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96C3" w14:textId="2EE51DF1" w:rsidR="00A463E3" w:rsidRPr="00E62428" w:rsidRDefault="00A463E3" w:rsidP="00A463E3">
      <w:pPr>
        <w:rPr>
          <w:rFonts w:ascii="Times New Roman" w:hAnsi="Times New Roman" w:cs="Times New Roman"/>
          <w:b/>
          <w:bCs/>
          <w:u w:val="single"/>
        </w:rPr>
      </w:pPr>
      <w:r w:rsidRPr="00E62428">
        <w:rPr>
          <w:rFonts w:ascii="Times New Roman" w:hAnsi="Times New Roman" w:cs="Times New Roman"/>
          <w:b/>
          <w:bCs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E6242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Wydział dw</w:t>
      </w:r>
      <w:r w:rsidR="005E68E3">
        <w:rPr>
          <w:rFonts w:ascii="Times New Roman" w:hAnsi="Times New Roman" w:cs="Times New Roman"/>
          <w:b/>
          <w:bCs/>
          <w:u w:val="single"/>
        </w:rPr>
        <w:t>. z</w:t>
      </w:r>
      <w:r>
        <w:rPr>
          <w:rFonts w:ascii="Times New Roman" w:hAnsi="Times New Roman" w:cs="Times New Roman"/>
          <w:b/>
          <w:bCs/>
          <w:u w:val="single"/>
        </w:rPr>
        <w:t xml:space="preserve"> Przestępczością Narkotykową KWP w Gdańsku – 1 sztuka</w:t>
      </w:r>
    </w:p>
    <w:p w14:paraId="7966745A" w14:textId="77777777" w:rsidR="00A463E3" w:rsidRPr="00E62428" w:rsidRDefault="00A463E3" w:rsidP="00A463E3">
      <w:pPr>
        <w:rPr>
          <w:rFonts w:ascii="Times New Roman" w:hAnsi="Times New Roman" w:cs="Times New Roman"/>
          <w:b/>
          <w:sz w:val="24"/>
          <w:szCs w:val="24"/>
        </w:rPr>
      </w:pPr>
      <w:r w:rsidRPr="00E62428"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6A8AA5C4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Szafa metalowa dwudrzwiowa klasy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S2 typ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</w:t>
      </w:r>
      <w:r w:rsidRPr="00E62428">
        <w:rPr>
          <w:rFonts w:ascii="Times New Roman" w:eastAsia="TimesNewRomanPSMT" w:hAnsi="Times New Roman" w:cs="Times New Roman"/>
        </w:rPr>
        <w:t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</w:t>
      </w:r>
      <w:r>
        <w:rPr>
          <w:rFonts w:ascii="Times New Roman" w:eastAsia="TimesNewRomanPSMT" w:hAnsi="Times New Roman" w:cs="Times New Roman"/>
        </w:rPr>
        <w:t xml:space="preserve">. </w:t>
      </w:r>
      <w:r w:rsidRPr="00E62428">
        <w:rPr>
          <w:rFonts w:ascii="Times New Roman" w:eastAsia="TimesNewRomanPSMT" w:hAnsi="Times New Roman" w:cs="Times New Roman"/>
        </w:rPr>
        <w:t>Szafa klasy S2 wyposażana w zamek kluczowy</w:t>
      </w:r>
      <w:r>
        <w:rPr>
          <w:rFonts w:ascii="Times New Roman" w:eastAsia="TimesNewRomanPSMT" w:hAnsi="Times New Roman" w:cs="Times New Roman"/>
        </w:rPr>
        <w:t xml:space="preserve"> i</w:t>
      </w:r>
      <w:r w:rsidRPr="00E62428">
        <w:rPr>
          <w:rFonts w:ascii="Times New Roman" w:eastAsia="TimesNewRomanPSMT" w:hAnsi="Times New Roman" w:cs="Times New Roman"/>
        </w:rPr>
        <w:t xml:space="preserve"> mechaniczny szyfrowy 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typu </w:t>
      </w:r>
      <w:r>
        <w:rPr>
          <w:rFonts w:ascii="Times New Roman" w:eastAsia="TimesNewRomanPSMT" w:hAnsi="Times New Roman" w:cs="Times New Roman"/>
          <w:b/>
          <w:bCs/>
        </w:rPr>
        <w:t>3</w:t>
      </w:r>
      <w:r w:rsidRPr="00E62428">
        <w:rPr>
          <w:rFonts w:ascii="Times New Roman" w:eastAsia="TimesNewRomanPSMT" w:hAnsi="Times New Roman" w:cs="Times New Roman"/>
          <w:b/>
          <w:bCs/>
        </w:rPr>
        <w:t xml:space="preserve"> klasy B</w:t>
      </w:r>
      <w:r w:rsidRPr="00E62428">
        <w:rPr>
          <w:rFonts w:ascii="Times New Roman" w:eastAsia="TimesNewRomanPSMT" w:hAnsi="Times New Roman" w:cs="Times New Roman"/>
        </w:rPr>
        <w:t xml:space="preserve">. W środku zamontowane min. </w:t>
      </w:r>
      <w:r>
        <w:rPr>
          <w:rFonts w:ascii="Times New Roman" w:eastAsia="TimesNewRomanPSMT" w:hAnsi="Times New Roman" w:cs="Times New Roman"/>
        </w:rPr>
        <w:t>3</w:t>
      </w:r>
      <w:r w:rsidRPr="00E62428">
        <w:rPr>
          <w:rFonts w:ascii="Times New Roman" w:eastAsia="TimesNewRomanPSMT" w:hAnsi="Times New Roman" w:cs="Times New Roman"/>
        </w:rPr>
        <w:t xml:space="preserve"> półki z możliwością regulacji oraz dwa skarbczyki na wysokość segregatora wykonane z blachy stalowej o grubości min. 2mm, indywidualnie zamykane na zamek kluczowy </w:t>
      </w:r>
      <w:r w:rsidRPr="00E62428">
        <w:rPr>
          <w:rFonts w:ascii="Times New Roman" w:eastAsia="TimesNewRomanPSMT" w:hAnsi="Times New Roman" w:cs="Times New Roman"/>
          <w:b/>
          <w:bCs/>
        </w:rPr>
        <w:t>klasy A.</w:t>
      </w:r>
      <w:r w:rsidRPr="00E62428"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640640D2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>Termin gwarancji m</w:t>
      </w:r>
      <w:r>
        <w:rPr>
          <w:rFonts w:ascii="Times New Roman" w:eastAsia="TimesNewRomanPSMT" w:hAnsi="Times New Roman" w:cs="Times New Roman"/>
        </w:rPr>
        <w:t>i</w:t>
      </w:r>
      <w:r w:rsidRPr="00E62428">
        <w:rPr>
          <w:rFonts w:ascii="Times New Roman" w:eastAsia="TimesNewRomanPSMT" w:hAnsi="Times New Roman" w:cs="Times New Roman"/>
        </w:rPr>
        <w:t xml:space="preserve">n. 24 miesiące na dostarczony asortyment. </w:t>
      </w:r>
    </w:p>
    <w:p w14:paraId="5EF1925A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 w:rsidRPr="00E62428">
        <w:rPr>
          <w:rFonts w:ascii="Times New Roman" w:eastAsia="TimesNewRomanPSMT" w:hAnsi="Times New Roman" w:cs="Times New Roman"/>
          <w:b/>
          <w:bCs/>
        </w:rPr>
        <w:t>Wymiary:</w:t>
      </w:r>
    </w:p>
    <w:p w14:paraId="74886D45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wysokość: </w:t>
      </w:r>
      <w:r w:rsidRPr="00E62428">
        <w:rPr>
          <w:rFonts w:ascii="Times New Roman" w:eastAsia="TimesNewRomanPSMT" w:hAnsi="Times New Roman" w:cs="Times New Roman"/>
        </w:rPr>
        <w:tab/>
        <w:t>18</w:t>
      </w:r>
      <w:r>
        <w:rPr>
          <w:rFonts w:ascii="Times New Roman" w:eastAsia="TimesNewRomanPSMT" w:hAnsi="Times New Roman" w:cs="Times New Roman"/>
        </w:rPr>
        <w:t>0</w:t>
      </w:r>
      <w:r w:rsidRPr="00E62428">
        <w:rPr>
          <w:rFonts w:ascii="Times New Roman" w:eastAsia="TimesNewRomanPSMT" w:hAnsi="Times New Roman" w:cs="Times New Roman"/>
        </w:rPr>
        <w:t>0-1900mm</w:t>
      </w:r>
    </w:p>
    <w:p w14:paraId="30D4E375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szerokość: </w:t>
      </w:r>
      <w:r w:rsidRPr="00E62428">
        <w:rPr>
          <w:rFonts w:ascii="Times New Roman" w:eastAsia="TimesNewRomanPSMT" w:hAnsi="Times New Roman" w:cs="Times New Roman"/>
        </w:rPr>
        <w:tab/>
        <w:t>800-1000mm</w:t>
      </w:r>
    </w:p>
    <w:p w14:paraId="7226CEDA" w14:textId="77777777" w:rsidR="00A463E3" w:rsidRPr="00E62428" w:rsidRDefault="00A463E3" w:rsidP="00A463E3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E62428">
        <w:rPr>
          <w:rFonts w:ascii="Times New Roman" w:eastAsia="TimesNewRomanPSMT" w:hAnsi="Times New Roman" w:cs="Times New Roman"/>
        </w:rPr>
        <w:t xml:space="preserve">głębokość: </w:t>
      </w:r>
      <w:r w:rsidRPr="00E62428">
        <w:rPr>
          <w:rFonts w:ascii="Times New Roman" w:eastAsia="TimesNewRomanPSMT" w:hAnsi="Times New Roman" w:cs="Times New Roman"/>
        </w:rPr>
        <w:tab/>
        <w:t>400-</w:t>
      </w:r>
      <w:r>
        <w:rPr>
          <w:rFonts w:ascii="Times New Roman" w:eastAsia="TimesNewRomanPSMT" w:hAnsi="Times New Roman" w:cs="Times New Roman"/>
        </w:rPr>
        <w:t>500</w:t>
      </w:r>
      <w:r w:rsidRPr="00E62428">
        <w:rPr>
          <w:rFonts w:ascii="Times New Roman" w:eastAsia="TimesNewRomanPSMT" w:hAnsi="Times New Roman" w:cs="Times New Roman"/>
        </w:rPr>
        <w:t>mm</w:t>
      </w:r>
    </w:p>
    <w:p w14:paraId="55DA68BF" w14:textId="396FDF18" w:rsidR="00A463E3" w:rsidRPr="00E62428" w:rsidRDefault="00A463E3" w:rsidP="00A463E3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W cenę szaf  należy wkalkulować usługę wniesienia, obsługę awaryjnego otwarcia szafy w okresie trwania gwarancji</w:t>
      </w:r>
      <w:r w:rsidR="005E68E3">
        <w:rPr>
          <w:rFonts w:ascii="Times New Roman" w:hAnsi="Times New Roman" w:cs="Times New Roman"/>
        </w:rPr>
        <w:t>.</w:t>
      </w:r>
    </w:p>
    <w:p w14:paraId="36F1426D" w14:textId="77777777" w:rsidR="00A463E3" w:rsidRPr="00706F17" w:rsidRDefault="00A463E3" w:rsidP="00A463E3">
      <w:pPr>
        <w:rPr>
          <w:rFonts w:ascii="Times New Roman" w:hAnsi="Times New Roman" w:cs="Times New Roman"/>
          <w:b/>
          <w:bCs/>
          <w:u w:val="single"/>
        </w:rPr>
      </w:pPr>
      <w:r w:rsidRPr="00706F17"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608E1DAC" w14:textId="08B419B7" w:rsidR="00A463E3" w:rsidRPr="00E04C16" w:rsidRDefault="00A463E3" w:rsidP="00A46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4C16">
        <w:rPr>
          <w:rFonts w:ascii="Times New Roman" w:hAnsi="Times New Roman" w:cs="Times New Roman"/>
        </w:rPr>
        <w:t xml:space="preserve">Komenda Wojewódzka Policji w Gdańsku przy ul. Okopowa 15, </w:t>
      </w:r>
      <w:r w:rsidRPr="005E68E3">
        <w:rPr>
          <w:rFonts w:ascii="Times New Roman" w:hAnsi="Times New Roman" w:cs="Times New Roman"/>
          <w:b/>
          <w:bCs/>
        </w:rPr>
        <w:t>piętro II</w:t>
      </w:r>
      <w:r>
        <w:rPr>
          <w:rFonts w:ascii="Times New Roman" w:hAnsi="Times New Roman" w:cs="Times New Roman"/>
        </w:rPr>
        <w:t xml:space="preserve">, </w:t>
      </w:r>
      <w:bookmarkStart w:id="0" w:name="_Hlk175743323"/>
      <w:r>
        <w:rPr>
          <w:rFonts w:ascii="Times New Roman" w:hAnsi="Times New Roman" w:cs="Times New Roman"/>
        </w:rPr>
        <w:t xml:space="preserve">wejście od ul. Podwale Przedmiejskie. </w:t>
      </w:r>
      <w:bookmarkEnd w:id="0"/>
      <w:r>
        <w:rPr>
          <w:rFonts w:ascii="Times New Roman" w:hAnsi="Times New Roman" w:cs="Times New Roman"/>
        </w:rPr>
        <w:t xml:space="preserve">Wydział dw. z Przestępczością Narkotykową. </w:t>
      </w:r>
    </w:p>
    <w:p w14:paraId="471533AA" w14:textId="77777777" w:rsidR="00A463E3" w:rsidRDefault="00A463E3" w:rsidP="00A463E3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>* Termin wykonania zamówienia: ……………. dni roboczych (max. 7 tygodni).</w:t>
      </w:r>
    </w:p>
    <w:p w14:paraId="136BD4FB" w14:textId="77777777" w:rsidR="00A463E3" w:rsidRPr="00E62428" w:rsidRDefault="00A463E3" w:rsidP="00A463E3">
      <w:pPr>
        <w:rPr>
          <w:rFonts w:ascii="Times New Roman" w:hAnsi="Times New Roman" w:cs="Times New Roman"/>
        </w:rPr>
      </w:pPr>
    </w:p>
    <w:p w14:paraId="2AD65AF4" w14:textId="77777777" w:rsidR="00A463E3" w:rsidRPr="00E62428" w:rsidRDefault="00A463E3" w:rsidP="00A463E3">
      <w:pPr>
        <w:rPr>
          <w:rFonts w:ascii="Times New Roman" w:hAnsi="Times New Roman" w:cs="Times New Roman"/>
        </w:rPr>
      </w:pPr>
      <w:r w:rsidRPr="00E62428">
        <w:rPr>
          <w:rFonts w:ascii="Times New Roman" w:hAnsi="Times New Roman" w:cs="Times New Roman"/>
        </w:rPr>
        <w:t xml:space="preserve">* do uzupełnienia przez Wykonawcę. </w:t>
      </w:r>
    </w:p>
    <w:p w14:paraId="320255B7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3"/>
    <w:rsid w:val="00505B73"/>
    <w:rsid w:val="005E68E3"/>
    <w:rsid w:val="00706F17"/>
    <w:rsid w:val="00A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FBCC"/>
  <w15:chartTrackingRefBased/>
  <w15:docId w15:val="{06949166-DB48-4C62-A6BB-4EBE0FB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3</cp:revision>
  <dcterms:created xsi:type="dcterms:W3CDTF">2024-08-28T11:28:00Z</dcterms:created>
  <dcterms:modified xsi:type="dcterms:W3CDTF">2024-08-28T12:03:00Z</dcterms:modified>
</cp:coreProperties>
</file>