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89B1" w14:textId="77777777" w:rsidR="00837C81" w:rsidRPr="00934B89" w:rsidRDefault="00837C81" w:rsidP="001E111F">
      <w:pPr>
        <w:jc w:val="both"/>
        <w:rPr>
          <w:u w:val="single"/>
        </w:rPr>
      </w:pPr>
      <w:bookmarkStart w:id="0" w:name="_Hlk85719877"/>
    </w:p>
    <w:p w14:paraId="10EFBFA2" w14:textId="1F9F376D" w:rsidR="00837C81" w:rsidRPr="00934B89" w:rsidRDefault="00837C81" w:rsidP="00837C81">
      <w:pPr>
        <w:spacing w:after="0" w:line="360" w:lineRule="auto"/>
        <w:jc w:val="right"/>
        <w:rPr>
          <w:rFonts w:ascii="Calibri" w:eastAsia="Calibri" w:hAnsi="Calibri" w:cs="Calibri"/>
          <w:b/>
          <w:bCs/>
        </w:rPr>
      </w:pPr>
      <w:r w:rsidRPr="00934B89">
        <w:rPr>
          <w:rFonts w:ascii="Calibri" w:hAnsi="Calibri"/>
          <w:b/>
          <w:bCs/>
        </w:rPr>
        <w:t>CZ III</w:t>
      </w:r>
      <w:r w:rsidR="00E66506">
        <w:rPr>
          <w:rFonts w:ascii="Calibri" w:hAnsi="Calibri"/>
          <w:b/>
          <w:bCs/>
        </w:rPr>
        <w:t xml:space="preserve"> A</w:t>
      </w:r>
      <w:r w:rsidRPr="00934B89">
        <w:rPr>
          <w:rFonts w:ascii="Calibri" w:hAnsi="Calibri"/>
          <w:b/>
          <w:bCs/>
        </w:rPr>
        <w:t xml:space="preserve"> SWZ</w:t>
      </w:r>
    </w:p>
    <w:p w14:paraId="589763EB" w14:textId="77777777" w:rsidR="00837C81" w:rsidRPr="00934B89" w:rsidRDefault="00837C81" w:rsidP="00837C81">
      <w:pPr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p w14:paraId="42E125CF" w14:textId="77777777" w:rsidR="00837C81" w:rsidRDefault="00837C81" w:rsidP="00837C81">
      <w:pPr>
        <w:spacing w:after="0" w:line="360" w:lineRule="auto"/>
        <w:jc w:val="center"/>
        <w:rPr>
          <w:rFonts w:ascii="Calibri" w:hAnsi="Calibri"/>
          <w:b/>
          <w:bCs/>
        </w:rPr>
      </w:pPr>
      <w:r w:rsidRPr="00934B89">
        <w:rPr>
          <w:rFonts w:ascii="Calibri" w:hAnsi="Calibri"/>
          <w:b/>
          <w:bCs/>
        </w:rPr>
        <w:t>Opis przedmiotu zamówienia</w:t>
      </w:r>
    </w:p>
    <w:p w14:paraId="6D63924C" w14:textId="1FF06B6B" w:rsidR="001C7C64" w:rsidRPr="00B927E4" w:rsidRDefault="001C7C64" w:rsidP="00837C81">
      <w:pPr>
        <w:spacing w:after="0" w:line="360" w:lineRule="auto"/>
        <w:jc w:val="center"/>
        <w:rPr>
          <w:rFonts w:ascii="Calibri" w:hAnsi="Calibri"/>
          <w:bCs/>
        </w:rPr>
      </w:pPr>
      <w:r w:rsidRPr="00B927E4">
        <w:rPr>
          <w:rFonts w:ascii="Calibri" w:hAnsi="Calibri"/>
          <w:bCs/>
        </w:rPr>
        <w:t>na usługi pn.:</w:t>
      </w:r>
    </w:p>
    <w:p w14:paraId="7D01A907" w14:textId="239CB8E0" w:rsidR="001B7E92" w:rsidRPr="00934B89" w:rsidRDefault="00FB7E74" w:rsidP="00FB7E74">
      <w:pPr>
        <w:spacing w:after="0" w:line="360" w:lineRule="auto"/>
        <w:jc w:val="center"/>
        <w:rPr>
          <w:b/>
          <w:u w:val="single"/>
        </w:rPr>
      </w:pPr>
      <w:r w:rsidRPr="00934B89">
        <w:rPr>
          <w:rFonts w:ascii="Calibri" w:eastAsia="Calibri" w:hAnsi="Calibri" w:cs="Calibri"/>
          <w:b/>
          <w:bCs/>
        </w:rPr>
        <w:t>„</w:t>
      </w:r>
      <w:r w:rsidRPr="00934B89">
        <w:rPr>
          <w:b/>
          <w:bCs/>
          <w:u w:val="single"/>
        </w:rPr>
        <w:t xml:space="preserve">Modernizacja repozytorium plików </w:t>
      </w:r>
      <w:proofErr w:type="spellStart"/>
      <w:r w:rsidR="000B02D9" w:rsidRPr="00934B89">
        <w:rPr>
          <w:b/>
          <w:bCs/>
          <w:u w:val="single"/>
        </w:rPr>
        <w:t>DocuWare</w:t>
      </w:r>
      <w:proofErr w:type="spellEnd"/>
      <w:r w:rsidR="000B02D9" w:rsidRPr="00934B89">
        <w:rPr>
          <w:b/>
          <w:bCs/>
          <w:u w:val="single"/>
        </w:rPr>
        <w:t xml:space="preserve"> </w:t>
      </w:r>
      <w:r w:rsidRPr="00934B89">
        <w:rPr>
          <w:b/>
          <w:bCs/>
          <w:u w:val="single"/>
        </w:rPr>
        <w:t xml:space="preserve">oraz </w:t>
      </w:r>
      <w:r w:rsidR="00E437BA">
        <w:rPr>
          <w:b/>
          <w:bCs/>
          <w:u w:val="single"/>
        </w:rPr>
        <w:t xml:space="preserve">powdrożeniowe </w:t>
      </w:r>
      <w:r w:rsidRPr="00934B89">
        <w:rPr>
          <w:b/>
          <w:bCs/>
          <w:u w:val="single"/>
        </w:rPr>
        <w:t xml:space="preserve">wsparcie merytoryczne w obszarze funkcjonowania Systemu </w:t>
      </w:r>
      <w:proofErr w:type="spellStart"/>
      <w:r w:rsidRPr="00934B89">
        <w:rPr>
          <w:b/>
          <w:bCs/>
          <w:u w:val="single"/>
        </w:rPr>
        <w:t>DocuWare</w:t>
      </w:r>
      <w:proofErr w:type="spellEnd"/>
      <w:r w:rsidRPr="00934B89">
        <w:rPr>
          <w:b/>
          <w:bCs/>
          <w:u w:val="single"/>
        </w:rPr>
        <w:t xml:space="preserve"> </w:t>
      </w:r>
      <w:r w:rsidR="00CF4D6F" w:rsidRPr="00934B89">
        <w:rPr>
          <w:b/>
          <w:bCs/>
          <w:u w:val="single"/>
        </w:rPr>
        <w:t xml:space="preserve">wraz z dostawą </w:t>
      </w:r>
      <w:r w:rsidR="00CF4D6F" w:rsidRPr="00934B89">
        <w:rPr>
          <w:b/>
          <w:u w:val="single"/>
        </w:rPr>
        <w:t xml:space="preserve">rozszerzenia licencji Systemu w wersji </w:t>
      </w:r>
      <w:proofErr w:type="spellStart"/>
      <w:r w:rsidR="00CF4D6F" w:rsidRPr="00934B89">
        <w:rPr>
          <w:b/>
          <w:u w:val="single"/>
        </w:rPr>
        <w:t>OnPremise</w:t>
      </w:r>
      <w:proofErr w:type="spellEnd"/>
      <w:r w:rsidR="00CF4D6F" w:rsidRPr="00934B89">
        <w:rPr>
          <w:b/>
          <w:u w:val="single"/>
        </w:rPr>
        <w:t>”</w:t>
      </w:r>
    </w:p>
    <w:p w14:paraId="67D0CD88" w14:textId="77777777" w:rsidR="00CF4D6F" w:rsidRPr="00934B89" w:rsidRDefault="00CF4D6F" w:rsidP="00FB7E74">
      <w:pPr>
        <w:spacing w:after="0" w:line="360" w:lineRule="auto"/>
        <w:jc w:val="center"/>
        <w:rPr>
          <w:u w:val="single"/>
        </w:rPr>
      </w:pPr>
    </w:p>
    <w:p w14:paraId="1BCB6875" w14:textId="6F9D7FA8" w:rsidR="001E111F" w:rsidRPr="00934B89" w:rsidRDefault="001E111F" w:rsidP="001E111F">
      <w:pPr>
        <w:spacing w:after="0"/>
        <w:jc w:val="both"/>
      </w:pPr>
      <w:r w:rsidRPr="00934B89">
        <w:t xml:space="preserve">Polskie Wydawnictwo Muzyczne, z siedzibą w Krakowie przy al. Zygmunta Krasińskiego 11a, 31-111, w ramach projektu „Digitalizacja zasobów będących w posiadaniu Polskiego Wydawnictwa Muzycznego współfinansowanego ze środków Europejskiego Funduszu Rozwoju Regionalnego w ramach Programu Operacyjnego Polska Cyfrowa 2014-2020” w 2017 roku wdrożyło system klasy DMS/ECM </w:t>
      </w:r>
      <w:proofErr w:type="spellStart"/>
      <w:r w:rsidRPr="00934B89">
        <w:t>DocuWare</w:t>
      </w:r>
      <w:proofErr w:type="spellEnd"/>
      <w:r w:rsidRPr="00934B89">
        <w:t xml:space="preserve">, celem składowania </w:t>
      </w:r>
      <w:proofErr w:type="spellStart"/>
      <w:r w:rsidRPr="00934B89">
        <w:t>digitalizowanych</w:t>
      </w:r>
      <w:proofErr w:type="spellEnd"/>
      <w:r w:rsidRPr="00934B89">
        <w:t xml:space="preserve"> na bieżąco materiałów nutowych i ikonograficznych. Z uwagi na obecnie trwającą realizację projektu „Digitalizacja zasobów będących w posiadaniu Polskiego Wydawnictwa Muzycznego – kontynuacja</w:t>
      </w:r>
      <w:r w:rsidR="00C63A86" w:rsidRPr="00934B89">
        <w:t>.</w:t>
      </w:r>
      <w:r w:rsidRPr="00934B89">
        <w:t>”, współfinansowanego ze środków Europejskiego Funduszu Rozwoju Regionalnego w ramach Programu Operacyjnego Polska Cyfrowa 2014-2020. Zamawiający planuje rozbudować i zmodernizować system wedle aktualnych potrzeb.</w:t>
      </w:r>
    </w:p>
    <w:p w14:paraId="65731A02" w14:textId="77777777" w:rsidR="001E111F" w:rsidRPr="00934B89" w:rsidRDefault="001E111F" w:rsidP="001E111F">
      <w:pPr>
        <w:spacing w:after="0"/>
        <w:jc w:val="both"/>
      </w:pPr>
    </w:p>
    <w:p w14:paraId="0BB99FD6" w14:textId="77777777" w:rsidR="001E111F" w:rsidRPr="00934B89" w:rsidRDefault="001E111F" w:rsidP="001E111F">
      <w:pPr>
        <w:spacing w:after="0"/>
        <w:jc w:val="both"/>
      </w:pPr>
      <w:r w:rsidRPr="00934B89">
        <w:t xml:space="preserve">Zamawiający posiada fizyczny ośrodek przetwarzania danych umieszony w siedzibie głównej. Zamawiający w lokalizacji fizycznej posiada środowisko wirtualne Hyper-V, macierz blokową z rodziny Fujitsu </w:t>
      </w:r>
      <w:proofErr w:type="spellStart"/>
      <w:r w:rsidRPr="00934B89">
        <w:t>Ethernus</w:t>
      </w:r>
      <w:proofErr w:type="spellEnd"/>
      <w:r w:rsidRPr="00934B89">
        <w:t xml:space="preserve"> oraz macierz plikową </w:t>
      </w:r>
      <w:proofErr w:type="spellStart"/>
      <w:r w:rsidRPr="00934B89">
        <w:t>Synology</w:t>
      </w:r>
      <w:proofErr w:type="spellEnd"/>
      <w:r w:rsidRPr="00934B89">
        <w:t xml:space="preserve">. Na serwerze fizycznym uruchomione są maszyny wirtualne w liczbie 3, które wykorzystywane są przez system zarządzania treścią DMS </w:t>
      </w:r>
      <w:proofErr w:type="spellStart"/>
      <w:r w:rsidRPr="00934B89">
        <w:t>DocuWare</w:t>
      </w:r>
      <w:proofErr w:type="spellEnd"/>
      <w:r w:rsidRPr="00934B89">
        <w:t xml:space="preserve"> w charakterze odpowiednio: serwera testowego, serwera produkcyjnego oraz serwera bazodanowego. System DMS na macierzy blokowej przechowuje między innymi pliki graficzne i XML-e z metadanymi, bazę danych MS SQL oraz pliki wyjściowe po edycji graficznej. Na macierzy plikowej przechowywane są pliki źródłowe/techniczne.</w:t>
      </w:r>
    </w:p>
    <w:p w14:paraId="6B3597CD" w14:textId="77777777" w:rsidR="001E111F" w:rsidRPr="00934B89" w:rsidRDefault="001E111F" w:rsidP="001E111F">
      <w:pPr>
        <w:spacing w:after="0"/>
        <w:jc w:val="both"/>
      </w:pPr>
    </w:p>
    <w:p w14:paraId="020D831F" w14:textId="77777777" w:rsidR="001E111F" w:rsidRPr="00934B89" w:rsidRDefault="001E111F" w:rsidP="001E111F">
      <w:pPr>
        <w:spacing w:after="0"/>
        <w:jc w:val="both"/>
      </w:pPr>
      <w:r w:rsidRPr="00934B89">
        <w:t xml:space="preserve">Pliki graficzne i XML-e synchronizowane są za pośrednictwem tunelu VPN w czasie rzeczywistym, z serwerem dedykowanym dzierżawionym w Ośrodku Przetwarzania Danych na mocy odrębnej umowy o świadczenie usług. Serwer dedykowany posiada środowisko wirtualne </w:t>
      </w:r>
      <w:proofErr w:type="spellStart"/>
      <w:r w:rsidRPr="00934B89">
        <w:t>VMware</w:t>
      </w:r>
      <w:proofErr w:type="spellEnd"/>
      <w:r w:rsidRPr="00934B89">
        <w:t xml:space="preserve">, na którym uruchomione są maszyny wirtualne w liczbie 3, pełniące w głównej mierze rolę serwera www Portalu Digitalizacyjnego: www.polskabibliotekamuzyczna.pl. Ruch na stronę www jest kierowany poprzez CDN </w:t>
      </w:r>
      <w:proofErr w:type="spellStart"/>
      <w:r w:rsidRPr="00934B89">
        <w:t>Cloudflare</w:t>
      </w:r>
      <w:proofErr w:type="spellEnd"/>
      <w:r w:rsidRPr="00934B89">
        <w:t>.</w:t>
      </w:r>
    </w:p>
    <w:p w14:paraId="5B6BE240" w14:textId="77777777" w:rsidR="001E111F" w:rsidRPr="00934B89" w:rsidRDefault="001E111F" w:rsidP="001E111F">
      <w:pPr>
        <w:spacing w:after="0"/>
        <w:jc w:val="both"/>
      </w:pPr>
    </w:p>
    <w:p w14:paraId="54D38E9D" w14:textId="77777777" w:rsidR="001E111F" w:rsidRPr="00934B89" w:rsidRDefault="001E111F" w:rsidP="001E111F">
      <w:pPr>
        <w:spacing w:after="0"/>
        <w:jc w:val="both"/>
      </w:pPr>
      <w:r w:rsidRPr="00934B89">
        <w:t>Wybrane aktywa Zamawiającego, pozostające w bezpośrednim lub pośrednim związku z przedmiotem zamówienia:</w:t>
      </w:r>
    </w:p>
    <w:p w14:paraId="5312F3F3" w14:textId="77777777" w:rsidR="001E111F" w:rsidRPr="00934B89" w:rsidRDefault="001E111F" w:rsidP="001E111F">
      <w:pPr>
        <w:spacing w:after="0"/>
        <w:jc w:val="both"/>
      </w:pPr>
      <w:r w:rsidRPr="00934B89">
        <w:t>Obecna liczba kartotek w DMS: 2</w:t>
      </w:r>
    </w:p>
    <w:p w14:paraId="1925A618" w14:textId="0C8BF454" w:rsidR="001E111F" w:rsidRPr="00934B89" w:rsidRDefault="001E111F" w:rsidP="001E111F">
      <w:pPr>
        <w:spacing w:after="0"/>
        <w:jc w:val="both"/>
      </w:pPr>
      <w:r w:rsidRPr="00934B89">
        <w:t>Obecna łączna liczba zbiorów: 2</w:t>
      </w:r>
      <w:r w:rsidR="00C63A86" w:rsidRPr="00934B89">
        <w:t>1 099 (liczba stale rośnie)</w:t>
      </w:r>
    </w:p>
    <w:p w14:paraId="5461A103" w14:textId="77777777" w:rsidR="001E111F" w:rsidRPr="00934B89" w:rsidRDefault="001E111F" w:rsidP="001E111F">
      <w:pPr>
        <w:spacing w:after="0"/>
        <w:jc w:val="both"/>
      </w:pPr>
      <w:r w:rsidRPr="00934B89">
        <w:t>Liczba użytkowników/licencji dostępowych: 14</w:t>
      </w:r>
    </w:p>
    <w:p w14:paraId="406AD611" w14:textId="77777777" w:rsidR="001E111F" w:rsidRPr="00934B89" w:rsidRDefault="001E111F" w:rsidP="001E111F">
      <w:pPr>
        <w:spacing w:after="0"/>
        <w:jc w:val="both"/>
      </w:pPr>
      <w:r w:rsidRPr="00934B89">
        <w:t>Liczba lokalizacji: 1</w:t>
      </w:r>
    </w:p>
    <w:p w14:paraId="5DA32C2E" w14:textId="77777777" w:rsidR="001E111F" w:rsidRPr="00934B89" w:rsidRDefault="001E111F" w:rsidP="001E111F">
      <w:pPr>
        <w:spacing w:after="0"/>
        <w:jc w:val="both"/>
      </w:pPr>
    </w:p>
    <w:p w14:paraId="3379DE19" w14:textId="2D706654" w:rsidR="001E111F" w:rsidRPr="00934B89" w:rsidRDefault="001B7E92" w:rsidP="001E111F">
      <w:pPr>
        <w:jc w:val="both"/>
        <w:rPr>
          <w:u w:val="single"/>
        </w:rPr>
      </w:pPr>
      <w:r w:rsidRPr="00934B89">
        <w:t>Zamówienie podzielone jest na 2 zadania:</w:t>
      </w:r>
    </w:p>
    <w:p w14:paraId="2F21D32B" w14:textId="08164472" w:rsidR="001B7E92" w:rsidRPr="00934B89" w:rsidRDefault="001B7E92" w:rsidP="001B7E92">
      <w:pPr>
        <w:jc w:val="both"/>
        <w:rPr>
          <w:b/>
          <w:u w:val="single"/>
        </w:rPr>
      </w:pPr>
      <w:r w:rsidRPr="00934B89">
        <w:rPr>
          <w:b/>
          <w:u w:val="single"/>
        </w:rPr>
        <w:t xml:space="preserve">Zadanie 1 Rozszerzenie licencji Systemu w wersji </w:t>
      </w:r>
      <w:proofErr w:type="spellStart"/>
      <w:r w:rsidRPr="00934B89">
        <w:rPr>
          <w:b/>
          <w:u w:val="single"/>
        </w:rPr>
        <w:t>OnPremise</w:t>
      </w:r>
      <w:proofErr w:type="spellEnd"/>
      <w:r w:rsidRPr="00934B89">
        <w:rPr>
          <w:b/>
          <w:u w:val="single"/>
        </w:rPr>
        <w:t xml:space="preserve"> – dostawa:</w:t>
      </w:r>
    </w:p>
    <w:p w14:paraId="3FAEE02E" w14:textId="77777777" w:rsidR="001B7E92" w:rsidRPr="00934B89" w:rsidRDefault="001B7E92" w:rsidP="001B7E92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934B89">
        <w:lastRenderedPageBreak/>
        <w:t xml:space="preserve">Obecnie Zamawiający korzysta z licencji </w:t>
      </w:r>
      <w:proofErr w:type="spellStart"/>
      <w:r w:rsidRPr="00934B89">
        <w:t>DocuWare</w:t>
      </w:r>
      <w:proofErr w:type="spellEnd"/>
      <w:r w:rsidRPr="00934B89">
        <w:t xml:space="preserve"> Professional, wraz z subskrypcją </w:t>
      </w:r>
      <w:proofErr w:type="spellStart"/>
      <w:r w:rsidRPr="00934B89">
        <w:t>Maintenance</w:t>
      </w:r>
      <w:proofErr w:type="spellEnd"/>
      <w:r w:rsidRPr="00934B89">
        <w:t xml:space="preserve"> &amp; </w:t>
      </w:r>
      <w:proofErr w:type="spellStart"/>
      <w:r w:rsidRPr="00934B89">
        <w:t>Support</w:t>
      </w:r>
      <w:proofErr w:type="spellEnd"/>
      <w:r w:rsidRPr="00934B89">
        <w:t xml:space="preserve"> oraz licencji użytkowników i modułów funkcjonalnych.</w:t>
      </w:r>
    </w:p>
    <w:p w14:paraId="32DB0A18" w14:textId="77777777" w:rsidR="001B7E92" w:rsidRPr="00934B89" w:rsidRDefault="001B7E92" w:rsidP="001B7E9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934B89">
        <w:t xml:space="preserve">Przedmiotem niniejszego etapu jest dostarczenie przez Wykonawcę licencji nieograniczonych czasowo: </w:t>
      </w:r>
    </w:p>
    <w:p w14:paraId="181F1C34" w14:textId="77777777" w:rsidR="001B7E92" w:rsidRPr="00934B89" w:rsidRDefault="001B7E92" w:rsidP="001B7E92">
      <w:pPr>
        <w:pStyle w:val="Akapitzlist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5"/>
        <w:gridCol w:w="2493"/>
        <w:gridCol w:w="4474"/>
        <w:gridCol w:w="1525"/>
      </w:tblGrid>
      <w:tr w:rsidR="001B7E92" w:rsidRPr="00934B89" w14:paraId="147213BE" w14:textId="77777777" w:rsidTr="007A6EEC">
        <w:tc>
          <w:tcPr>
            <w:tcW w:w="575" w:type="dxa"/>
            <w:shd w:val="clear" w:color="auto" w:fill="D9D9D9" w:themeFill="background1" w:themeFillShade="D9"/>
          </w:tcPr>
          <w:p w14:paraId="7C89B66D" w14:textId="77777777" w:rsidR="001B7E92" w:rsidRPr="00934B89" w:rsidRDefault="001B7E92" w:rsidP="007A6EEC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4B89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4A287500" w14:textId="77777777" w:rsidR="001B7E92" w:rsidRPr="00934B89" w:rsidRDefault="001B7E92" w:rsidP="007A6EEC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4B89">
              <w:rPr>
                <w:rFonts w:cstheme="minorHAnsi"/>
                <w:b/>
                <w:bCs/>
                <w:sz w:val="24"/>
                <w:szCs w:val="24"/>
              </w:rPr>
              <w:t>Licencja</w:t>
            </w:r>
          </w:p>
        </w:tc>
        <w:tc>
          <w:tcPr>
            <w:tcW w:w="4474" w:type="dxa"/>
            <w:shd w:val="clear" w:color="auto" w:fill="D9D9D9" w:themeFill="background1" w:themeFillShade="D9"/>
          </w:tcPr>
          <w:p w14:paraId="0D1D4F27" w14:textId="77777777" w:rsidR="001B7E92" w:rsidRPr="00934B89" w:rsidRDefault="001B7E92" w:rsidP="007A6EEC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4B89">
              <w:rPr>
                <w:rFonts w:cstheme="min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8724FF4" w14:textId="77777777" w:rsidR="001B7E92" w:rsidRPr="00934B89" w:rsidRDefault="001B7E92" w:rsidP="007A6EEC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4B89">
              <w:rPr>
                <w:rFonts w:cstheme="minorHAnsi"/>
                <w:b/>
                <w:bCs/>
                <w:sz w:val="24"/>
                <w:szCs w:val="24"/>
              </w:rPr>
              <w:t>Ilość [szt.]</w:t>
            </w:r>
          </w:p>
        </w:tc>
      </w:tr>
      <w:tr w:rsidR="001B7E92" w:rsidRPr="00934B89" w14:paraId="079A03EF" w14:textId="77777777" w:rsidTr="007A6EEC">
        <w:tc>
          <w:tcPr>
            <w:tcW w:w="575" w:type="dxa"/>
            <w:vAlign w:val="center"/>
          </w:tcPr>
          <w:p w14:paraId="776C1A2A" w14:textId="77777777" w:rsidR="001B7E92" w:rsidRPr="00934B89" w:rsidRDefault="001B7E92" w:rsidP="007A6EE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B8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93" w:type="dxa"/>
            <w:vAlign w:val="center"/>
          </w:tcPr>
          <w:p w14:paraId="0934BBAA" w14:textId="77777777" w:rsidR="001B7E92" w:rsidRPr="00934B89" w:rsidRDefault="001B7E92" w:rsidP="007A6EEC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934B89">
              <w:rPr>
                <w:rFonts w:cstheme="minorHAnsi"/>
              </w:rPr>
              <w:t>DocuWare</w:t>
            </w:r>
            <w:proofErr w:type="spellEnd"/>
            <w:r w:rsidRPr="00934B89">
              <w:rPr>
                <w:rFonts w:cstheme="minorHAnsi"/>
              </w:rPr>
              <w:t xml:space="preserve"> Enterprise Server</w:t>
            </w:r>
          </w:p>
        </w:tc>
        <w:tc>
          <w:tcPr>
            <w:tcW w:w="4474" w:type="dxa"/>
            <w:vAlign w:val="center"/>
          </w:tcPr>
          <w:p w14:paraId="47102CB8" w14:textId="77777777" w:rsidR="001B7E92" w:rsidRPr="00934B89" w:rsidRDefault="001B7E92" w:rsidP="007A6EEC">
            <w:pPr>
              <w:pStyle w:val="Akapitzlist"/>
              <w:ind w:left="0"/>
              <w:jc w:val="both"/>
            </w:pPr>
            <w:r w:rsidRPr="00934B89">
              <w:t xml:space="preserve">Obsługa nieograniczonej liczby organizacji. Obsługa Clustering i </w:t>
            </w:r>
            <w:proofErr w:type="spellStart"/>
            <w:r w:rsidRPr="00934B89">
              <w:t>Load</w:t>
            </w:r>
            <w:proofErr w:type="spellEnd"/>
            <w:r w:rsidRPr="00934B89">
              <w:t xml:space="preserve"> </w:t>
            </w:r>
            <w:proofErr w:type="spellStart"/>
            <w:r w:rsidRPr="00934B89">
              <w:t>Balancing</w:t>
            </w:r>
            <w:proofErr w:type="spellEnd"/>
            <w:r w:rsidRPr="00934B89">
              <w:t xml:space="preserve">.  Dwie licencje serwerowe dla usług </w:t>
            </w:r>
            <w:proofErr w:type="spellStart"/>
            <w:r w:rsidRPr="00934B89">
              <w:t>frontendowych</w:t>
            </w:r>
            <w:proofErr w:type="spellEnd"/>
            <w:r w:rsidRPr="00934B89">
              <w:t xml:space="preserve"> i usługi </w:t>
            </w:r>
            <w:proofErr w:type="spellStart"/>
            <w:r w:rsidRPr="00934B89">
              <w:t>backendu</w:t>
            </w:r>
            <w:proofErr w:type="spellEnd"/>
            <w:r w:rsidRPr="00934B89">
              <w:t>, dostępne na czterech serwerach.</w:t>
            </w:r>
          </w:p>
        </w:tc>
        <w:tc>
          <w:tcPr>
            <w:tcW w:w="1525" w:type="dxa"/>
            <w:vAlign w:val="center"/>
          </w:tcPr>
          <w:p w14:paraId="52905F04" w14:textId="77777777" w:rsidR="001B7E92" w:rsidRPr="00934B89" w:rsidRDefault="001B7E92" w:rsidP="007A6EEC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34B89">
              <w:rPr>
                <w:rFonts w:cstheme="minorHAnsi"/>
              </w:rPr>
              <w:t>1</w:t>
            </w:r>
          </w:p>
        </w:tc>
      </w:tr>
      <w:tr w:rsidR="001B7E92" w:rsidRPr="00934B89" w14:paraId="62719D69" w14:textId="77777777" w:rsidTr="007A6EEC">
        <w:tc>
          <w:tcPr>
            <w:tcW w:w="575" w:type="dxa"/>
            <w:vAlign w:val="center"/>
          </w:tcPr>
          <w:p w14:paraId="3A959562" w14:textId="77777777" w:rsidR="001B7E92" w:rsidRPr="00934B89" w:rsidRDefault="001B7E92" w:rsidP="007A6EE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4B8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93" w:type="dxa"/>
            <w:vAlign w:val="center"/>
          </w:tcPr>
          <w:p w14:paraId="179094DD" w14:textId="77777777" w:rsidR="001B7E92" w:rsidRPr="00934B89" w:rsidRDefault="001B7E92" w:rsidP="007A6EEC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934B89">
              <w:rPr>
                <w:rFonts w:cstheme="minorHAnsi"/>
              </w:rPr>
              <w:t>DocuWare</w:t>
            </w:r>
            <w:proofErr w:type="spellEnd"/>
            <w:r w:rsidRPr="00934B89">
              <w:rPr>
                <w:rFonts w:cstheme="minorHAnsi"/>
              </w:rPr>
              <w:t xml:space="preserve"> licencje użytkowników</w:t>
            </w:r>
          </w:p>
        </w:tc>
        <w:tc>
          <w:tcPr>
            <w:tcW w:w="4474" w:type="dxa"/>
            <w:vAlign w:val="center"/>
          </w:tcPr>
          <w:p w14:paraId="20ABA7F9" w14:textId="77777777" w:rsidR="001B7E92" w:rsidRPr="00934B89" w:rsidRDefault="001B7E92" w:rsidP="007A6EEC">
            <w:pPr>
              <w:pStyle w:val="Akapitzlist"/>
              <w:ind w:left="0"/>
              <w:jc w:val="both"/>
            </w:pPr>
            <w:r w:rsidRPr="00934B89">
              <w:t>Licencje użytkowników nazwanych</w:t>
            </w:r>
          </w:p>
        </w:tc>
        <w:tc>
          <w:tcPr>
            <w:tcW w:w="1525" w:type="dxa"/>
            <w:vAlign w:val="center"/>
          </w:tcPr>
          <w:p w14:paraId="7457AC15" w14:textId="77777777" w:rsidR="001B7E92" w:rsidRPr="00934B89" w:rsidRDefault="001B7E92" w:rsidP="007A6EEC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34B89">
              <w:rPr>
                <w:rFonts w:cstheme="minorHAnsi"/>
              </w:rPr>
              <w:t>15</w:t>
            </w:r>
          </w:p>
        </w:tc>
      </w:tr>
    </w:tbl>
    <w:p w14:paraId="3BB0A1AE" w14:textId="77777777" w:rsidR="001B7E92" w:rsidRPr="00934B89" w:rsidRDefault="001B7E92" w:rsidP="001B7E92">
      <w:pPr>
        <w:pStyle w:val="Akapitzlist"/>
        <w:spacing w:before="120" w:after="120"/>
        <w:ind w:left="714"/>
        <w:contextualSpacing w:val="0"/>
        <w:jc w:val="both"/>
      </w:pPr>
    </w:p>
    <w:p w14:paraId="02377691" w14:textId="77777777" w:rsidR="001B7E92" w:rsidRPr="00934B89" w:rsidRDefault="001B7E92" w:rsidP="001B7E9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934B89">
        <w:t xml:space="preserve">W ramach etapu Wykonawca zobowiązany jest do dostarczenia licencji wraz z odpowiednią subskrypcją </w:t>
      </w:r>
      <w:proofErr w:type="spellStart"/>
      <w:r w:rsidRPr="00934B89">
        <w:t>Maintenance</w:t>
      </w:r>
      <w:proofErr w:type="spellEnd"/>
      <w:r w:rsidRPr="00934B89">
        <w:t xml:space="preserve"> &amp; </w:t>
      </w:r>
      <w:proofErr w:type="spellStart"/>
      <w:r w:rsidRPr="00934B89">
        <w:t>Support</w:t>
      </w:r>
      <w:proofErr w:type="spellEnd"/>
      <w:r w:rsidRPr="00934B89">
        <w:t xml:space="preserve"> obowiązującą do dnia 04.06.2023. </w:t>
      </w:r>
    </w:p>
    <w:p w14:paraId="2706135E" w14:textId="77777777" w:rsidR="001B7E92" w:rsidRPr="00934B89" w:rsidRDefault="001B7E92" w:rsidP="001E111F">
      <w:pPr>
        <w:jc w:val="both"/>
        <w:rPr>
          <w:b/>
          <w:u w:val="single"/>
        </w:rPr>
      </w:pPr>
    </w:p>
    <w:p w14:paraId="1FEBE3B2" w14:textId="205CCFCD" w:rsidR="00963B10" w:rsidRPr="00934B89" w:rsidRDefault="00963B10" w:rsidP="00963B10">
      <w:pPr>
        <w:spacing w:before="240" w:after="240"/>
        <w:jc w:val="both"/>
        <w:rPr>
          <w:b/>
          <w:bCs/>
          <w:u w:val="single"/>
        </w:rPr>
      </w:pPr>
      <w:r w:rsidRPr="00934B89">
        <w:rPr>
          <w:b/>
          <w:bCs/>
          <w:u w:val="single"/>
        </w:rPr>
        <w:t xml:space="preserve">Zadanie nr 2 </w:t>
      </w:r>
      <w:r w:rsidR="001E111F" w:rsidRPr="00934B89">
        <w:rPr>
          <w:b/>
          <w:bCs/>
          <w:u w:val="single"/>
        </w:rPr>
        <w:t xml:space="preserve"> Modernizacja repozytorium plików </w:t>
      </w:r>
      <w:proofErr w:type="spellStart"/>
      <w:r w:rsidR="000B02D9" w:rsidRPr="00934B89">
        <w:rPr>
          <w:b/>
          <w:bCs/>
          <w:u w:val="single"/>
        </w:rPr>
        <w:t>DocuWare</w:t>
      </w:r>
      <w:proofErr w:type="spellEnd"/>
      <w:r w:rsidR="000B02D9" w:rsidRPr="00934B89">
        <w:rPr>
          <w:b/>
          <w:bCs/>
          <w:u w:val="single"/>
        </w:rPr>
        <w:t xml:space="preserve"> </w:t>
      </w:r>
      <w:r w:rsidRPr="00934B89">
        <w:rPr>
          <w:b/>
          <w:bCs/>
          <w:u w:val="single"/>
        </w:rPr>
        <w:t xml:space="preserve">oraz </w:t>
      </w:r>
      <w:r w:rsidR="00E437BA">
        <w:rPr>
          <w:b/>
          <w:bCs/>
          <w:u w:val="single"/>
        </w:rPr>
        <w:t xml:space="preserve">powdrożeniowe </w:t>
      </w:r>
      <w:r w:rsidRPr="00934B89">
        <w:rPr>
          <w:b/>
          <w:bCs/>
          <w:u w:val="single"/>
        </w:rPr>
        <w:t xml:space="preserve">wsparcie merytoryczne w obszarze funkcjonowania Systemu </w:t>
      </w:r>
      <w:proofErr w:type="spellStart"/>
      <w:r w:rsidRPr="00934B89">
        <w:rPr>
          <w:b/>
          <w:bCs/>
          <w:u w:val="single"/>
        </w:rPr>
        <w:t>DocuWare</w:t>
      </w:r>
      <w:proofErr w:type="spellEnd"/>
      <w:r w:rsidRPr="00934B89">
        <w:rPr>
          <w:b/>
          <w:bCs/>
          <w:u w:val="single"/>
        </w:rPr>
        <w:t xml:space="preserve"> </w:t>
      </w:r>
    </w:p>
    <w:p w14:paraId="6AFE052F" w14:textId="04C76060" w:rsidR="001E111F" w:rsidRPr="00934B89" w:rsidRDefault="00963B10" w:rsidP="001E111F">
      <w:pPr>
        <w:jc w:val="both"/>
        <w:rPr>
          <w:bCs/>
        </w:rPr>
      </w:pPr>
      <w:r w:rsidRPr="00934B89">
        <w:rPr>
          <w:bCs/>
        </w:rPr>
        <w:t>Realizowane w dwóch etapach:</w:t>
      </w:r>
    </w:p>
    <w:p w14:paraId="22F9F105" w14:textId="3680F024" w:rsidR="001E111F" w:rsidRPr="00934B89" w:rsidRDefault="00963B10" w:rsidP="001E111F">
      <w:pPr>
        <w:spacing w:before="240" w:after="240"/>
        <w:jc w:val="both"/>
        <w:rPr>
          <w:b/>
        </w:rPr>
      </w:pPr>
      <w:r w:rsidRPr="00934B89">
        <w:rPr>
          <w:b/>
        </w:rPr>
        <w:t>1.</w:t>
      </w:r>
      <w:r w:rsidR="001E111F" w:rsidRPr="00934B89">
        <w:rPr>
          <w:b/>
        </w:rPr>
        <w:t xml:space="preserve"> Prace konfiguracyjno-deweloperskie – usługi specjalizowane</w:t>
      </w:r>
    </w:p>
    <w:p w14:paraId="69A017F8" w14:textId="77777777" w:rsidR="001E111F" w:rsidRPr="00934B89" w:rsidRDefault="001E111F" w:rsidP="001E111F">
      <w:pPr>
        <w:pStyle w:val="Akapitzlist"/>
        <w:spacing w:before="120" w:after="120"/>
        <w:contextualSpacing w:val="0"/>
        <w:jc w:val="both"/>
      </w:pPr>
      <w:r w:rsidRPr="00934B89">
        <w:t xml:space="preserve">Przedmiotem niniejszego etapu jest wykonanie przez Wykonawcę usług specjalizowanych w obrębie środowiska </w:t>
      </w:r>
      <w:proofErr w:type="spellStart"/>
      <w:r w:rsidRPr="00934B89">
        <w:t>DocuWare</w:t>
      </w:r>
      <w:proofErr w:type="spellEnd"/>
      <w:r w:rsidRPr="00934B89">
        <w:t>. Prace konfiguracyjno-wdrożeniowe realizowane będą z uwzględnieniem wyników warsztatów roboczych, na których ustalone zostaną szczegóły rozwiązań oraz nastąpi wymiana uwag merytorycznych. W ramach prac konfiguracyjnych utworzone zostanie środowisko testowe, stanowiące odzwierciedlenie bazy produkcyjnej.</w:t>
      </w:r>
    </w:p>
    <w:p w14:paraId="3DC4660D" w14:textId="77777777" w:rsidR="001E111F" w:rsidRPr="00934B89" w:rsidRDefault="001E111F" w:rsidP="001E111F">
      <w:pPr>
        <w:pStyle w:val="Akapitzlist"/>
        <w:spacing w:before="120" w:after="120"/>
        <w:contextualSpacing w:val="0"/>
        <w:jc w:val="both"/>
      </w:pPr>
    </w:p>
    <w:p w14:paraId="328BDC36" w14:textId="77777777" w:rsidR="001E111F" w:rsidRPr="00934B89" w:rsidRDefault="001E111F" w:rsidP="001E111F">
      <w:pPr>
        <w:spacing w:before="120" w:after="120"/>
        <w:ind w:left="360"/>
        <w:jc w:val="both"/>
        <w:rPr>
          <w:b/>
          <w:bCs/>
        </w:rPr>
      </w:pPr>
      <w:r w:rsidRPr="00934B89">
        <w:rPr>
          <w:b/>
          <w:bCs/>
        </w:rPr>
        <w:t xml:space="preserve">Przewidywany zakres prac realizowanych przez Wykonawcę w niniejszym etapie: </w:t>
      </w:r>
    </w:p>
    <w:p w14:paraId="3A8BD524" w14:textId="77777777" w:rsidR="001E111F" w:rsidRPr="00934B89" w:rsidRDefault="001E111F" w:rsidP="001E111F">
      <w:pPr>
        <w:pStyle w:val="Akapitzlist"/>
        <w:numPr>
          <w:ilvl w:val="0"/>
          <w:numId w:val="3"/>
        </w:numPr>
        <w:jc w:val="both"/>
      </w:pPr>
      <w:r w:rsidRPr="00934B89">
        <w:t xml:space="preserve">Przeprowadzenie procesu </w:t>
      </w:r>
      <w:proofErr w:type="spellStart"/>
      <w:r w:rsidRPr="00934B89">
        <w:t>sidegrade</w:t>
      </w:r>
      <w:proofErr w:type="spellEnd"/>
      <w:r w:rsidRPr="00934B89">
        <w:t xml:space="preserve"> licencji </w:t>
      </w:r>
      <w:proofErr w:type="spellStart"/>
      <w:r w:rsidRPr="00934B89">
        <w:rPr>
          <w:rFonts w:cstheme="minorHAnsi"/>
        </w:rPr>
        <w:t>DocuWare</w:t>
      </w:r>
      <w:proofErr w:type="spellEnd"/>
      <w:r w:rsidRPr="00934B89">
        <w:rPr>
          <w:rFonts w:cstheme="minorHAnsi"/>
        </w:rPr>
        <w:t xml:space="preserve"> Professional w wersji </w:t>
      </w:r>
      <w:proofErr w:type="spellStart"/>
      <w:r w:rsidRPr="00934B89">
        <w:rPr>
          <w:rFonts w:cstheme="minorHAnsi"/>
        </w:rPr>
        <w:t>OnPremise</w:t>
      </w:r>
      <w:proofErr w:type="spellEnd"/>
      <w:r w:rsidRPr="00934B89">
        <w:rPr>
          <w:rFonts w:cstheme="minorHAnsi"/>
        </w:rPr>
        <w:t xml:space="preserve"> do licencji </w:t>
      </w:r>
      <w:proofErr w:type="spellStart"/>
      <w:r w:rsidRPr="00934B89">
        <w:rPr>
          <w:rFonts w:cstheme="minorHAnsi"/>
        </w:rPr>
        <w:t>DocuWare</w:t>
      </w:r>
      <w:proofErr w:type="spellEnd"/>
      <w:r w:rsidRPr="00934B89">
        <w:rPr>
          <w:rFonts w:cstheme="minorHAnsi"/>
        </w:rPr>
        <w:t xml:space="preserve"> Enterprise.</w:t>
      </w:r>
    </w:p>
    <w:p w14:paraId="217C9188" w14:textId="77777777" w:rsidR="001E111F" w:rsidRPr="00934B89" w:rsidRDefault="001E111F" w:rsidP="001E111F">
      <w:pPr>
        <w:pStyle w:val="Akapitzlist"/>
        <w:numPr>
          <w:ilvl w:val="0"/>
          <w:numId w:val="3"/>
        </w:numPr>
        <w:jc w:val="both"/>
      </w:pPr>
      <w:r w:rsidRPr="00934B89">
        <w:t xml:space="preserve">Przeprowadzenie procesu </w:t>
      </w:r>
      <w:proofErr w:type="spellStart"/>
      <w:r w:rsidRPr="00934B89">
        <w:t>upgrade</w:t>
      </w:r>
      <w:proofErr w:type="spellEnd"/>
      <w:r w:rsidRPr="00934B89">
        <w:t xml:space="preserve"> Systemu </w:t>
      </w:r>
      <w:proofErr w:type="spellStart"/>
      <w:r w:rsidRPr="00934B89">
        <w:t>DocuWare</w:t>
      </w:r>
      <w:proofErr w:type="spellEnd"/>
      <w:r w:rsidRPr="00934B89">
        <w:t xml:space="preserve"> w wersji </w:t>
      </w:r>
      <w:proofErr w:type="spellStart"/>
      <w:r w:rsidRPr="00934B89">
        <w:t>OnPremise</w:t>
      </w:r>
      <w:proofErr w:type="spellEnd"/>
      <w:r w:rsidRPr="00934B89">
        <w:t xml:space="preserve"> do aktualnej stabilnej wersji.</w:t>
      </w:r>
    </w:p>
    <w:p w14:paraId="42E7E4E0" w14:textId="77777777" w:rsidR="001E111F" w:rsidRPr="00934B89" w:rsidRDefault="001E111F" w:rsidP="001E111F">
      <w:pPr>
        <w:pStyle w:val="Akapitzlist"/>
        <w:numPr>
          <w:ilvl w:val="0"/>
          <w:numId w:val="3"/>
        </w:numPr>
        <w:jc w:val="both"/>
      </w:pPr>
      <w:r w:rsidRPr="00934B89">
        <w:rPr>
          <w:rFonts w:cstheme="minorHAnsi"/>
        </w:rPr>
        <w:t xml:space="preserve">Opracowanie modelu centralnego repozytorium </w:t>
      </w:r>
      <w:proofErr w:type="spellStart"/>
      <w:r w:rsidRPr="00934B89">
        <w:rPr>
          <w:rFonts w:cstheme="minorHAnsi"/>
        </w:rPr>
        <w:t>zdigitalizowanych</w:t>
      </w:r>
      <w:proofErr w:type="spellEnd"/>
      <w:r w:rsidRPr="00934B89">
        <w:rPr>
          <w:rFonts w:cstheme="minorHAnsi"/>
        </w:rPr>
        <w:t xml:space="preserve"> zasobów we współpracy z Zamawiającym:</w:t>
      </w:r>
    </w:p>
    <w:p w14:paraId="55443061" w14:textId="77777777" w:rsidR="001E111F" w:rsidRPr="00934B89" w:rsidRDefault="001E111F" w:rsidP="001E111F">
      <w:pPr>
        <w:pStyle w:val="Akapitzlist"/>
        <w:numPr>
          <w:ilvl w:val="0"/>
          <w:numId w:val="4"/>
        </w:numPr>
        <w:jc w:val="both"/>
      </w:pPr>
      <w:r w:rsidRPr="00934B89">
        <w:rPr>
          <w:rFonts w:cstheme="minorHAnsi"/>
        </w:rPr>
        <w:t xml:space="preserve">Analiza potrzeb w obrębie magazynowania danych, gromadzonych przez Zamawiającego oraz sposobu ich przetwarzania – </w:t>
      </w:r>
      <w:r w:rsidRPr="00934B89">
        <w:rPr>
          <w:rFonts w:cstheme="minorHAnsi"/>
          <w:b/>
          <w:bCs/>
        </w:rPr>
        <w:t>wizyta w siedzibie Zamawiającego</w:t>
      </w:r>
      <w:r w:rsidRPr="00934B89">
        <w:rPr>
          <w:rFonts w:cstheme="minorHAnsi"/>
        </w:rPr>
        <w:t xml:space="preserve"> z uwzględnieniem spotkań roboczych (sumaryczna minimalna ilość godzin: 24).</w:t>
      </w:r>
    </w:p>
    <w:p w14:paraId="3400CC43" w14:textId="77777777" w:rsidR="001E111F" w:rsidRPr="00934B89" w:rsidRDefault="001E111F" w:rsidP="001E111F">
      <w:pPr>
        <w:pStyle w:val="Akapitzlist"/>
        <w:numPr>
          <w:ilvl w:val="0"/>
          <w:numId w:val="4"/>
        </w:numPr>
        <w:jc w:val="both"/>
      </w:pPr>
      <w:r w:rsidRPr="00934B89">
        <w:t xml:space="preserve">Rozbudowa struktury istniejącego repozytorium w systemie </w:t>
      </w:r>
      <w:proofErr w:type="spellStart"/>
      <w:r w:rsidRPr="00934B89">
        <w:t>DocuWare</w:t>
      </w:r>
      <w:proofErr w:type="spellEnd"/>
      <w:r w:rsidRPr="00934B89">
        <w:t xml:space="preserve"> o nowe kartoteki w maksymalnej liczbie 15 </w:t>
      </w:r>
      <w:r w:rsidRPr="00934B89">
        <w:rPr>
          <w:rFonts w:cstheme="minorHAnsi"/>
        </w:rPr>
        <w:t>z uwzględnieniem spotkań roboczych online lub w siedzibie Zamawiającego (sumaryczna minimalna ilość godzin: 16)</w:t>
      </w:r>
    </w:p>
    <w:p w14:paraId="1DA8E3B5" w14:textId="77777777" w:rsidR="001E111F" w:rsidRPr="00934B89" w:rsidRDefault="001E111F" w:rsidP="001E111F">
      <w:pPr>
        <w:pStyle w:val="Akapitzlist"/>
        <w:numPr>
          <w:ilvl w:val="0"/>
          <w:numId w:val="4"/>
        </w:numPr>
        <w:jc w:val="both"/>
      </w:pPr>
      <w:r w:rsidRPr="00934B89">
        <w:t xml:space="preserve">Rozbudowa struktury metadanych w systemie </w:t>
      </w:r>
      <w:proofErr w:type="spellStart"/>
      <w:r w:rsidRPr="00934B89">
        <w:t>DocuWare</w:t>
      </w:r>
      <w:proofErr w:type="spellEnd"/>
      <w:r w:rsidRPr="00934B89">
        <w:t xml:space="preserve"> opisujących przetwarzane zasoby. Maksymalna ilość atrybutów na Kartotekę: 45 </w:t>
      </w:r>
      <w:r w:rsidRPr="00934B89">
        <w:rPr>
          <w:rFonts w:cstheme="minorHAnsi"/>
        </w:rPr>
        <w:t xml:space="preserve">z uwzględnieniem spotkań </w:t>
      </w:r>
      <w:r w:rsidRPr="00934B89">
        <w:rPr>
          <w:rFonts w:cstheme="minorHAnsi"/>
        </w:rPr>
        <w:lastRenderedPageBreak/>
        <w:t>roboczych online lub w siedzibie zamawiającego (sumaryczna minimalna ilość godzin: 16)</w:t>
      </w:r>
    </w:p>
    <w:p w14:paraId="73346786" w14:textId="77777777" w:rsidR="001E111F" w:rsidRPr="00934B89" w:rsidRDefault="001E111F" w:rsidP="001E111F">
      <w:pPr>
        <w:pStyle w:val="Akapitzlist"/>
        <w:numPr>
          <w:ilvl w:val="0"/>
          <w:numId w:val="4"/>
        </w:numPr>
        <w:jc w:val="both"/>
      </w:pPr>
      <w:r w:rsidRPr="00934B89">
        <w:t xml:space="preserve">Opracowanie i konfiguracja w systemie </w:t>
      </w:r>
      <w:proofErr w:type="spellStart"/>
      <w:r w:rsidRPr="00934B89">
        <w:t>DocuWare</w:t>
      </w:r>
      <w:proofErr w:type="spellEnd"/>
      <w:r w:rsidRPr="00934B89">
        <w:t xml:space="preserve"> dialogów składowania i dialogów wyszukiwania dla każdej z nowo utworzonej Kartoteki </w:t>
      </w:r>
      <w:r w:rsidRPr="00934B89">
        <w:rPr>
          <w:rFonts w:cstheme="minorHAnsi"/>
        </w:rPr>
        <w:t>z uwzględnieniem spotkań roboczych online lub w siedzibie Zamawiającego (sumaryczna minimalna ilość godzin: 16)</w:t>
      </w:r>
    </w:p>
    <w:p w14:paraId="3C74788A" w14:textId="77777777" w:rsidR="001E111F" w:rsidRPr="00934B89" w:rsidRDefault="001E111F" w:rsidP="001E111F">
      <w:pPr>
        <w:pStyle w:val="Akapitzlist"/>
        <w:numPr>
          <w:ilvl w:val="0"/>
          <w:numId w:val="4"/>
        </w:numPr>
        <w:jc w:val="both"/>
      </w:pPr>
      <w:r w:rsidRPr="00934B89">
        <w:t xml:space="preserve">Opracowanie i konfiguracja w systemie </w:t>
      </w:r>
      <w:proofErr w:type="spellStart"/>
      <w:r w:rsidRPr="00934B89">
        <w:t>DocuWare</w:t>
      </w:r>
      <w:proofErr w:type="spellEnd"/>
      <w:r w:rsidRPr="00934B89">
        <w:t xml:space="preserve"> struktury uprawnień </w:t>
      </w:r>
      <w:r w:rsidRPr="00934B89">
        <w:rPr>
          <w:rFonts w:cstheme="minorHAnsi"/>
        </w:rPr>
        <w:t>z uwzględnieniem spotkań roboczych online lub w siedzibie Zamawiającego (sumaryczna minimalna ilość godzin: 16)</w:t>
      </w:r>
    </w:p>
    <w:p w14:paraId="5B411F85" w14:textId="77777777" w:rsidR="001E111F" w:rsidRPr="00934B89" w:rsidRDefault="001E111F" w:rsidP="001E111F">
      <w:pPr>
        <w:pStyle w:val="Akapitzlist"/>
        <w:numPr>
          <w:ilvl w:val="0"/>
          <w:numId w:val="4"/>
        </w:numPr>
        <w:jc w:val="both"/>
      </w:pPr>
      <w:r w:rsidRPr="00934B89">
        <w:t xml:space="preserve">Opracowanie i konfiguracja logicznych powiązań pomiędzy zeskładowanymi zasobami </w:t>
      </w:r>
      <w:r w:rsidRPr="00934B89">
        <w:rPr>
          <w:rFonts w:cstheme="minorHAnsi"/>
        </w:rPr>
        <w:t>z uwzględnieniem spotkań roboczych online lub w siedzibie Zamawiającego (sumaryczna minimalna ilość godzin: 16)</w:t>
      </w:r>
    </w:p>
    <w:p w14:paraId="6C6325E7" w14:textId="77777777" w:rsidR="001E111F" w:rsidRPr="00934B89" w:rsidRDefault="001E111F" w:rsidP="001E111F">
      <w:pPr>
        <w:pStyle w:val="Akapitzlist"/>
        <w:ind w:left="1440"/>
        <w:jc w:val="both"/>
      </w:pPr>
    </w:p>
    <w:p w14:paraId="32B20109" w14:textId="77777777" w:rsidR="001E111F" w:rsidRPr="00934B89" w:rsidRDefault="001E111F" w:rsidP="001E111F">
      <w:pPr>
        <w:pStyle w:val="Akapitzlist"/>
        <w:numPr>
          <w:ilvl w:val="0"/>
          <w:numId w:val="3"/>
        </w:numPr>
        <w:jc w:val="both"/>
      </w:pPr>
      <w:r w:rsidRPr="00934B89">
        <w:t>Przeprowadzenie testów UAT na podstawie przygotowanych przez Wykonawcę i zatwierdzonych przez Zamawiającego scenariuszy testowych</w:t>
      </w:r>
    </w:p>
    <w:p w14:paraId="71DE8252" w14:textId="77777777" w:rsidR="001E111F" w:rsidRPr="00934B89" w:rsidRDefault="001E111F" w:rsidP="001E111F">
      <w:pPr>
        <w:pStyle w:val="Akapitzlist"/>
        <w:numPr>
          <w:ilvl w:val="0"/>
          <w:numId w:val="3"/>
        </w:numPr>
        <w:jc w:val="both"/>
      </w:pPr>
      <w:r w:rsidRPr="00934B89">
        <w:t>Przeniesienie (migracja) zawartości środowiska testowego, powstałego w ramach realizacji pkt. 1-3 do środowiska produkcyjnego.</w:t>
      </w:r>
    </w:p>
    <w:p w14:paraId="003A6BA5" w14:textId="77777777" w:rsidR="001E111F" w:rsidRPr="00934B89" w:rsidRDefault="001E111F" w:rsidP="001E111F">
      <w:pPr>
        <w:pStyle w:val="Akapitzlist"/>
        <w:numPr>
          <w:ilvl w:val="0"/>
          <w:numId w:val="3"/>
        </w:numPr>
        <w:jc w:val="both"/>
      </w:pPr>
      <w:r w:rsidRPr="00934B89">
        <w:t xml:space="preserve">Przygotowanie dokumentacji powdrożeniowej zawierającej opracowany w trakcie spotkań z Zamawiającym model repozytorium oraz szczegółowy zakres dokonanych konfiguracji w ramach rozbudowy Systemu. </w:t>
      </w:r>
    </w:p>
    <w:p w14:paraId="5C404320" w14:textId="77777777" w:rsidR="001E111F" w:rsidRPr="00934B89" w:rsidRDefault="001E111F" w:rsidP="001E111F">
      <w:pPr>
        <w:pStyle w:val="Akapitzlist"/>
        <w:numPr>
          <w:ilvl w:val="0"/>
          <w:numId w:val="3"/>
        </w:numPr>
        <w:jc w:val="both"/>
      </w:pPr>
      <w:r w:rsidRPr="00934B89">
        <w:t xml:space="preserve">Instruktaż użytkowników w zakresie administrowania i użytkowania rozbudowanej Platformy </w:t>
      </w:r>
      <w:proofErr w:type="spellStart"/>
      <w:r w:rsidRPr="00934B89">
        <w:t>DocuWare</w:t>
      </w:r>
      <w:proofErr w:type="spellEnd"/>
      <w:r w:rsidRPr="00934B89">
        <w:t>:</w:t>
      </w:r>
    </w:p>
    <w:p w14:paraId="285C0695" w14:textId="77777777" w:rsidR="001E111F" w:rsidRPr="00934B89" w:rsidRDefault="001E111F" w:rsidP="001E111F">
      <w:pPr>
        <w:ind w:left="708" w:firstLine="708"/>
        <w:jc w:val="both"/>
      </w:pPr>
      <w:r w:rsidRPr="00934B89">
        <w:t>Część administracyjna: w wymiarze minimalnie 8h (grupa do 5 osób)</w:t>
      </w:r>
    </w:p>
    <w:p w14:paraId="6D754FD4" w14:textId="77777777" w:rsidR="001E111F" w:rsidRPr="00934B89" w:rsidRDefault="001E111F" w:rsidP="001E111F">
      <w:pPr>
        <w:ind w:left="708" w:firstLine="708"/>
        <w:jc w:val="both"/>
      </w:pPr>
      <w:r w:rsidRPr="00934B89">
        <w:t>Część użytkowa: w wymiarze minimalnie 16h (grupa do 25 osób)</w:t>
      </w:r>
    </w:p>
    <w:p w14:paraId="48845FB7" w14:textId="77777777" w:rsidR="001E111F" w:rsidRPr="00934B89" w:rsidRDefault="001E111F" w:rsidP="001E111F">
      <w:pPr>
        <w:pStyle w:val="Akapitzlist"/>
        <w:jc w:val="both"/>
      </w:pPr>
      <w:r w:rsidRPr="00934B89">
        <w:t>Wykonawca przygotuje i dostarczy przed przeprowadzeniem instruktażu pełną dokumentację szkoleniową dla każdego uczestnika oraz kompletną instrukcję użytkowania Systemu (w wersji wydrukowanej oraz dowolnym formacie elektronicznym pozwalającym na samodzielny wydruku). Dokumenty muszą być sporządzone w języku polskim.</w:t>
      </w:r>
    </w:p>
    <w:p w14:paraId="1958D84F" w14:textId="77777777" w:rsidR="001E111F" w:rsidRPr="00934B89" w:rsidRDefault="001E111F" w:rsidP="001E111F">
      <w:pPr>
        <w:pStyle w:val="Akapitzlist"/>
        <w:jc w:val="both"/>
      </w:pPr>
    </w:p>
    <w:p w14:paraId="3E5CE264" w14:textId="06C67A91" w:rsidR="001E111F" w:rsidRPr="00934B89" w:rsidRDefault="001E111F" w:rsidP="004026DF">
      <w:pPr>
        <w:pStyle w:val="Akapitzlist"/>
        <w:spacing w:before="240" w:after="240"/>
        <w:ind w:left="284"/>
        <w:contextualSpacing w:val="0"/>
        <w:jc w:val="both"/>
      </w:pPr>
      <w:r w:rsidRPr="00934B89">
        <w:t>W załączniku do niniejszego OPZ pn. „</w:t>
      </w:r>
      <w:proofErr w:type="spellStart"/>
      <w:r w:rsidRPr="00934B89">
        <w:t>PWM_pola</w:t>
      </w:r>
      <w:proofErr w:type="spellEnd"/>
      <w:r w:rsidRPr="00934B89">
        <w:t xml:space="preserve"> kartotek” Zamawiający przedkłada dokumentację stanowiącą podstawę pracy nad rozbudową systemu, z zastrzeżeniem, że nie są to wymagania minimalne, a jedynie schemat poglądowy dotyczący założeń funkcjonalnych oczekiwanej rozbudowy przewidzianej w niniejszym etapie. </w:t>
      </w:r>
    </w:p>
    <w:p w14:paraId="0C65E2C2" w14:textId="76B6D816" w:rsidR="001E111F" w:rsidRPr="00934B89" w:rsidRDefault="00963B10" w:rsidP="001E111F">
      <w:pPr>
        <w:spacing w:before="240" w:after="240"/>
        <w:jc w:val="both"/>
        <w:rPr>
          <w:b/>
          <w:bCs/>
        </w:rPr>
      </w:pPr>
      <w:r w:rsidRPr="00934B89">
        <w:rPr>
          <w:b/>
          <w:bCs/>
        </w:rPr>
        <w:t xml:space="preserve">2. </w:t>
      </w:r>
      <w:r w:rsidR="001E111F" w:rsidRPr="00934B89">
        <w:rPr>
          <w:b/>
          <w:bCs/>
        </w:rPr>
        <w:t xml:space="preserve">Wsparcie merytoryczne w obszarze funkcjonowania Systemu </w:t>
      </w:r>
      <w:proofErr w:type="spellStart"/>
      <w:r w:rsidR="001E111F" w:rsidRPr="00934B89">
        <w:rPr>
          <w:b/>
          <w:bCs/>
        </w:rPr>
        <w:t>DocuWare</w:t>
      </w:r>
      <w:proofErr w:type="spellEnd"/>
      <w:r w:rsidR="001E111F" w:rsidRPr="00934B89">
        <w:rPr>
          <w:b/>
          <w:bCs/>
        </w:rPr>
        <w:t xml:space="preserve"> – powdrożeniowe usługi wsparcia </w:t>
      </w:r>
    </w:p>
    <w:p w14:paraId="3BB8F5E8" w14:textId="77777777" w:rsidR="001E111F" w:rsidRPr="00934B89" w:rsidRDefault="001E111F" w:rsidP="001E111F">
      <w:pPr>
        <w:pStyle w:val="Akapitzlist"/>
        <w:spacing w:before="240" w:after="240"/>
        <w:ind w:left="284"/>
        <w:contextualSpacing w:val="0"/>
      </w:pPr>
      <w:r w:rsidRPr="00934B89">
        <w:t>Świadczenie przez Wykonawcę usług wsparcia powdrożeniowego, minimalnie w okresie trwania projektu a także podczas planowanej integracji z Portalem https://www.polskabibliotekamuzyczna.pl/ w wyniku przeprowadzonej jego modernizacji (rozpoczęcie planowane jest w drugim kwartale 2022 roku).</w:t>
      </w:r>
    </w:p>
    <w:p w14:paraId="41BE9F6C" w14:textId="77777777" w:rsidR="001E111F" w:rsidRPr="00934B89" w:rsidRDefault="001E111F" w:rsidP="001E111F">
      <w:pPr>
        <w:pStyle w:val="Akapitzlist"/>
        <w:spacing w:before="120" w:after="120"/>
        <w:contextualSpacing w:val="0"/>
        <w:jc w:val="both"/>
      </w:pPr>
      <w:r w:rsidRPr="00934B89">
        <w:t xml:space="preserve">Cele: </w:t>
      </w:r>
    </w:p>
    <w:p w14:paraId="48F6B96B" w14:textId="4DBD6F7F" w:rsidR="001E111F" w:rsidRPr="00934B89" w:rsidRDefault="001E111F" w:rsidP="001E111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 w:rsidRPr="00934B89">
        <w:t xml:space="preserve">Zapewnienie zasobów osobowych oraz kompetencyjnych umożliwiających realizację wsparcia powdrożeniowego w zakresie ciągłego funkcjonowania repozytorium, minimalnie do końca </w:t>
      </w:r>
      <w:r w:rsidRPr="00934B89">
        <w:lastRenderedPageBreak/>
        <w:t>trwania projektu</w:t>
      </w:r>
      <w:r w:rsidR="00C63A86" w:rsidRPr="00934B89">
        <w:t xml:space="preserve"> „Digitalizacja zasobów będących w posiadaniu Polskiego Wydawnictwa Muzycznego – kontynuacja.”</w:t>
      </w:r>
      <w:r w:rsidRPr="00934B89">
        <w:t xml:space="preserve"> (co najmniej do </w:t>
      </w:r>
      <w:r w:rsidR="001F2B6A">
        <w:t>04.06.</w:t>
      </w:r>
      <w:bookmarkStart w:id="1" w:name="_GoBack"/>
      <w:bookmarkEnd w:id="1"/>
      <w:r w:rsidRPr="00934B89">
        <w:t>2023).</w:t>
      </w:r>
    </w:p>
    <w:p w14:paraId="3C3406C7" w14:textId="77777777" w:rsidR="001E111F" w:rsidRPr="00934B89" w:rsidRDefault="001E111F" w:rsidP="001E111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 w:rsidRPr="00934B89">
        <w:t>Integracja Systemów w realizacji modernizacji Portalu.</w:t>
      </w:r>
    </w:p>
    <w:p w14:paraId="32F4D005" w14:textId="77777777" w:rsidR="001E111F" w:rsidRPr="00934B89" w:rsidRDefault="001E111F" w:rsidP="001E111F">
      <w:pPr>
        <w:pStyle w:val="Akapitzlist"/>
        <w:spacing w:before="120" w:after="120"/>
        <w:contextualSpacing w:val="0"/>
        <w:jc w:val="both"/>
      </w:pPr>
      <w:r w:rsidRPr="00934B89">
        <w:t>Zakres świadczenia usług:</w:t>
      </w:r>
    </w:p>
    <w:p w14:paraId="74DD0D7B" w14:textId="77777777" w:rsidR="001E111F" w:rsidRPr="00934B89" w:rsidRDefault="001E111F" w:rsidP="001E111F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</w:pPr>
      <w:r w:rsidRPr="00934B89">
        <w:t xml:space="preserve">specjalistyczne prace konfiguracyjne w Systemie </w:t>
      </w:r>
      <w:proofErr w:type="spellStart"/>
      <w:r w:rsidRPr="00934B89">
        <w:t>DocuWare</w:t>
      </w:r>
      <w:proofErr w:type="spellEnd"/>
      <w:r w:rsidRPr="00934B89">
        <w:t>,</w:t>
      </w:r>
    </w:p>
    <w:p w14:paraId="5F5B1454" w14:textId="77777777" w:rsidR="001E111F" w:rsidRPr="00934B89" w:rsidRDefault="001E111F" w:rsidP="001E111F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</w:pPr>
      <w:r w:rsidRPr="00934B89">
        <w:t>bieżące rozwiązywanie ewentualnych problemów i błędów w zakresie wdrożonego rozwiązania, zgłaszanych przez Zamawiającego</w:t>
      </w:r>
    </w:p>
    <w:p w14:paraId="4427C30A" w14:textId="77777777" w:rsidR="001E111F" w:rsidRPr="00934B89" w:rsidRDefault="001E111F" w:rsidP="001E111F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</w:pPr>
      <w:r w:rsidRPr="00934B89">
        <w:t xml:space="preserve">świadczenie wsparcia technicznego za pośrednictwem Zamawiającego na wniosek wyłonionego Wykonawcy Portalu w zakresie potrzeb i problemów wynikłych w trakcie realizacji procesu integracji Portalu z systemem </w:t>
      </w:r>
      <w:proofErr w:type="spellStart"/>
      <w:r w:rsidRPr="00934B89">
        <w:t>DocuWare</w:t>
      </w:r>
      <w:proofErr w:type="spellEnd"/>
      <w:r w:rsidRPr="00934B89">
        <w:t xml:space="preserve">, </w:t>
      </w:r>
    </w:p>
    <w:p w14:paraId="44723F62" w14:textId="44323837" w:rsidR="001E111F" w:rsidRPr="00934B89" w:rsidRDefault="001E111F" w:rsidP="001E111F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</w:pPr>
      <w:r w:rsidRPr="00934B89">
        <w:t xml:space="preserve">prowadzenie cyklicznych, kwartalnych warsztatów doskonalących umiejętności delegowanych przedstawicieli Zamawiającego w zakresie korzystania z Systemu </w:t>
      </w:r>
      <w:proofErr w:type="spellStart"/>
      <w:r w:rsidRPr="00934B89">
        <w:t>DocuWare</w:t>
      </w:r>
      <w:proofErr w:type="spellEnd"/>
      <w:r w:rsidRPr="00934B89">
        <w:t xml:space="preserve"> </w:t>
      </w:r>
      <w:r w:rsidRPr="00934B89">
        <w:rPr>
          <w:rFonts w:cstheme="minorHAnsi"/>
        </w:rPr>
        <w:t>(online lub w siedzibie Zamawiającego) w wymiarze minimalnie 8 h</w:t>
      </w:r>
      <w:r w:rsidRPr="00934B89">
        <w:t>.</w:t>
      </w:r>
    </w:p>
    <w:p w14:paraId="55A37BA8" w14:textId="77777777" w:rsidR="00C63A86" w:rsidRPr="00934B89" w:rsidRDefault="00C63A86" w:rsidP="00C63A86">
      <w:pPr>
        <w:pStyle w:val="Akapitzlist"/>
        <w:spacing w:before="120" w:after="120"/>
        <w:ind w:left="1440"/>
        <w:contextualSpacing w:val="0"/>
        <w:jc w:val="both"/>
      </w:pPr>
    </w:p>
    <w:p w14:paraId="6DF669E4" w14:textId="77777777" w:rsidR="001E111F" w:rsidRPr="005A7E7E" w:rsidRDefault="001E111F" w:rsidP="001E111F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</w:rPr>
      </w:pPr>
      <w:r w:rsidRPr="005A7E7E">
        <w:rPr>
          <w:rFonts w:cstheme="minorHAnsi"/>
        </w:rPr>
        <w:t>Oczekiwana gotowość do świadczenia wsparcia (SLA)</w:t>
      </w:r>
    </w:p>
    <w:p w14:paraId="2149411F" w14:textId="77777777" w:rsidR="001E111F" w:rsidRPr="005A7E7E" w:rsidRDefault="001E111F" w:rsidP="001E111F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cstheme="minorHAnsi"/>
        </w:rPr>
      </w:pPr>
      <w:r w:rsidRPr="005A7E7E">
        <w:rPr>
          <w:rFonts w:cstheme="minorHAnsi"/>
        </w:rPr>
        <w:t>Dla obsługi zgłoszonych błędów:</w:t>
      </w:r>
    </w:p>
    <w:tbl>
      <w:tblPr>
        <w:tblW w:w="63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26"/>
        <w:gridCol w:w="2128"/>
        <w:gridCol w:w="2381"/>
      </w:tblGrid>
      <w:tr w:rsidR="001E111F" w:rsidRPr="005A7E7E" w14:paraId="6A5A72CC" w14:textId="77777777" w:rsidTr="00024627">
        <w:trPr>
          <w:trHeight w:val="829"/>
          <w:jc w:val="center"/>
        </w:trPr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40E51" w14:textId="77777777" w:rsidR="001E111F" w:rsidRPr="005A7E7E" w:rsidRDefault="001E111F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7E7E">
              <w:rPr>
                <w:rFonts w:asciiTheme="minorHAnsi" w:hAnsiTheme="minorHAnsi" w:cstheme="minorHAnsi"/>
                <w:i/>
                <w:sz w:val="22"/>
                <w:szCs w:val="22"/>
              </w:rPr>
              <w:t>Kategoria Błędu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5FAEA" w14:textId="77777777" w:rsidR="001E111F" w:rsidRPr="005A7E7E" w:rsidRDefault="001E111F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7E7E">
              <w:rPr>
                <w:rFonts w:asciiTheme="minorHAnsi" w:hAnsiTheme="minorHAnsi" w:cstheme="minorHAnsi"/>
                <w:i/>
                <w:sz w:val="22"/>
                <w:szCs w:val="22"/>
              </w:rPr>
              <w:t>Czas Reakcji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7B369" w14:textId="77777777" w:rsidR="001E111F" w:rsidRPr="005A7E7E" w:rsidRDefault="001E111F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7E7E">
              <w:rPr>
                <w:rFonts w:asciiTheme="minorHAnsi" w:hAnsiTheme="minorHAnsi" w:cstheme="minorHAnsi"/>
                <w:i/>
                <w:sz w:val="22"/>
                <w:szCs w:val="22"/>
              </w:rPr>
              <w:t>Czas Naprawy</w:t>
            </w:r>
          </w:p>
        </w:tc>
      </w:tr>
      <w:tr w:rsidR="001E111F" w:rsidRPr="005A7E7E" w14:paraId="133E37B1" w14:textId="77777777" w:rsidTr="00024627">
        <w:trPr>
          <w:trHeight w:val="389"/>
          <w:jc w:val="center"/>
        </w:trPr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2EA08" w14:textId="77777777" w:rsidR="001E111F" w:rsidRPr="006E447D" w:rsidRDefault="001E111F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47D">
              <w:rPr>
                <w:rFonts w:asciiTheme="minorHAnsi" w:hAnsiTheme="minorHAnsi" w:cstheme="minorHAnsi"/>
                <w:sz w:val="22"/>
                <w:szCs w:val="22"/>
              </w:rPr>
              <w:t xml:space="preserve">Błąd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08FA4A" w14:textId="77777777" w:rsidR="001E111F" w:rsidRPr="006E447D" w:rsidRDefault="001E111F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47D">
              <w:rPr>
                <w:rFonts w:asciiTheme="minorHAnsi" w:hAnsiTheme="minorHAnsi" w:cstheme="minorHAnsi"/>
                <w:sz w:val="22"/>
                <w:szCs w:val="22"/>
              </w:rPr>
              <w:t>2 Dni Robocze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6CA5E" w14:textId="77777777" w:rsidR="001E111F" w:rsidRPr="005A7E7E" w:rsidRDefault="001E111F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47D">
              <w:rPr>
                <w:rFonts w:asciiTheme="minorHAnsi" w:hAnsiTheme="minorHAnsi" w:cstheme="minorHAnsi"/>
                <w:sz w:val="22"/>
                <w:szCs w:val="22"/>
              </w:rPr>
              <w:t>4 Dni Robocze</w:t>
            </w:r>
          </w:p>
        </w:tc>
      </w:tr>
      <w:tr w:rsidR="006E447D" w:rsidRPr="005A7E7E" w14:paraId="7C84F594" w14:textId="77777777" w:rsidTr="00024627">
        <w:trPr>
          <w:trHeight w:val="389"/>
          <w:jc w:val="center"/>
        </w:trPr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821DC" w14:textId="77777777" w:rsidR="006E447D" w:rsidRPr="005A7E7E" w:rsidRDefault="006E447D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FFB1" w14:textId="77777777" w:rsidR="006E447D" w:rsidRPr="005A7E7E" w:rsidRDefault="006E447D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8EC10" w14:textId="77777777" w:rsidR="006E447D" w:rsidRPr="005A7E7E" w:rsidRDefault="006E447D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11F" w:rsidRPr="005A7E7E" w14:paraId="48CABEBB" w14:textId="77777777" w:rsidTr="00024627">
        <w:trPr>
          <w:trHeight w:val="410"/>
          <w:jc w:val="center"/>
        </w:trPr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B35F9" w14:textId="77777777" w:rsidR="001E111F" w:rsidRPr="005A7E7E" w:rsidRDefault="001E111F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7E7E">
              <w:rPr>
                <w:rFonts w:asciiTheme="minorHAnsi" w:hAnsiTheme="minorHAnsi" w:cstheme="minorHAnsi"/>
                <w:sz w:val="22"/>
                <w:szCs w:val="22"/>
              </w:rPr>
              <w:t>Błąd Krytyczny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8285E5" w14:textId="1BE86788" w:rsidR="001E111F" w:rsidRPr="005A7E7E" w:rsidRDefault="001E111F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7E7E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C63A86" w:rsidRPr="005A7E7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A7E7E">
              <w:rPr>
                <w:rFonts w:asciiTheme="minorHAnsi" w:hAnsiTheme="minorHAnsi" w:cstheme="minorHAnsi"/>
                <w:sz w:val="22"/>
                <w:szCs w:val="22"/>
              </w:rPr>
              <w:t xml:space="preserve">odzin </w:t>
            </w:r>
            <w:r w:rsidR="00C63A86" w:rsidRPr="005A7E7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A7E7E">
              <w:rPr>
                <w:rFonts w:asciiTheme="minorHAnsi" w:hAnsiTheme="minorHAnsi" w:cstheme="minorHAnsi"/>
                <w:sz w:val="22"/>
                <w:szCs w:val="22"/>
              </w:rPr>
              <w:t>oboczych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7865F" w14:textId="77777777" w:rsidR="001E111F" w:rsidRPr="005A7E7E" w:rsidRDefault="001E111F" w:rsidP="0002462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7E7E">
              <w:rPr>
                <w:rFonts w:asciiTheme="minorHAnsi" w:hAnsiTheme="minorHAnsi" w:cstheme="minorHAnsi"/>
                <w:sz w:val="22"/>
                <w:szCs w:val="22"/>
              </w:rPr>
              <w:t>2 Dni Robocze</w:t>
            </w:r>
          </w:p>
        </w:tc>
      </w:tr>
    </w:tbl>
    <w:p w14:paraId="2503EC12" w14:textId="7BCBC886" w:rsidR="001E111F" w:rsidRPr="00934B89" w:rsidRDefault="001E111F" w:rsidP="001E111F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</w:pPr>
      <w:r w:rsidRPr="005A7E7E">
        <w:rPr>
          <w:rFonts w:cstheme="minorHAnsi"/>
        </w:rPr>
        <w:t>Pozostałe zadania wg bieżących potrzeb i powstałych w ich wyniku</w:t>
      </w:r>
      <w:r w:rsidRPr="00934B89">
        <w:t xml:space="preserve"> indywidualnych ustaleń</w:t>
      </w:r>
    </w:p>
    <w:p w14:paraId="228423BE" w14:textId="77777777" w:rsidR="001E111F" w:rsidRPr="00934B89" w:rsidRDefault="001E111F" w:rsidP="001E111F">
      <w:pPr>
        <w:pStyle w:val="Akapitzlist"/>
        <w:spacing w:before="120" w:after="120"/>
        <w:contextualSpacing w:val="0"/>
        <w:jc w:val="both"/>
      </w:pPr>
      <w:r w:rsidRPr="00934B89">
        <w:t>Zamawiający zakłada obsługę Zgłoszeń w dni robocze pomiędzy 8:00 a 16:00.</w:t>
      </w:r>
    </w:p>
    <w:p w14:paraId="425BE227" w14:textId="07CDADB3" w:rsidR="001E111F" w:rsidRPr="00934B89" w:rsidRDefault="001E111F" w:rsidP="001E111F">
      <w:pPr>
        <w:pStyle w:val="Akapitzlist"/>
        <w:numPr>
          <w:ilvl w:val="0"/>
          <w:numId w:val="2"/>
        </w:numPr>
        <w:spacing w:before="120" w:after="120"/>
        <w:ind w:left="1440"/>
        <w:contextualSpacing w:val="0"/>
        <w:jc w:val="both"/>
      </w:pPr>
      <w:r w:rsidRPr="00934B89">
        <w:t xml:space="preserve">Wymiar świadczonych usług - </w:t>
      </w:r>
      <w:r w:rsidR="006E5E9C">
        <w:t>maksymalnie</w:t>
      </w:r>
      <w:r w:rsidRPr="00934B89">
        <w:t xml:space="preserve"> </w:t>
      </w:r>
      <w:r w:rsidR="004026DF" w:rsidRPr="00934B89">
        <w:t>90 roboczogodzin</w:t>
      </w:r>
      <w:r w:rsidRPr="00934B89">
        <w:t xml:space="preserve"> w </w:t>
      </w:r>
      <w:r w:rsidR="004026DF" w:rsidRPr="00934B89">
        <w:t>kwartale</w:t>
      </w:r>
      <w:r w:rsidRPr="00934B89">
        <w:t>.</w:t>
      </w:r>
    </w:p>
    <w:p w14:paraId="59FFB980" w14:textId="481A5669" w:rsidR="001E111F" w:rsidRPr="006E5E9C" w:rsidRDefault="006E447D" w:rsidP="006E447D">
      <w:pPr>
        <w:pStyle w:val="Akapitzlist"/>
        <w:spacing w:before="120" w:after="120"/>
        <w:contextualSpacing w:val="0"/>
        <w:jc w:val="both"/>
        <w:rPr>
          <w:highlight w:val="yellow"/>
        </w:rPr>
      </w:pPr>
      <w:r>
        <w:t xml:space="preserve">5. </w:t>
      </w:r>
      <w:r w:rsidR="001E111F" w:rsidRPr="00934B89">
        <w:t xml:space="preserve">Okres świadczenia usługi – </w:t>
      </w:r>
      <w:r w:rsidR="006E5E9C">
        <w:t>maksymalnie</w:t>
      </w:r>
      <w:r w:rsidR="001E111F" w:rsidRPr="00934B89">
        <w:t xml:space="preserve"> przez okres 18 miesięcy </w:t>
      </w:r>
      <w:r>
        <w:rPr>
          <w:rStyle w:val="Hyperlink3"/>
        </w:rPr>
        <w:t>(nie dłużej niż do 04.06.2023)</w:t>
      </w:r>
      <w:bookmarkEnd w:id="0"/>
    </w:p>
    <w:sectPr w:rsidR="001E111F" w:rsidRPr="006E5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C444" w16cex:dateUtc="2021-11-12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BF601" w16cid:durableId="2538C4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3BF1" w14:textId="77777777" w:rsidR="00D1281D" w:rsidRDefault="00D1281D" w:rsidP="00B32767">
      <w:pPr>
        <w:spacing w:after="0" w:line="240" w:lineRule="auto"/>
      </w:pPr>
      <w:r>
        <w:separator/>
      </w:r>
    </w:p>
  </w:endnote>
  <w:endnote w:type="continuationSeparator" w:id="0">
    <w:p w14:paraId="10513518" w14:textId="77777777" w:rsidR="00D1281D" w:rsidRDefault="00D1281D" w:rsidP="00B3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077F1" w14:textId="77777777" w:rsidR="00D1281D" w:rsidRDefault="00D1281D" w:rsidP="00B32767">
      <w:pPr>
        <w:spacing w:after="0" w:line="240" w:lineRule="auto"/>
      </w:pPr>
      <w:r>
        <w:separator/>
      </w:r>
    </w:p>
  </w:footnote>
  <w:footnote w:type="continuationSeparator" w:id="0">
    <w:p w14:paraId="282ADE06" w14:textId="77777777" w:rsidR="00D1281D" w:rsidRDefault="00D1281D" w:rsidP="00B3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B67D" w14:textId="62FADE23" w:rsidR="00B32767" w:rsidRDefault="00B32767" w:rsidP="00B32767">
    <w:pPr>
      <w:pStyle w:val="Nagwek"/>
      <w:jc w:val="center"/>
    </w:pPr>
    <w:r w:rsidRPr="00B32767">
      <w:rPr>
        <w:rFonts w:ascii="Times New Roman" w:eastAsia="Arial Unicode MS" w:hAnsi="Times New Roman" w:cs="Arial Unicode MS"/>
        <w:noProof/>
        <w:color w:val="000000"/>
        <w:sz w:val="24"/>
        <w:szCs w:val="24"/>
        <w:u w:color="000000"/>
        <w:bdr w:val="nil"/>
        <w:lang w:eastAsia="pl-PL"/>
      </w:rPr>
      <w:drawing>
        <wp:anchor distT="152400" distB="152400" distL="152400" distR="152400" simplePos="0" relativeHeight="251659264" behindDoc="1" locked="0" layoutInCell="1" allowOverlap="1" wp14:anchorId="4D28C659" wp14:editId="772FBEA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797300" cy="961252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961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35E"/>
    <w:multiLevelType w:val="hybridMultilevel"/>
    <w:tmpl w:val="8F5C4B7C"/>
    <w:lvl w:ilvl="0" w:tplc="E9923020">
      <w:start w:val="1"/>
      <w:numFmt w:val="lowerLetter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1480A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A7C79"/>
    <w:multiLevelType w:val="hybridMultilevel"/>
    <w:tmpl w:val="DCC29008"/>
    <w:lvl w:ilvl="0" w:tplc="59B4A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A068C"/>
    <w:multiLevelType w:val="hybridMultilevel"/>
    <w:tmpl w:val="0AD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F"/>
    <w:rsid w:val="000B02D9"/>
    <w:rsid w:val="001629F1"/>
    <w:rsid w:val="00191296"/>
    <w:rsid w:val="001B7E92"/>
    <w:rsid w:val="001C7C64"/>
    <w:rsid w:val="001E111F"/>
    <w:rsid w:val="001F2B6A"/>
    <w:rsid w:val="003116DF"/>
    <w:rsid w:val="00365AEC"/>
    <w:rsid w:val="004026DF"/>
    <w:rsid w:val="004D5135"/>
    <w:rsid w:val="005A7E7E"/>
    <w:rsid w:val="006C454F"/>
    <w:rsid w:val="006E447D"/>
    <w:rsid w:val="006E5E9C"/>
    <w:rsid w:val="0075798D"/>
    <w:rsid w:val="00837C81"/>
    <w:rsid w:val="00894AA9"/>
    <w:rsid w:val="008A0BE8"/>
    <w:rsid w:val="00934B89"/>
    <w:rsid w:val="00952F1C"/>
    <w:rsid w:val="00963B10"/>
    <w:rsid w:val="00A840BD"/>
    <w:rsid w:val="00B32767"/>
    <w:rsid w:val="00B927E4"/>
    <w:rsid w:val="00C63A86"/>
    <w:rsid w:val="00CF4D6F"/>
    <w:rsid w:val="00D1281D"/>
    <w:rsid w:val="00E437BA"/>
    <w:rsid w:val="00E66506"/>
    <w:rsid w:val="00ED79CF"/>
    <w:rsid w:val="00F505BE"/>
    <w:rsid w:val="00FB7E7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4F80"/>
  <w15:chartTrackingRefBased/>
  <w15:docId w15:val="{E4BC7626-D2FE-463E-A761-27B3503C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List Paragraph,Akapit z listą BS,lp1,Preambuła,L1,Akapit z listą5,T_SZ_List Paragraph,zwykły tekst,Normal,Akapit z listą3,Akapit z listą31,Akapit z listą1,Akapit z listą32,Normal2,Akapit z numeracją,Wyliczanie"/>
    <w:basedOn w:val="Normalny"/>
    <w:link w:val="AkapitzlistZnak"/>
    <w:uiPriority w:val="34"/>
    <w:qFormat/>
    <w:rsid w:val="001E111F"/>
    <w:pPr>
      <w:ind w:left="720"/>
      <w:contextualSpacing/>
    </w:pPr>
  </w:style>
  <w:style w:type="table" w:styleId="Tabela-Siatka">
    <w:name w:val="Table Grid"/>
    <w:basedOn w:val="Standardowy"/>
    <w:uiPriority w:val="39"/>
    <w:rsid w:val="001E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E1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Numerowanie Znak,List Paragraph Znak,Akapit z listą BS Znak,lp1 Znak,Preambuła Znak,L1 Znak,Akapit z listą5 Znak,T_SZ_List Paragraph Znak,zwykły tekst Znak,Normal Znak,Akapit z listą3 Znak,Akapit z listą31 Znak"/>
    <w:link w:val="Akapitzlist"/>
    <w:uiPriority w:val="34"/>
    <w:qFormat/>
    <w:locked/>
    <w:rsid w:val="001E111F"/>
  </w:style>
  <w:style w:type="character" w:styleId="Odwoaniedokomentarza">
    <w:name w:val="annotation reference"/>
    <w:basedOn w:val="Domylnaczcionkaakapitu"/>
    <w:uiPriority w:val="99"/>
    <w:semiHidden/>
    <w:unhideWhenUsed/>
    <w:rsid w:val="00C63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A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A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767"/>
  </w:style>
  <w:style w:type="paragraph" w:styleId="Stopka">
    <w:name w:val="footer"/>
    <w:basedOn w:val="Normalny"/>
    <w:link w:val="StopkaZnak"/>
    <w:uiPriority w:val="99"/>
    <w:unhideWhenUsed/>
    <w:rsid w:val="00B3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7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A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4F"/>
    <w:rPr>
      <w:rFonts w:ascii="Segoe UI" w:hAnsi="Segoe UI" w:cs="Segoe UI"/>
      <w:sz w:val="18"/>
      <w:szCs w:val="18"/>
    </w:rPr>
  </w:style>
  <w:style w:type="character" w:customStyle="1" w:styleId="Hyperlink3">
    <w:name w:val="Hyperlink.3"/>
    <w:rsid w:val="006E447D"/>
    <w:rPr>
      <w:rFonts w:ascii="Calibri" w:eastAsia="Calibri" w:hAnsi="Calibri" w:cs="Calibri"/>
      <w:b/>
      <w:bCs/>
      <w:outline w:val="0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Zbrzeska</dc:creator>
  <cp:keywords/>
  <dc:description/>
  <cp:lastModifiedBy>Lucyna Kinecka</cp:lastModifiedBy>
  <cp:revision>9</cp:revision>
  <dcterms:created xsi:type="dcterms:W3CDTF">2021-11-17T08:53:00Z</dcterms:created>
  <dcterms:modified xsi:type="dcterms:W3CDTF">2021-12-10T13:11:00Z</dcterms:modified>
</cp:coreProperties>
</file>