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C250E" w14:textId="77777777" w:rsidR="00407B38" w:rsidRPr="00407B38" w:rsidRDefault="00E31E02" w:rsidP="00E31E02">
      <w:pPr>
        <w:jc w:val="right"/>
        <w:rPr>
          <w:rFonts w:asciiTheme="majorBidi" w:eastAsia="Calibri" w:hAnsiTheme="majorBidi" w:cstheme="majorBidi"/>
          <w:b/>
          <w:bCs/>
          <w:lang w:eastAsia="en-US"/>
        </w:rPr>
      </w:pPr>
      <w:r w:rsidRPr="00407B38">
        <w:rPr>
          <w:rFonts w:asciiTheme="majorBidi" w:eastAsia="Calibri" w:hAnsiTheme="majorBidi" w:cstheme="majorBidi"/>
          <w:b/>
          <w:bCs/>
          <w:lang w:eastAsia="en-US"/>
        </w:rPr>
        <w:t xml:space="preserve">Załącznik nr </w:t>
      </w:r>
      <w:r w:rsidR="00407B38" w:rsidRPr="00407B38">
        <w:rPr>
          <w:rFonts w:asciiTheme="majorBidi" w:eastAsia="Calibri" w:hAnsiTheme="majorBidi" w:cstheme="majorBidi"/>
          <w:b/>
          <w:bCs/>
          <w:lang w:eastAsia="en-US"/>
        </w:rPr>
        <w:t>7</w:t>
      </w:r>
      <w:r w:rsidRPr="00407B38">
        <w:rPr>
          <w:rFonts w:asciiTheme="majorBidi" w:eastAsia="Calibri" w:hAnsiTheme="majorBidi" w:cstheme="majorBidi"/>
          <w:b/>
          <w:bCs/>
          <w:lang w:eastAsia="en-US"/>
        </w:rPr>
        <w:t xml:space="preserve"> do SWZ</w:t>
      </w:r>
      <w:r w:rsidR="00407B38" w:rsidRPr="00407B38">
        <w:rPr>
          <w:rFonts w:asciiTheme="majorBidi" w:eastAsia="Calibri" w:hAnsiTheme="majorBidi" w:cstheme="majorBidi"/>
          <w:b/>
          <w:bCs/>
          <w:lang w:eastAsia="en-US"/>
        </w:rPr>
        <w:t xml:space="preserve"> </w:t>
      </w:r>
    </w:p>
    <w:p w14:paraId="2FD36E20" w14:textId="0AAC6A71" w:rsidR="00E31E02" w:rsidRPr="00407B38" w:rsidRDefault="00407B38" w:rsidP="00E31E02">
      <w:pPr>
        <w:jc w:val="right"/>
        <w:rPr>
          <w:rFonts w:asciiTheme="majorBidi" w:eastAsia="Calibri" w:hAnsiTheme="majorBidi" w:cstheme="majorBidi"/>
          <w:b/>
          <w:bCs/>
          <w:lang w:eastAsia="en-US"/>
        </w:rPr>
      </w:pPr>
      <w:r w:rsidRPr="00407B38">
        <w:rPr>
          <w:rFonts w:asciiTheme="majorBidi" w:eastAsia="Calibri" w:hAnsiTheme="majorBidi" w:cstheme="majorBidi"/>
          <w:b/>
          <w:bCs/>
          <w:lang w:eastAsia="en-US"/>
        </w:rPr>
        <w:t>Parametry Funkcjonalno-Techniczne</w:t>
      </w:r>
    </w:p>
    <w:p w14:paraId="5D349CE3" w14:textId="376FA115" w:rsidR="00E31E02" w:rsidRPr="00E31E02" w:rsidRDefault="00E31E02" w:rsidP="00E31E02">
      <w:pPr>
        <w:jc w:val="right"/>
        <w:rPr>
          <w:rFonts w:asciiTheme="majorBidi" w:hAnsiTheme="majorBidi" w:cstheme="majorBidi"/>
          <w:b/>
          <w:u w:val="single"/>
        </w:rPr>
      </w:pPr>
      <w:r w:rsidRPr="00E31E02">
        <w:rPr>
          <w:rFonts w:asciiTheme="majorBidi" w:eastAsia="Calibri" w:hAnsiTheme="majorBidi" w:cstheme="majorBidi"/>
          <w:lang w:eastAsia="en-US"/>
        </w:rPr>
        <w:tab/>
      </w:r>
      <w:r w:rsidRPr="00E31E02">
        <w:rPr>
          <w:rFonts w:asciiTheme="majorBidi" w:eastAsia="Calibri" w:hAnsiTheme="majorBidi" w:cstheme="majorBidi"/>
          <w:lang w:eastAsia="en-US"/>
        </w:rPr>
        <w:tab/>
      </w:r>
      <w:r w:rsidRPr="00E31E02">
        <w:rPr>
          <w:rFonts w:asciiTheme="majorBidi" w:eastAsia="Calibri" w:hAnsiTheme="majorBidi" w:cstheme="majorBidi"/>
          <w:lang w:eastAsia="en-US"/>
        </w:rPr>
        <w:tab/>
      </w:r>
      <w:r w:rsidRPr="00E31E02">
        <w:rPr>
          <w:rFonts w:asciiTheme="majorBidi" w:eastAsia="Calibri" w:hAnsiTheme="majorBidi" w:cstheme="majorBidi"/>
          <w:lang w:eastAsia="en-US"/>
        </w:rPr>
        <w:tab/>
      </w:r>
      <w:r w:rsidRPr="00E31E02">
        <w:rPr>
          <w:rFonts w:asciiTheme="majorBidi" w:eastAsia="Calibri" w:hAnsiTheme="majorBidi" w:cstheme="majorBidi"/>
          <w:lang w:eastAsia="en-US"/>
        </w:rPr>
        <w:tab/>
      </w:r>
      <w:r w:rsidRPr="00E31E02">
        <w:rPr>
          <w:rFonts w:asciiTheme="majorBidi" w:eastAsia="Calibri" w:hAnsiTheme="majorBidi" w:cstheme="majorBidi"/>
          <w:lang w:eastAsia="en-US"/>
        </w:rPr>
        <w:tab/>
      </w:r>
      <w:r w:rsidRPr="00E31E02">
        <w:rPr>
          <w:rFonts w:asciiTheme="majorBidi" w:eastAsia="Calibri" w:hAnsiTheme="majorBidi" w:cstheme="majorBidi"/>
          <w:lang w:eastAsia="en-US"/>
        </w:rPr>
        <w:tab/>
      </w:r>
      <w:r w:rsidRPr="00E31E02">
        <w:rPr>
          <w:rFonts w:asciiTheme="majorBidi" w:eastAsia="Calibri" w:hAnsiTheme="majorBidi" w:cstheme="majorBidi"/>
          <w:lang w:eastAsia="en-US"/>
        </w:rPr>
        <w:tab/>
      </w:r>
      <w:r w:rsidRPr="00E31E02">
        <w:rPr>
          <w:rFonts w:asciiTheme="majorBidi" w:eastAsia="Calibri" w:hAnsiTheme="majorBidi" w:cstheme="majorBidi"/>
          <w:lang w:eastAsia="en-US"/>
        </w:rPr>
        <w:tab/>
        <w:t xml:space="preserve">      </w:t>
      </w:r>
    </w:p>
    <w:p w14:paraId="40A6A9DC" w14:textId="77777777" w:rsidR="00407B38" w:rsidRPr="00407B38" w:rsidRDefault="00407B38" w:rsidP="00407B38">
      <w:pPr>
        <w:tabs>
          <w:tab w:val="left" w:pos="142"/>
        </w:tabs>
        <w:ind w:left="567" w:hanging="567"/>
        <w:jc w:val="right"/>
        <w:rPr>
          <w:rFonts w:eastAsia="Times New Roman"/>
        </w:rPr>
      </w:pPr>
      <w:r w:rsidRPr="00407B38">
        <w:rPr>
          <w:rFonts w:eastAsia="Times New Roman"/>
        </w:rPr>
        <w:t>SPZOZPM.DA(P)26.9.2021</w:t>
      </w:r>
    </w:p>
    <w:p w14:paraId="2B6B0641" w14:textId="77777777" w:rsidR="00E31E02" w:rsidRPr="00E31E02" w:rsidRDefault="00E31E02" w:rsidP="00E31E02">
      <w:pPr>
        <w:pStyle w:val="Akapitzlist"/>
        <w:tabs>
          <w:tab w:val="left" w:pos="5200"/>
        </w:tabs>
        <w:ind w:left="567"/>
        <w:rPr>
          <w:rFonts w:asciiTheme="majorBidi" w:hAnsiTheme="majorBidi" w:cstheme="majorBidi"/>
          <w:b/>
          <w:color w:val="000000"/>
        </w:rPr>
      </w:pPr>
    </w:p>
    <w:p w14:paraId="5EAEE1C8" w14:textId="77777777" w:rsidR="00E31E02" w:rsidRPr="00E31E02" w:rsidRDefault="00E31E02" w:rsidP="00E31E02">
      <w:pPr>
        <w:pStyle w:val="Akapitzlist"/>
        <w:tabs>
          <w:tab w:val="left" w:pos="5200"/>
        </w:tabs>
        <w:ind w:left="567"/>
        <w:rPr>
          <w:rFonts w:asciiTheme="majorBidi" w:hAnsiTheme="majorBidi" w:cstheme="majorBidi"/>
          <w:b/>
          <w:color w:val="000000"/>
        </w:rPr>
      </w:pPr>
    </w:p>
    <w:p w14:paraId="1C668318" w14:textId="77777777" w:rsidR="00E31E02" w:rsidRPr="00E31E02" w:rsidRDefault="00E31E02" w:rsidP="00E31E02">
      <w:pPr>
        <w:pStyle w:val="Akapitzlist"/>
        <w:tabs>
          <w:tab w:val="left" w:pos="5200"/>
        </w:tabs>
        <w:ind w:left="567"/>
        <w:jc w:val="center"/>
        <w:rPr>
          <w:rFonts w:asciiTheme="majorBidi" w:hAnsiTheme="majorBidi" w:cstheme="majorBidi"/>
          <w:b/>
          <w:color w:val="000000"/>
          <w:sz w:val="32"/>
          <w:szCs w:val="32"/>
          <w:u w:val="single"/>
        </w:rPr>
      </w:pPr>
      <w:r w:rsidRPr="00E31E02">
        <w:rPr>
          <w:rFonts w:asciiTheme="majorBidi" w:hAnsiTheme="majorBidi" w:cstheme="majorBidi"/>
          <w:b/>
          <w:color w:val="000000"/>
          <w:sz w:val="32"/>
          <w:szCs w:val="32"/>
          <w:u w:val="single"/>
        </w:rPr>
        <w:t>Zestawienie parametrów technicznych i użytkowych</w:t>
      </w:r>
    </w:p>
    <w:p w14:paraId="27908973" w14:textId="77777777" w:rsidR="00E31E02" w:rsidRPr="00E31E02" w:rsidRDefault="00E31E02" w:rsidP="00E31E02">
      <w:pPr>
        <w:pStyle w:val="Akapitzlist"/>
        <w:tabs>
          <w:tab w:val="left" w:pos="5200"/>
        </w:tabs>
        <w:ind w:left="567"/>
        <w:rPr>
          <w:rFonts w:asciiTheme="majorBidi" w:hAnsiTheme="majorBidi" w:cstheme="majorBidi"/>
          <w:b/>
          <w:color w:val="000000"/>
        </w:rPr>
      </w:pPr>
    </w:p>
    <w:p w14:paraId="6430665A" w14:textId="77777777" w:rsidR="00E31E02" w:rsidRPr="00E31E02" w:rsidRDefault="00E31E02" w:rsidP="00E31E02">
      <w:pPr>
        <w:pStyle w:val="Akapitzlist"/>
        <w:tabs>
          <w:tab w:val="left" w:pos="5200"/>
        </w:tabs>
        <w:ind w:left="567"/>
        <w:rPr>
          <w:rFonts w:asciiTheme="majorBidi" w:hAnsiTheme="majorBidi" w:cstheme="majorBidi"/>
          <w:b/>
          <w:color w:val="000000"/>
        </w:rPr>
      </w:pPr>
    </w:p>
    <w:p w14:paraId="0B4C0966" w14:textId="258F1DFB" w:rsidR="00E31E02" w:rsidRPr="00E31E02" w:rsidRDefault="00E31E02" w:rsidP="00E31E02">
      <w:pPr>
        <w:pStyle w:val="Akapitzlist"/>
        <w:tabs>
          <w:tab w:val="left" w:pos="5200"/>
        </w:tabs>
        <w:ind w:left="567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E31E02">
        <w:rPr>
          <w:rFonts w:asciiTheme="majorBidi" w:hAnsiTheme="majorBidi" w:cstheme="majorBidi"/>
          <w:b/>
          <w:color w:val="000000"/>
          <w:sz w:val="28"/>
          <w:szCs w:val="28"/>
        </w:rPr>
        <w:t>Aparat OCT</w:t>
      </w:r>
    </w:p>
    <w:p w14:paraId="7F1144F9" w14:textId="77777777" w:rsidR="00E31E02" w:rsidRPr="00E31E02" w:rsidRDefault="00E31E02" w:rsidP="00E31E02">
      <w:pPr>
        <w:tabs>
          <w:tab w:val="left" w:pos="5200"/>
        </w:tabs>
        <w:rPr>
          <w:rFonts w:asciiTheme="majorBidi" w:hAnsiTheme="majorBidi" w:cstheme="majorBidi"/>
          <w:b/>
          <w:color w:val="000000"/>
        </w:rPr>
      </w:pPr>
    </w:p>
    <w:tbl>
      <w:tblPr>
        <w:tblW w:w="14774" w:type="dxa"/>
        <w:tblInd w:w="-320" w:type="dxa"/>
        <w:tblLayout w:type="fixed"/>
        <w:tblLook w:val="0000" w:firstRow="0" w:lastRow="0" w:firstColumn="0" w:lastColumn="0" w:noHBand="0" w:noVBand="0"/>
      </w:tblPr>
      <w:tblGrid>
        <w:gridCol w:w="789"/>
        <w:gridCol w:w="6753"/>
        <w:gridCol w:w="1417"/>
        <w:gridCol w:w="5815"/>
      </w:tblGrid>
      <w:tr w:rsidR="00E31E02" w:rsidRPr="00E31E02" w14:paraId="232375A2" w14:textId="77777777" w:rsidTr="0087588C">
        <w:trPr>
          <w:trHeight w:val="5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00A21" w14:textId="77777777" w:rsidR="00E31E02" w:rsidRPr="00E31E02" w:rsidRDefault="00E31E02" w:rsidP="0087588C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 w:rsidRPr="00E31E02"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16FA0" w14:textId="77777777" w:rsidR="00E31E02" w:rsidRPr="00E31E02" w:rsidRDefault="00E31E02" w:rsidP="0087588C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</w:p>
          <w:p w14:paraId="47842C95" w14:textId="77777777" w:rsidR="00E31E02" w:rsidRPr="00E31E02" w:rsidRDefault="00E31E02" w:rsidP="0087588C">
            <w:pPr>
              <w:jc w:val="center"/>
              <w:rPr>
                <w:rFonts w:asciiTheme="majorBidi" w:hAnsiTheme="majorBidi" w:cstheme="majorBidi"/>
                <w:b/>
              </w:rPr>
            </w:pPr>
            <w:r w:rsidRPr="00E31E02"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F39B4" w14:textId="77777777" w:rsidR="00E31E02" w:rsidRPr="00E31E02" w:rsidRDefault="00E31E02" w:rsidP="0087588C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 w:rsidRPr="00E31E02"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45859B" w14:textId="77777777" w:rsidR="00E31E02" w:rsidRPr="00E31E02" w:rsidRDefault="00E31E02" w:rsidP="0087588C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 w:rsidRPr="00E31E02">
              <w:rPr>
                <w:rFonts w:asciiTheme="majorBidi" w:hAnsiTheme="majorBidi" w:cstheme="majorBidi"/>
                <w:b/>
              </w:rPr>
              <w:t>Parametry oferowane/ podać zakres lub opisać</w:t>
            </w:r>
          </w:p>
        </w:tc>
      </w:tr>
      <w:tr w:rsidR="00E31E02" w:rsidRPr="00E31E02" w14:paraId="011E009B" w14:textId="77777777" w:rsidTr="0087588C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49807" w14:textId="77777777" w:rsidR="00E31E02" w:rsidRPr="00E31E02" w:rsidRDefault="00E31E02" w:rsidP="0087588C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E31E02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905A9" w14:textId="77777777" w:rsidR="00E31E02" w:rsidRPr="00E31E02" w:rsidRDefault="00E31E02" w:rsidP="0087588C">
            <w:pPr>
              <w:snapToGrid w:val="0"/>
              <w:rPr>
                <w:rFonts w:asciiTheme="majorBidi" w:hAnsiTheme="majorBidi" w:cstheme="majorBidi"/>
              </w:rPr>
            </w:pPr>
            <w:r w:rsidRPr="00E31E02"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AD1F4" w14:textId="77777777" w:rsidR="00E31E02" w:rsidRPr="00E31E02" w:rsidRDefault="00E31E02" w:rsidP="0087588C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E31E02"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E541E7" w14:textId="77777777" w:rsidR="00E31E02" w:rsidRPr="00E31E02" w:rsidRDefault="00E31E02" w:rsidP="0087588C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E31E02" w:rsidRPr="00E31E02" w14:paraId="1E3709F0" w14:textId="77777777" w:rsidTr="0087588C"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9EAEF" w14:textId="77777777" w:rsidR="00E31E02" w:rsidRPr="00E31E02" w:rsidRDefault="00E31E02" w:rsidP="0087588C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E31E02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6CE9B" w14:textId="77777777" w:rsidR="00E31E02" w:rsidRPr="00E31E02" w:rsidRDefault="00E31E02" w:rsidP="0087588C">
            <w:pPr>
              <w:snapToGrid w:val="0"/>
              <w:rPr>
                <w:rFonts w:asciiTheme="majorBidi" w:hAnsiTheme="majorBidi" w:cstheme="majorBidi"/>
              </w:rPr>
            </w:pPr>
            <w:r w:rsidRPr="00E31E02"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0F863" w14:textId="77777777" w:rsidR="00E31E02" w:rsidRPr="00E31E02" w:rsidRDefault="00E31E02" w:rsidP="0087588C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E31E02"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58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35ACE7" w14:textId="77777777" w:rsidR="00E31E02" w:rsidRPr="00E31E02" w:rsidRDefault="00E31E02" w:rsidP="0087588C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E31E02" w:rsidRPr="00E31E02" w14:paraId="575773E9" w14:textId="77777777" w:rsidTr="0087588C"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504DE" w14:textId="77777777" w:rsidR="00E31E02" w:rsidRPr="00E31E02" w:rsidRDefault="00E31E02" w:rsidP="0087588C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E31E02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899D5" w14:textId="1D26C7B3" w:rsidR="00E31E02" w:rsidRPr="00E31E02" w:rsidRDefault="00E31E02" w:rsidP="0087588C">
            <w:pPr>
              <w:snapToGrid w:val="0"/>
              <w:rPr>
                <w:rFonts w:asciiTheme="majorBidi" w:hAnsiTheme="majorBidi" w:cstheme="majorBidi"/>
              </w:rPr>
            </w:pPr>
            <w:r w:rsidRPr="00E31E02">
              <w:rPr>
                <w:rFonts w:asciiTheme="majorBidi" w:hAnsiTheme="majorBidi" w:cstheme="majorBidi"/>
              </w:rPr>
              <w:t>Rok produkcji min. 2021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24A69" w14:textId="77777777" w:rsidR="00E31E02" w:rsidRPr="00E31E02" w:rsidRDefault="00E31E02" w:rsidP="0087588C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E31E02"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58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7D634E" w14:textId="77777777" w:rsidR="00E31E02" w:rsidRPr="00E31E02" w:rsidRDefault="00E31E02" w:rsidP="0087588C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E31E02" w:rsidRPr="00E31E02" w14:paraId="02A8F721" w14:textId="77777777" w:rsidTr="0087588C">
        <w:tc>
          <w:tcPr>
            <w:tcW w:w="7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6A3E9" w14:textId="77777777" w:rsidR="00E31E02" w:rsidRPr="00E31E02" w:rsidRDefault="00E31E02" w:rsidP="0087588C">
            <w:pPr>
              <w:snapToGrid w:val="0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31E02"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AFB90" w14:textId="77777777" w:rsidR="00E31E02" w:rsidRPr="00E31E02" w:rsidRDefault="00E31E02" w:rsidP="0087588C">
            <w:p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217597" w14:textId="77777777" w:rsidR="00E31E02" w:rsidRPr="00E31E02" w:rsidRDefault="00E31E02" w:rsidP="0087588C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E31E02" w:rsidRPr="00E31E02" w14:paraId="2FB2BBF0" w14:textId="77777777" w:rsidTr="00B733EA"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D553A" w14:textId="77777777" w:rsidR="00E31E02" w:rsidRPr="00E31E02" w:rsidRDefault="00E31E02" w:rsidP="00E31E02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E31E02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6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B5A4E" w14:textId="6F5CB269" w:rsidR="00E31E02" w:rsidRPr="00E31E02" w:rsidRDefault="00E31E02" w:rsidP="00E31E02">
            <w:pPr>
              <w:jc w:val="both"/>
              <w:rPr>
                <w:rFonts w:asciiTheme="majorBidi" w:hAnsiTheme="majorBidi" w:cstheme="majorBidi"/>
                <w:b/>
              </w:rPr>
            </w:pPr>
            <w:r w:rsidRPr="00E31E02">
              <w:rPr>
                <w:rFonts w:asciiTheme="majorBidi" w:hAnsiTheme="majorBidi" w:cstheme="majorBidi"/>
              </w:rPr>
              <w:t>Technologia pracy: spektralne OCT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430B5" w14:textId="77777777" w:rsidR="00E31E02" w:rsidRPr="00E31E02" w:rsidRDefault="00E31E02" w:rsidP="00E31E02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E31E02"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58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ED8FCF" w14:textId="77777777" w:rsidR="00E31E02" w:rsidRPr="00E31E02" w:rsidRDefault="00E31E02" w:rsidP="00E31E02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E31E02" w:rsidRPr="00E31E02" w14:paraId="13A97AA6" w14:textId="77777777" w:rsidTr="00B733EA">
        <w:trPr>
          <w:trHeight w:val="306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0A174" w14:textId="77777777" w:rsidR="00E31E02" w:rsidRPr="00E31E02" w:rsidRDefault="00E31E02" w:rsidP="00E31E02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E31E02">
              <w:rPr>
                <w:rFonts w:asciiTheme="majorBidi" w:hAnsiTheme="majorBidi" w:cstheme="majorBidi"/>
                <w:color w:val="000000"/>
              </w:rPr>
              <w:t>5.</w:t>
            </w:r>
          </w:p>
        </w:tc>
        <w:tc>
          <w:tcPr>
            <w:tcW w:w="6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ED2FB" w14:textId="0455C0C7" w:rsidR="00E31E02" w:rsidRPr="00E31E02" w:rsidRDefault="00E31E02" w:rsidP="00E31E02">
            <w:pPr>
              <w:rPr>
                <w:rFonts w:asciiTheme="majorBidi" w:hAnsiTheme="majorBidi" w:cstheme="majorBidi"/>
                <w:b/>
              </w:rPr>
            </w:pPr>
            <w:r w:rsidRPr="00E31E02">
              <w:rPr>
                <w:rFonts w:asciiTheme="majorBidi" w:hAnsiTheme="majorBidi" w:cstheme="majorBidi"/>
              </w:rPr>
              <w:t xml:space="preserve">Szybkość skanowania: minimum </w:t>
            </w:r>
            <w:r>
              <w:rPr>
                <w:rFonts w:asciiTheme="majorBidi" w:hAnsiTheme="majorBidi" w:cstheme="majorBidi"/>
              </w:rPr>
              <w:t>7</w:t>
            </w:r>
            <w:r w:rsidRPr="00E31E02">
              <w:rPr>
                <w:rFonts w:asciiTheme="majorBidi" w:hAnsiTheme="majorBidi" w:cstheme="majorBidi"/>
              </w:rPr>
              <w:t>0 000 [</w:t>
            </w:r>
            <w:proofErr w:type="spellStart"/>
            <w:r w:rsidRPr="00E31E02">
              <w:rPr>
                <w:rFonts w:asciiTheme="majorBidi" w:hAnsiTheme="majorBidi" w:cstheme="majorBidi"/>
              </w:rPr>
              <w:t>Askan</w:t>
            </w:r>
            <w:proofErr w:type="spellEnd"/>
            <w:r w:rsidRPr="00E31E02">
              <w:rPr>
                <w:rFonts w:asciiTheme="majorBidi" w:hAnsiTheme="majorBidi" w:cstheme="majorBidi"/>
              </w:rPr>
              <w:t>/sek.]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0BA21" w14:textId="77777777" w:rsidR="00E31E02" w:rsidRPr="00E31E02" w:rsidRDefault="00E31E02" w:rsidP="00E31E02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E31E02"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58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C160C1" w14:textId="77777777" w:rsidR="00E31E02" w:rsidRPr="00E31E02" w:rsidRDefault="00E31E02" w:rsidP="00E31E02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E31E02" w:rsidRPr="00E31E02" w14:paraId="703EB7F8" w14:textId="77777777" w:rsidTr="00B733EA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D2DE10" w14:textId="77777777" w:rsidR="00E31E02" w:rsidRPr="00E31E02" w:rsidRDefault="00E31E02" w:rsidP="00E31E02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E31E02">
              <w:rPr>
                <w:rFonts w:asciiTheme="majorBidi" w:hAnsiTheme="majorBidi" w:cstheme="majorBidi"/>
                <w:color w:val="000000"/>
              </w:rPr>
              <w:t>6.</w:t>
            </w:r>
          </w:p>
        </w:tc>
        <w:tc>
          <w:tcPr>
            <w:tcW w:w="67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9DE8A7" w14:textId="61F83903" w:rsidR="00E31E02" w:rsidRPr="00E31E02" w:rsidRDefault="00E31E02" w:rsidP="00E31E02">
            <w:pPr>
              <w:rPr>
                <w:rFonts w:asciiTheme="majorBidi" w:hAnsiTheme="majorBidi" w:cstheme="majorBidi"/>
              </w:rPr>
            </w:pPr>
            <w:r w:rsidRPr="00E31E02">
              <w:rPr>
                <w:rFonts w:asciiTheme="majorBidi" w:hAnsiTheme="majorBidi" w:cstheme="majorBidi"/>
              </w:rPr>
              <w:t xml:space="preserve">Optyczna rozdzielczość osiowa w tkance: nie gorsza niż </w:t>
            </w:r>
            <w:r>
              <w:rPr>
                <w:rFonts w:asciiTheme="majorBidi" w:hAnsiTheme="majorBidi" w:cstheme="majorBidi"/>
              </w:rPr>
              <w:t>7</w:t>
            </w:r>
            <w:r w:rsidRPr="00E31E02">
              <w:rPr>
                <w:rFonts w:asciiTheme="majorBidi" w:hAnsiTheme="majorBidi" w:cstheme="majorBidi"/>
              </w:rPr>
              <w:t xml:space="preserve"> [µm]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F3042C" w14:textId="77777777" w:rsidR="00E31E02" w:rsidRPr="00E31E02" w:rsidRDefault="00E31E02" w:rsidP="00E31E02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E31E02"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581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F3B3A0" w14:textId="77777777" w:rsidR="00E31E02" w:rsidRPr="00E31E02" w:rsidRDefault="00E31E02" w:rsidP="00E31E02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E31E02" w:rsidRPr="00E31E02" w14:paraId="6BFC5291" w14:textId="77777777" w:rsidTr="00B733EA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24A3CC" w14:textId="77777777" w:rsidR="00E31E02" w:rsidRPr="00E31E02" w:rsidRDefault="00E31E02" w:rsidP="00E31E02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E31E02">
              <w:rPr>
                <w:rFonts w:asciiTheme="majorBidi" w:hAnsiTheme="majorBidi" w:cstheme="majorBidi"/>
                <w:color w:val="000000"/>
              </w:rPr>
              <w:t>7.</w:t>
            </w:r>
          </w:p>
        </w:tc>
        <w:tc>
          <w:tcPr>
            <w:tcW w:w="67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ACA8F1" w14:textId="2F8461EA" w:rsidR="00E31E02" w:rsidRPr="00E31E02" w:rsidRDefault="00E31E02" w:rsidP="00E31E02">
            <w:pPr>
              <w:rPr>
                <w:rFonts w:asciiTheme="majorBidi" w:hAnsiTheme="majorBidi" w:cstheme="majorBidi"/>
              </w:rPr>
            </w:pPr>
            <w:r w:rsidRPr="00E31E02">
              <w:rPr>
                <w:rFonts w:asciiTheme="majorBidi" w:hAnsiTheme="majorBidi" w:cstheme="majorBidi"/>
              </w:rPr>
              <w:t xml:space="preserve">Optyczna rozdzielczość poprzeczna w tkance: nie gorsza niż </w:t>
            </w:r>
            <w:r>
              <w:rPr>
                <w:rFonts w:asciiTheme="majorBidi" w:hAnsiTheme="majorBidi" w:cstheme="majorBidi"/>
              </w:rPr>
              <w:t>20</w:t>
            </w:r>
            <w:r w:rsidRPr="00E31E02">
              <w:rPr>
                <w:rFonts w:asciiTheme="majorBidi" w:hAnsiTheme="majorBidi" w:cstheme="majorBidi"/>
              </w:rPr>
              <w:t xml:space="preserve"> [µm]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DA0B9B" w14:textId="60B1E6CC" w:rsidR="00E31E02" w:rsidRPr="00E31E02" w:rsidRDefault="00E31E02" w:rsidP="00E31E02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5640B9"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581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FBFBEB" w14:textId="77777777" w:rsidR="00E31E02" w:rsidRPr="00E31E02" w:rsidRDefault="00E31E02" w:rsidP="00E31E02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E31E02" w:rsidRPr="00E31E02" w14:paraId="3CE96747" w14:textId="77777777" w:rsidTr="00B733EA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F8699B" w14:textId="77777777" w:rsidR="00E31E02" w:rsidRPr="00E31E02" w:rsidRDefault="00E31E02" w:rsidP="00E31E02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E31E02">
              <w:rPr>
                <w:rFonts w:asciiTheme="majorBidi" w:hAnsiTheme="majorBidi" w:cstheme="majorBidi"/>
                <w:color w:val="000000"/>
              </w:rPr>
              <w:t>8.</w:t>
            </w:r>
          </w:p>
        </w:tc>
        <w:tc>
          <w:tcPr>
            <w:tcW w:w="67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F82C8F" w14:textId="0009F697" w:rsidR="00E31E02" w:rsidRPr="00E31E02" w:rsidRDefault="00E31E02" w:rsidP="00E31E02">
            <w:pPr>
              <w:rPr>
                <w:rFonts w:asciiTheme="majorBidi" w:hAnsiTheme="majorBidi" w:cstheme="majorBidi"/>
              </w:rPr>
            </w:pPr>
            <w:r w:rsidRPr="00E31E02">
              <w:rPr>
                <w:rFonts w:asciiTheme="majorBidi" w:hAnsiTheme="majorBidi" w:cstheme="majorBidi"/>
              </w:rPr>
              <w:t>Całkowita głębokość skanowania: minimum 2,</w:t>
            </w:r>
            <w:r>
              <w:rPr>
                <w:rFonts w:asciiTheme="majorBidi" w:hAnsiTheme="majorBidi" w:cstheme="majorBidi"/>
              </w:rPr>
              <w:t>1</w:t>
            </w:r>
            <w:r w:rsidRPr="00E31E02">
              <w:rPr>
                <w:rFonts w:asciiTheme="majorBidi" w:hAnsiTheme="majorBidi" w:cstheme="majorBidi"/>
              </w:rPr>
              <w:t xml:space="preserve"> [mm]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D24E35" w14:textId="64DCABB4" w:rsidR="00E31E02" w:rsidRPr="00E31E02" w:rsidRDefault="00E31E02" w:rsidP="00E31E02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5640B9"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581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0EFC14" w14:textId="77777777" w:rsidR="00E31E02" w:rsidRPr="00E31E02" w:rsidRDefault="00E31E02" w:rsidP="00E31E02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E31E02" w:rsidRPr="00E31E02" w14:paraId="64BC53DF" w14:textId="77777777" w:rsidTr="00B733EA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1D8A2B" w14:textId="0806353F" w:rsidR="00E31E02" w:rsidRPr="00E31E02" w:rsidRDefault="00E31E02" w:rsidP="00E31E02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9.</w:t>
            </w:r>
          </w:p>
        </w:tc>
        <w:tc>
          <w:tcPr>
            <w:tcW w:w="67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4A8356" w14:textId="23F1125F" w:rsidR="00E31E02" w:rsidRPr="00E31E02" w:rsidRDefault="00E31E02" w:rsidP="00E31E02">
            <w:pPr>
              <w:rPr>
                <w:rFonts w:asciiTheme="majorBidi" w:hAnsiTheme="majorBidi" w:cstheme="majorBidi"/>
              </w:rPr>
            </w:pPr>
            <w:r w:rsidRPr="00E31E02">
              <w:rPr>
                <w:rFonts w:asciiTheme="majorBidi" w:hAnsiTheme="majorBidi" w:cstheme="majorBidi"/>
              </w:rPr>
              <w:t xml:space="preserve">Maksymalny obszar skanowania siatkówki: minimum 12 x </w:t>
            </w:r>
            <w:r>
              <w:rPr>
                <w:rFonts w:asciiTheme="majorBidi" w:hAnsiTheme="majorBidi" w:cstheme="majorBidi"/>
              </w:rPr>
              <w:t>9</w:t>
            </w:r>
            <w:r w:rsidRPr="00E31E02">
              <w:rPr>
                <w:rFonts w:asciiTheme="majorBidi" w:hAnsiTheme="majorBidi" w:cstheme="majorBidi"/>
              </w:rPr>
              <w:t xml:space="preserve"> [mm].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9D73DB" w14:textId="16DE5F61" w:rsidR="00E31E02" w:rsidRPr="00E31E02" w:rsidRDefault="00E31E02" w:rsidP="00E31E02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5640B9"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581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72448B" w14:textId="77777777" w:rsidR="00E31E02" w:rsidRPr="00E31E02" w:rsidRDefault="00E31E02" w:rsidP="00E31E02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E31E02" w:rsidRPr="00E31E02" w14:paraId="5572104C" w14:textId="77777777" w:rsidTr="00B733EA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659A9D" w14:textId="5EE62593" w:rsidR="00E31E02" w:rsidRPr="00E31E02" w:rsidRDefault="00E31E02" w:rsidP="00E31E02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10.</w:t>
            </w:r>
          </w:p>
        </w:tc>
        <w:tc>
          <w:tcPr>
            <w:tcW w:w="67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E96109" w14:textId="14430DDF" w:rsidR="00E31E02" w:rsidRPr="00E31E02" w:rsidRDefault="00E31E02" w:rsidP="00E31E02">
            <w:pPr>
              <w:rPr>
                <w:rFonts w:asciiTheme="majorBidi" w:hAnsiTheme="majorBidi" w:cstheme="majorBidi"/>
              </w:rPr>
            </w:pPr>
            <w:r w:rsidRPr="00E31E02">
              <w:rPr>
                <w:rFonts w:asciiTheme="majorBidi" w:hAnsiTheme="majorBidi" w:cstheme="majorBidi"/>
              </w:rPr>
              <w:t xml:space="preserve">Minimalna średnica źrenicy pacjenta: maksymalnie </w:t>
            </w:r>
            <w:r>
              <w:rPr>
                <w:rFonts w:asciiTheme="majorBidi" w:hAnsiTheme="majorBidi" w:cstheme="majorBidi"/>
              </w:rPr>
              <w:t>2</w:t>
            </w:r>
            <w:r w:rsidRPr="00E31E02">
              <w:rPr>
                <w:rFonts w:asciiTheme="majorBidi" w:hAnsiTheme="majorBidi" w:cstheme="majorBidi"/>
              </w:rPr>
              <w:t>,5 [mm].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3C749A" w14:textId="07F3025C" w:rsidR="00E31E02" w:rsidRPr="00E31E02" w:rsidRDefault="00E31E02" w:rsidP="00E31E02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5640B9"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581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522C15" w14:textId="77777777" w:rsidR="00E31E02" w:rsidRPr="00E31E02" w:rsidRDefault="00E31E02" w:rsidP="00E31E02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E31E02" w:rsidRPr="00E31E02" w14:paraId="77C1510C" w14:textId="77777777" w:rsidTr="00B733EA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92C48D" w14:textId="128EC865" w:rsidR="00E31E02" w:rsidRPr="00E31E02" w:rsidRDefault="00E31E02" w:rsidP="00E31E02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lastRenderedPageBreak/>
              <w:t>11.</w:t>
            </w:r>
          </w:p>
        </w:tc>
        <w:tc>
          <w:tcPr>
            <w:tcW w:w="67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8B32CF" w14:textId="4E4F3B36" w:rsidR="00E31E02" w:rsidRPr="00E31E02" w:rsidRDefault="00E31E02" w:rsidP="00E31E02">
            <w:pPr>
              <w:rPr>
                <w:rFonts w:asciiTheme="majorBidi" w:hAnsiTheme="majorBidi" w:cstheme="majorBidi"/>
              </w:rPr>
            </w:pPr>
            <w:r w:rsidRPr="00E31E02">
              <w:rPr>
                <w:rFonts w:asciiTheme="majorBidi" w:hAnsiTheme="majorBidi" w:cstheme="majorBidi"/>
              </w:rPr>
              <w:t>Zakres kompensacji wady wzroku pacjenta (regulacja ogniskowania): minimum od -25 D do +25 D.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290405" w14:textId="064089F2" w:rsidR="00E31E02" w:rsidRPr="00E31E02" w:rsidRDefault="00E31E02" w:rsidP="00E31E02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5640B9"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581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8BFEF8" w14:textId="77777777" w:rsidR="00E31E02" w:rsidRPr="00E31E02" w:rsidRDefault="00E31E02" w:rsidP="00E31E02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E31E02" w:rsidRPr="00E31E02" w14:paraId="48FE2257" w14:textId="77777777" w:rsidTr="00B733EA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4496A0" w14:textId="05961CBE" w:rsidR="00E31E02" w:rsidRPr="00E31E02" w:rsidRDefault="00E31E02" w:rsidP="00E31E02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12.</w:t>
            </w:r>
          </w:p>
        </w:tc>
        <w:tc>
          <w:tcPr>
            <w:tcW w:w="67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536DB0" w14:textId="6B77CD4B" w:rsidR="00E31E02" w:rsidRPr="00E31E02" w:rsidRDefault="00E31E02" w:rsidP="00E31E02">
            <w:pPr>
              <w:rPr>
                <w:rFonts w:asciiTheme="majorBidi" w:hAnsiTheme="majorBidi" w:cstheme="majorBidi"/>
              </w:rPr>
            </w:pPr>
            <w:proofErr w:type="spellStart"/>
            <w:r w:rsidRPr="00E31E02">
              <w:rPr>
                <w:rFonts w:asciiTheme="majorBidi" w:hAnsiTheme="majorBidi" w:cstheme="majorBidi"/>
              </w:rPr>
              <w:t>Fiksator</w:t>
            </w:r>
            <w:proofErr w:type="spellEnd"/>
            <w:r w:rsidRPr="00E31E02">
              <w:rPr>
                <w:rFonts w:asciiTheme="majorBidi" w:hAnsiTheme="majorBidi" w:cstheme="majorBidi"/>
              </w:rPr>
              <w:t xml:space="preserve"> wewnętrzny z płynną regulacją położenia.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A3D2A0" w14:textId="06C769D7" w:rsidR="00E31E02" w:rsidRPr="00E31E02" w:rsidRDefault="00E31E02" w:rsidP="00E31E02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5640B9"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581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D42E39" w14:textId="77777777" w:rsidR="00E31E02" w:rsidRPr="00E31E02" w:rsidRDefault="00E31E02" w:rsidP="00E31E02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E31E02" w:rsidRPr="00E31E02" w14:paraId="440E1AC5" w14:textId="77777777" w:rsidTr="00B733EA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5F6FFC" w14:textId="3058A1E0" w:rsidR="00E31E02" w:rsidRPr="00E31E02" w:rsidRDefault="00E31E02" w:rsidP="00E31E02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13.</w:t>
            </w:r>
          </w:p>
        </w:tc>
        <w:tc>
          <w:tcPr>
            <w:tcW w:w="67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25C09E" w14:textId="77777777" w:rsidR="00E31E02" w:rsidRPr="00E31E02" w:rsidRDefault="00E31E02" w:rsidP="00E31E02">
            <w:pPr>
              <w:ind w:left="100"/>
              <w:jc w:val="both"/>
              <w:rPr>
                <w:rFonts w:asciiTheme="majorBidi" w:hAnsiTheme="majorBidi" w:cstheme="majorBidi"/>
              </w:rPr>
            </w:pPr>
            <w:r w:rsidRPr="00E31E02">
              <w:rPr>
                <w:rFonts w:asciiTheme="majorBidi" w:hAnsiTheme="majorBidi" w:cstheme="majorBidi"/>
              </w:rPr>
              <w:t>Dostępność analiz siatkówki:</w:t>
            </w:r>
          </w:p>
          <w:p w14:paraId="7F5B716B" w14:textId="77777777" w:rsidR="00E31E02" w:rsidRPr="00E31E02" w:rsidRDefault="00E31E02" w:rsidP="00E31E02">
            <w:pPr>
              <w:ind w:left="66"/>
              <w:jc w:val="both"/>
              <w:rPr>
                <w:rFonts w:asciiTheme="majorBidi" w:hAnsiTheme="majorBidi" w:cstheme="majorBidi"/>
              </w:rPr>
            </w:pPr>
            <w:r w:rsidRPr="00E31E02">
              <w:rPr>
                <w:rFonts w:asciiTheme="majorBidi" w:hAnsiTheme="majorBidi" w:cstheme="majorBidi"/>
              </w:rPr>
              <w:t xml:space="preserve">mapa grubości siatkówki; </w:t>
            </w:r>
          </w:p>
          <w:p w14:paraId="721B182B" w14:textId="77777777" w:rsidR="00E31E02" w:rsidRPr="00E31E02" w:rsidRDefault="00E31E02" w:rsidP="00E31E02">
            <w:pPr>
              <w:ind w:left="66"/>
              <w:jc w:val="both"/>
              <w:rPr>
                <w:rFonts w:asciiTheme="majorBidi" w:hAnsiTheme="majorBidi" w:cstheme="majorBidi"/>
              </w:rPr>
            </w:pPr>
            <w:r w:rsidRPr="00E31E02">
              <w:rPr>
                <w:rFonts w:asciiTheme="majorBidi" w:hAnsiTheme="majorBidi" w:cstheme="majorBidi"/>
              </w:rPr>
              <w:t>mapa grubości wewnętrznych i zewnętrznych warstw siatkówki;</w:t>
            </w:r>
          </w:p>
          <w:p w14:paraId="7157CEE4" w14:textId="147B2508" w:rsidR="00E31E02" w:rsidRPr="00E31E02" w:rsidRDefault="00E31E02" w:rsidP="00E31E02">
            <w:pPr>
              <w:rPr>
                <w:rFonts w:asciiTheme="majorBidi" w:hAnsiTheme="majorBidi" w:cstheme="majorBidi"/>
              </w:rPr>
            </w:pPr>
            <w:r w:rsidRPr="00E31E02">
              <w:rPr>
                <w:rFonts w:asciiTheme="majorBidi" w:hAnsiTheme="majorBidi" w:cstheme="majorBidi"/>
              </w:rPr>
              <w:t xml:space="preserve"> mapa deformacji nabłonka barwnikowego.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A8F172" w14:textId="04E912C6" w:rsidR="00E31E02" w:rsidRPr="00E31E02" w:rsidRDefault="00E31E02" w:rsidP="00E31E02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5640B9"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581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437C8D" w14:textId="77777777" w:rsidR="00E31E02" w:rsidRPr="00E31E02" w:rsidRDefault="00E31E02" w:rsidP="00E31E02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E31E02" w:rsidRPr="00E31E02" w14:paraId="15D1D014" w14:textId="77777777" w:rsidTr="00B733EA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92BEB4" w14:textId="7C3C87EF" w:rsidR="00E31E02" w:rsidRPr="00E31E02" w:rsidRDefault="00E31E02" w:rsidP="00E31E02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14.</w:t>
            </w:r>
          </w:p>
        </w:tc>
        <w:tc>
          <w:tcPr>
            <w:tcW w:w="67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284777" w14:textId="77777777" w:rsidR="00E31E02" w:rsidRPr="00E31E02" w:rsidRDefault="00E31E02" w:rsidP="00E31E02">
            <w:pPr>
              <w:ind w:left="100"/>
              <w:jc w:val="both"/>
              <w:rPr>
                <w:rFonts w:asciiTheme="majorBidi" w:hAnsiTheme="majorBidi" w:cstheme="majorBidi"/>
                <w:color w:val="000000"/>
              </w:rPr>
            </w:pPr>
            <w:r w:rsidRPr="00E31E02">
              <w:rPr>
                <w:rFonts w:asciiTheme="majorBidi" w:hAnsiTheme="majorBidi" w:cstheme="majorBidi"/>
                <w:color w:val="000000"/>
              </w:rPr>
              <w:t xml:space="preserve">Dostępność analiz w kierunku jaskry: </w:t>
            </w:r>
          </w:p>
          <w:p w14:paraId="7D4A5C8B" w14:textId="77777777" w:rsidR="00E31E02" w:rsidRPr="00E31E02" w:rsidRDefault="00E31E02" w:rsidP="00E31E02">
            <w:pPr>
              <w:ind w:left="100"/>
              <w:jc w:val="both"/>
              <w:rPr>
                <w:rFonts w:asciiTheme="majorBidi" w:hAnsiTheme="majorBidi" w:cstheme="majorBidi"/>
                <w:color w:val="000000"/>
              </w:rPr>
            </w:pPr>
            <w:r w:rsidRPr="00E31E02">
              <w:rPr>
                <w:rFonts w:asciiTheme="majorBidi" w:hAnsiTheme="majorBidi" w:cstheme="majorBidi"/>
                <w:color w:val="000000"/>
              </w:rPr>
              <w:t>analiza grubości RNFL wokół tarczy nerwu wzrokowego z regulowaną średnicą i grubością pierścienia pomiarowego;</w:t>
            </w:r>
          </w:p>
          <w:p w14:paraId="28CD492B" w14:textId="77777777" w:rsidR="00E31E02" w:rsidRPr="00E31E02" w:rsidRDefault="00E31E02" w:rsidP="00E31E02">
            <w:pPr>
              <w:ind w:left="100"/>
              <w:jc w:val="both"/>
              <w:rPr>
                <w:rFonts w:asciiTheme="majorBidi" w:hAnsiTheme="majorBidi" w:cstheme="majorBidi"/>
                <w:color w:val="000000"/>
              </w:rPr>
            </w:pPr>
            <w:r w:rsidRPr="00E31E02">
              <w:rPr>
                <w:rFonts w:asciiTheme="majorBidi" w:hAnsiTheme="majorBidi" w:cstheme="majorBidi"/>
                <w:color w:val="000000"/>
              </w:rPr>
              <w:t>ocena morfologii tarczy nerwu wzrokowego;</w:t>
            </w:r>
          </w:p>
          <w:p w14:paraId="667CB615" w14:textId="77777777" w:rsidR="00E31E02" w:rsidRPr="00E31E02" w:rsidRDefault="00E31E02" w:rsidP="00E31E02">
            <w:pPr>
              <w:ind w:left="100"/>
              <w:jc w:val="both"/>
              <w:rPr>
                <w:rFonts w:asciiTheme="majorBidi" w:hAnsiTheme="majorBidi" w:cstheme="majorBidi"/>
                <w:color w:val="000000"/>
              </w:rPr>
            </w:pPr>
            <w:r w:rsidRPr="00E31E02">
              <w:rPr>
                <w:rFonts w:asciiTheme="majorBidi" w:hAnsiTheme="majorBidi" w:cstheme="majorBidi"/>
                <w:color w:val="000000"/>
              </w:rPr>
              <w:t>analiza komórek zwojowych w postaci analizy GCC (warstwy RNFL + GCL + IP) oraz analizy GC (warstwy GCL + IPL);</w:t>
            </w:r>
          </w:p>
          <w:p w14:paraId="1FAAC6E0" w14:textId="59623E0F" w:rsidR="00E31E02" w:rsidRPr="00E31E02" w:rsidRDefault="00E31E02" w:rsidP="00E31E02">
            <w:pPr>
              <w:ind w:left="100"/>
              <w:jc w:val="both"/>
              <w:rPr>
                <w:rFonts w:asciiTheme="majorBidi" w:hAnsiTheme="majorBidi" w:cstheme="majorBidi"/>
              </w:rPr>
            </w:pPr>
            <w:r w:rsidRPr="00E31E02">
              <w:rPr>
                <w:rFonts w:asciiTheme="majorBidi" w:hAnsiTheme="majorBidi" w:cstheme="majorBidi"/>
                <w:color w:val="000000"/>
              </w:rPr>
              <w:t>analiza symetrii wszystkich powyższych parametrów dla obu gałek ocznych.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9C3DCA" w14:textId="1F2EC918" w:rsidR="00E31E02" w:rsidRPr="00E31E02" w:rsidRDefault="00E31E02" w:rsidP="00E31E02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5640B9"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581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FB53FD" w14:textId="77777777" w:rsidR="00E31E02" w:rsidRPr="00E31E02" w:rsidRDefault="00E31E02" w:rsidP="00E31E02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E31E02" w:rsidRPr="00E31E02" w14:paraId="3862E954" w14:textId="77777777" w:rsidTr="00B733EA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290D67" w14:textId="1D80D4A4" w:rsidR="00E31E02" w:rsidRPr="00E31E02" w:rsidRDefault="00E31E02" w:rsidP="00E31E02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15.</w:t>
            </w:r>
          </w:p>
        </w:tc>
        <w:tc>
          <w:tcPr>
            <w:tcW w:w="67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9E0DC9" w14:textId="77777777" w:rsidR="00E31E02" w:rsidRPr="00E31E02" w:rsidRDefault="00E31E02" w:rsidP="00E31E02">
            <w:pPr>
              <w:ind w:left="100"/>
              <w:jc w:val="both"/>
              <w:rPr>
                <w:rFonts w:asciiTheme="majorBidi" w:hAnsiTheme="majorBidi" w:cstheme="majorBidi"/>
              </w:rPr>
            </w:pPr>
            <w:r w:rsidRPr="00E31E02">
              <w:rPr>
                <w:rFonts w:asciiTheme="majorBidi" w:hAnsiTheme="majorBidi" w:cstheme="majorBidi"/>
              </w:rPr>
              <w:t xml:space="preserve">Analiza przedniego odcinka oka: </w:t>
            </w:r>
          </w:p>
          <w:p w14:paraId="5B83C2CA" w14:textId="6E0BB9AB" w:rsidR="00E31E02" w:rsidRPr="00E31E02" w:rsidRDefault="00E31E02" w:rsidP="00E31E02">
            <w:pPr>
              <w:ind w:left="100"/>
              <w:jc w:val="both"/>
              <w:rPr>
                <w:rFonts w:asciiTheme="majorBidi" w:hAnsiTheme="majorBidi" w:cstheme="majorBidi"/>
              </w:rPr>
            </w:pPr>
            <w:r w:rsidRPr="00E31E02">
              <w:rPr>
                <w:rFonts w:asciiTheme="majorBidi" w:hAnsiTheme="majorBidi" w:cstheme="majorBidi"/>
              </w:rPr>
              <w:t xml:space="preserve">mapa </w:t>
            </w:r>
            <w:proofErr w:type="spellStart"/>
            <w:r w:rsidRPr="00E31E02">
              <w:rPr>
                <w:rFonts w:asciiTheme="majorBidi" w:hAnsiTheme="majorBidi" w:cstheme="majorBidi"/>
              </w:rPr>
              <w:t>pachymetryczna</w:t>
            </w:r>
            <w:proofErr w:type="spellEnd"/>
            <w:r w:rsidRPr="00E31E02">
              <w:rPr>
                <w:rFonts w:asciiTheme="majorBidi" w:hAnsiTheme="majorBidi" w:cstheme="majorBidi"/>
              </w:rPr>
              <w:t xml:space="preserve"> rogówki; </w:t>
            </w:r>
          </w:p>
          <w:p w14:paraId="31F3EC28" w14:textId="25D57DD6" w:rsidR="00E31E02" w:rsidRPr="00E31E02" w:rsidRDefault="00E31E02" w:rsidP="00E31E02">
            <w:pPr>
              <w:ind w:left="100"/>
              <w:jc w:val="both"/>
              <w:rPr>
                <w:rFonts w:asciiTheme="majorBidi" w:hAnsiTheme="majorBidi" w:cstheme="majorBidi"/>
                <w:color w:val="000000"/>
              </w:rPr>
            </w:pPr>
            <w:r w:rsidRPr="00E31E02">
              <w:rPr>
                <w:rFonts w:asciiTheme="majorBidi" w:hAnsiTheme="majorBidi" w:cstheme="majorBidi"/>
              </w:rPr>
              <w:t>pomiar kąta przesączania (wyznaczanie parametrów AOD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31E02">
              <w:rPr>
                <w:rFonts w:asciiTheme="majorBidi" w:hAnsiTheme="majorBidi" w:cstheme="majorBidi"/>
              </w:rPr>
              <w:t>750 i TISA 750);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B7814C" w14:textId="59882FE7" w:rsidR="00E31E02" w:rsidRPr="00E31E02" w:rsidRDefault="00E31E02" w:rsidP="00E31E02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5640B9"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581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E84319" w14:textId="77777777" w:rsidR="00E31E02" w:rsidRPr="00E31E02" w:rsidRDefault="00E31E02" w:rsidP="00E31E02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E31E02" w:rsidRPr="00E31E02" w14:paraId="5542932D" w14:textId="77777777" w:rsidTr="00B733EA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70FE0B" w14:textId="308EB507" w:rsidR="00E31E02" w:rsidRPr="00E31E02" w:rsidRDefault="00E31E02" w:rsidP="00E31E02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16.</w:t>
            </w:r>
          </w:p>
        </w:tc>
        <w:tc>
          <w:tcPr>
            <w:tcW w:w="67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CE9A61" w14:textId="7614FA63" w:rsidR="00E31E02" w:rsidRPr="00E31E02" w:rsidRDefault="00E31E02" w:rsidP="00E31E02">
            <w:pPr>
              <w:ind w:left="100"/>
              <w:jc w:val="both"/>
              <w:rPr>
                <w:rFonts w:asciiTheme="majorBidi" w:hAnsiTheme="majorBidi" w:cstheme="majorBidi"/>
              </w:rPr>
            </w:pPr>
            <w:r w:rsidRPr="00E31E02">
              <w:rPr>
                <w:rFonts w:asciiTheme="majorBidi" w:hAnsiTheme="majorBidi" w:cstheme="majorBidi"/>
              </w:rPr>
              <w:t>Możliwość wykonywania kolorowych zdjęć dna oka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053F6C" w14:textId="701C35DA" w:rsidR="00E31E02" w:rsidRPr="00E31E02" w:rsidRDefault="00E31E02" w:rsidP="00E31E02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5640B9"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581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5EF751" w14:textId="77777777" w:rsidR="00E31E02" w:rsidRPr="00E31E02" w:rsidRDefault="00E31E02" w:rsidP="00E31E02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E31E02" w:rsidRPr="00E31E02" w14:paraId="781FAA88" w14:textId="77777777" w:rsidTr="00B733EA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DB5AD6" w14:textId="4587AB76" w:rsidR="00E31E02" w:rsidRPr="00E31E02" w:rsidRDefault="00E31E02" w:rsidP="00E31E02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17.</w:t>
            </w:r>
          </w:p>
        </w:tc>
        <w:tc>
          <w:tcPr>
            <w:tcW w:w="67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3898C9" w14:textId="71DE10B9" w:rsidR="00E31E02" w:rsidRPr="00E31E02" w:rsidRDefault="00E31E02" w:rsidP="00E31E02">
            <w:pPr>
              <w:ind w:left="100"/>
              <w:jc w:val="both"/>
              <w:rPr>
                <w:rFonts w:asciiTheme="majorBidi" w:hAnsiTheme="majorBidi" w:cstheme="majorBidi"/>
              </w:rPr>
            </w:pPr>
            <w:r w:rsidRPr="00E31E02">
              <w:rPr>
                <w:rFonts w:asciiTheme="majorBidi" w:hAnsiTheme="majorBidi" w:cstheme="majorBidi"/>
              </w:rPr>
              <w:t>Możliwość chronologicznego porównania wyników: minimum 6 badań.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4A3715" w14:textId="2336FB04" w:rsidR="00E31E02" w:rsidRPr="00E31E02" w:rsidRDefault="00E31E02" w:rsidP="00E31E02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5640B9"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581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2FCEDC" w14:textId="77777777" w:rsidR="00E31E02" w:rsidRPr="00E31E02" w:rsidRDefault="00E31E02" w:rsidP="00E31E02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E31E02" w:rsidRPr="00E31E02" w14:paraId="2160E571" w14:textId="77777777" w:rsidTr="00B733EA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BB319D" w14:textId="7E23F817" w:rsidR="00E31E02" w:rsidRPr="00E31E02" w:rsidRDefault="00E31E02" w:rsidP="00E31E02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18.</w:t>
            </w:r>
          </w:p>
        </w:tc>
        <w:tc>
          <w:tcPr>
            <w:tcW w:w="67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6B45C7" w14:textId="4BACA6C7" w:rsidR="00E31E02" w:rsidRPr="00E31E02" w:rsidRDefault="00E31E02" w:rsidP="00E31E02">
            <w:pPr>
              <w:ind w:left="100"/>
              <w:jc w:val="both"/>
              <w:rPr>
                <w:rFonts w:asciiTheme="majorBidi" w:hAnsiTheme="majorBidi" w:cstheme="majorBidi"/>
              </w:rPr>
            </w:pPr>
            <w:r w:rsidRPr="00E31E02">
              <w:rPr>
                <w:rFonts w:asciiTheme="majorBidi" w:hAnsiTheme="majorBidi" w:cstheme="majorBidi"/>
              </w:rPr>
              <w:t>Oprogramowanie obsługujące urządzenie w języku polskim</w:t>
            </w:r>
            <w:r>
              <w:rPr>
                <w:rFonts w:asciiTheme="majorBidi" w:hAnsiTheme="majorBidi" w:cstheme="majorBidi"/>
              </w:rPr>
              <w:t xml:space="preserve"> lub angielskim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60B2F1" w14:textId="6C343AB5" w:rsidR="00E31E02" w:rsidRPr="00E31E02" w:rsidRDefault="00E31E02" w:rsidP="00E31E02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5640B9"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581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BDA49C" w14:textId="77777777" w:rsidR="00E31E02" w:rsidRPr="00E31E02" w:rsidRDefault="00E31E02" w:rsidP="00E31E02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E31E02" w:rsidRPr="00E31E02" w14:paraId="05B31BB4" w14:textId="77777777" w:rsidTr="00B733EA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7B2616" w14:textId="27596FED" w:rsidR="00E31E02" w:rsidRPr="00E31E02" w:rsidRDefault="00E31E02" w:rsidP="00E31E02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19.</w:t>
            </w:r>
          </w:p>
        </w:tc>
        <w:tc>
          <w:tcPr>
            <w:tcW w:w="67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70DE06" w14:textId="433A8BFA" w:rsidR="00E31E02" w:rsidRPr="00E31E02" w:rsidRDefault="00E31E02" w:rsidP="00E31E02">
            <w:pPr>
              <w:ind w:left="100"/>
              <w:jc w:val="both"/>
              <w:rPr>
                <w:rFonts w:asciiTheme="majorBidi" w:hAnsiTheme="majorBidi" w:cstheme="majorBidi"/>
              </w:rPr>
            </w:pPr>
            <w:r w:rsidRPr="00E31E02">
              <w:rPr>
                <w:rFonts w:asciiTheme="majorBidi" w:hAnsiTheme="majorBidi" w:cstheme="majorBidi"/>
              </w:rPr>
              <w:t>Możliwość wykonania badania w trzech trybach: automatycznym, półautomatycznym (tzn. automatyczne pozycjonowanie głowicy i ręczne rozpoczęcie skanowania) i ręcznym.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0289AF" w14:textId="336F6100" w:rsidR="00E31E02" w:rsidRPr="00E31E02" w:rsidRDefault="00E31E02" w:rsidP="00E31E02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5640B9"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581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68E201" w14:textId="77777777" w:rsidR="00E31E02" w:rsidRPr="00E31E02" w:rsidRDefault="00E31E02" w:rsidP="00E31E02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E31E02" w:rsidRPr="00E31E02" w14:paraId="7FDB5A6F" w14:textId="77777777" w:rsidTr="00B733EA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3DDA69" w14:textId="60D29915" w:rsidR="00E31E02" w:rsidRPr="00E31E02" w:rsidRDefault="00E31E02" w:rsidP="00E31E02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20.</w:t>
            </w:r>
          </w:p>
        </w:tc>
        <w:tc>
          <w:tcPr>
            <w:tcW w:w="67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295308" w14:textId="77777777" w:rsidR="00E31E02" w:rsidRPr="00E31E02" w:rsidRDefault="00E31E02" w:rsidP="00E31E02">
            <w:pPr>
              <w:ind w:left="100"/>
              <w:jc w:val="both"/>
              <w:rPr>
                <w:rFonts w:asciiTheme="majorBidi" w:hAnsiTheme="majorBidi" w:cstheme="majorBidi"/>
              </w:rPr>
            </w:pPr>
            <w:r w:rsidRPr="00E31E02">
              <w:rPr>
                <w:rFonts w:asciiTheme="majorBidi" w:hAnsiTheme="majorBidi" w:cstheme="majorBidi"/>
              </w:rPr>
              <w:t xml:space="preserve">W zestawie z tomografem musi być dostarczony stolik z elektryczną regulacją wysokości blatu, </w:t>
            </w:r>
          </w:p>
          <w:p w14:paraId="61F0E222" w14:textId="55631360" w:rsidR="00E31E02" w:rsidRPr="00E31E02" w:rsidRDefault="00E31E02" w:rsidP="00E31E02">
            <w:pPr>
              <w:ind w:left="100"/>
              <w:jc w:val="both"/>
              <w:rPr>
                <w:rFonts w:asciiTheme="majorBidi" w:hAnsiTheme="majorBidi" w:cstheme="majorBidi"/>
              </w:rPr>
            </w:pPr>
            <w:r w:rsidRPr="00E31E02">
              <w:rPr>
                <w:rFonts w:asciiTheme="majorBidi" w:hAnsiTheme="majorBidi" w:cstheme="majorBidi"/>
              </w:rPr>
              <w:lastRenderedPageBreak/>
              <w:t>komputer sterujący tomografem oraz drukarka laserowa, kolorowa.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201315" w14:textId="52F8A975" w:rsidR="00E31E02" w:rsidRPr="00E31E02" w:rsidRDefault="00E31E02" w:rsidP="00E31E02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5640B9">
              <w:rPr>
                <w:rFonts w:asciiTheme="majorBidi" w:hAnsiTheme="majorBidi" w:cstheme="majorBidi"/>
              </w:rPr>
              <w:lastRenderedPageBreak/>
              <w:t>TAK</w:t>
            </w:r>
          </w:p>
        </w:tc>
        <w:tc>
          <w:tcPr>
            <w:tcW w:w="581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88F992" w14:textId="77777777" w:rsidR="00E31E02" w:rsidRPr="00E31E02" w:rsidRDefault="00E31E02" w:rsidP="00E31E02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E31E02" w:rsidRPr="00E31E02" w14:paraId="0A8EB926" w14:textId="77777777" w:rsidTr="00E31E02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22605E" w14:textId="2EB4A0F5" w:rsidR="00E31E02" w:rsidRPr="00E31E02" w:rsidRDefault="00E31E02" w:rsidP="00E31E02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21.</w:t>
            </w:r>
          </w:p>
        </w:tc>
        <w:tc>
          <w:tcPr>
            <w:tcW w:w="67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D7BA69" w14:textId="20619CFB" w:rsidR="00E31E02" w:rsidRPr="00E31E02" w:rsidRDefault="00E31E02" w:rsidP="00E31E02">
            <w:pPr>
              <w:ind w:left="100"/>
              <w:jc w:val="both"/>
              <w:rPr>
                <w:rFonts w:asciiTheme="majorBidi" w:hAnsiTheme="majorBidi" w:cstheme="majorBidi"/>
              </w:rPr>
            </w:pPr>
            <w:r w:rsidRPr="00E31E02">
              <w:rPr>
                <w:rFonts w:asciiTheme="majorBidi" w:hAnsiTheme="majorBidi" w:cstheme="majorBidi"/>
              </w:rPr>
              <w:t>Bezpłatna aktualizacja oprogramowania w okresie gwarancyjnym i pogwarancyjnym.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1713D3" w14:textId="3BDC9844" w:rsidR="00E31E02" w:rsidRPr="00E31E02" w:rsidRDefault="00E31E02" w:rsidP="00E31E02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5640B9"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581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D608302" w14:textId="77777777" w:rsidR="00E31E02" w:rsidRPr="00E31E02" w:rsidRDefault="00E31E02" w:rsidP="00E31E02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E31E02" w:rsidRPr="00E31E02" w14:paraId="62008B18" w14:textId="77777777" w:rsidTr="00E31E02">
        <w:trPr>
          <w:trHeight w:val="58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6124B" w14:textId="388F8AB7" w:rsidR="00E31E02" w:rsidRPr="00E31E02" w:rsidRDefault="00E31E02" w:rsidP="00E31E02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22.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4F11C" w14:textId="77777777" w:rsidR="00E31E02" w:rsidRPr="00E31E02" w:rsidRDefault="00E31E02" w:rsidP="00E31E02">
            <w:pPr>
              <w:ind w:left="100"/>
              <w:jc w:val="both"/>
              <w:rPr>
                <w:rFonts w:asciiTheme="majorBidi" w:hAnsiTheme="majorBidi" w:cstheme="majorBidi"/>
              </w:rPr>
            </w:pPr>
            <w:r w:rsidRPr="00E31E02">
              <w:rPr>
                <w:rFonts w:asciiTheme="majorBidi" w:hAnsiTheme="majorBidi" w:cstheme="majorBidi"/>
              </w:rPr>
              <w:t xml:space="preserve">Moduł angiografii SOCT umożliwiający wizualizację przepływu w naczyniach w splocie powierzchownym i głębokim, wykrywanie przepływu w strefie </w:t>
            </w:r>
            <w:proofErr w:type="spellStart"/>
            <w:r w:rsidRPr="00E31E02">
              <w:rPr>
                <w:rFonts w:asciiTheme="majorBidi" w:hAnsiTheme="majorBidi" w:cstheme="majorBidi"/>
              </w:rPr>
              <w:t>awaskularnej</w:t>
            </w:r>
            <w:proofErr w:type="spellEnd"/>
            <w:r w:rsidRPr="00E31E02">
              <w:rPr>
                <w:rFonts w:asciiTheme="majorBidi" w:hAnsiTheme="majorBidi" w:cstheme="majorBidi"/>
              </w:rPr>
              <w:t xml:space="preserve"> oraz prezentację przepływu w naczyniach naczyniówki.</w:t>
            </w:r>
          </w:p>
          <w:p w14:paraId="79089EFC" w14:textId="6F028D65" w:rsidR="00E31E02" w:rsidRPr="00E31E02" w:rsidRDefault="00E31E02" w:rsidP="00E31E02">
            <w:pPr>
              <w:ind w:left="100"/>
              <w:jc w:val="both"/>
              <w:rPr>
                <w:rFonts w:asciiTheme="majorBidi" w:hAnsiTheme="majorBidi" w:cstheme="majorBidi"/>
              </w:rPr>
            </w:pPr>
            <w:r w:rsidRPr="00E31E02">
              <w:rPr>
                <w:rFonts w:asciiTheme="majorBidi" w:hAnsiTheme="majorBidi" w:cstheme="majorBidi"/>
              </w:rPr>
              <w:t>Maksymalny obszar obrazowania: minimum 9 x 9 [mm].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81E49" w14:textId="1FCF9E0B" w:rsidR="00E31E02" w:rsidRPr="00E31E02" w:rsidRDefault="00E31E02" w:rsidP="00E31E02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5640B9"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B05C" w14:textId="77777777" w:rsidR="00E31E02" w:rsidRPr="00E31E02" w:rsidRDefault="00E31E02" w:rsidP="00E31E02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E31E02" w:rsidRPr="00E31E02" w14:paraId="46E33E1F" w14:textId="77777777" w:rsidTr="00E31E02">
        <w:trPr>
          <w:trHeight w:val="58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719A1" w14:textId="54D3F5D1" w:rsidR="00E31E02" w:rsidRDefault="00E31E02" w:rsidP="00E31E02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23.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F1181" w14:textId="37292F0B" w:rsidR="00E31E02" w:rsidRPr="00E31E02" w:rsidRDefault="00E31E02" w:rsidP="00E31E02">
            <w:pPr>
              <w:ind w:left="10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Bezpłatne przeglądy gwarancyjne w całym okresie trwania gwarancji (min. 60 miesięcy)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F3770" w14:textId="2DC51AC4" w:rsidR="00E31E02" w:rsidRPr="005640B9" w:rsidRDefault="00E31E02" w:rsidP="00E31E02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98A7" w14:textId="77777777" w:rsidR="00E31E02" w:rsidRPr="00E31E02" w:rsidRDefault="00E31E02" w:rsidP="00E31E02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</w:tbl>
    <w:p w14:paraId="6FE4546F" w14:textId="4F850BA1" w:rsidR="003A2FF1" w:rsidRDefault="003A2FF1">
      <w:pPr>
        <w:rPr>
          <w:rFonts w:asciiTheme="majorBidi" w:hAnsiTheme="majorBidi" w:cstheme="majorBidi"/>
        </w:rPr>
      </w:pPr>
    </w:p>
    <w:p w14:paraId="3E1C06D1" w14:textId="543E45E8" w:rsidR="00E31E02" w:rsidRDefault="00E31E02">
      <w:pPr>
        <w:rPr>
          <w:rFonts w:asciiTheme="majorBidi" w:hAnsiTheme="majorBidi" w:cstheme="majorBidi"/>
        </w:rPr>
      </w:pPr>
    </w:p>
    <w:p w14:paraId="29671EBE" w14:textId="77777777" w:rsidR="00E31E02" w:rsidRPr="00277F80" w:rsidRDefault="00E31E02" w:rsidP="00E31E02">
      <w:pPr>
        <w:rPr>
          <w:b/>
        </w:rPr>
      </w:pPr>
      <w:r w:rsidRPr="00277F80">
        <w:rPr>
          <w:b/>
        </w:rPr>
        <w:t xml:space="preserve">UWAGI:       </w:t>
      </w:r>
    </w:p>
    <w:p w14:paraId="741316B1" w14:textId="77777777" w:rsidR="00E31E02" w:rsidRPr="00277F80" w:rsidRDefault="00E31E02" w:rsidP="00E31E02">
      <w:pPr>
        <w:numPr>
          <w:ilvl w:val="0"/>
          <w:numId w:val="2"/>
        </w:numPr>
        <w:rPr>
          <w:b/>
        </w:rPr>
      </w:pPr>
      <w:r w:rsidRPr="00277F80">
        <w:rPr>
          <w:b/>
        </w:rPr>
        <w:t xml:space="preserve">Niespełnienie wymaganych parametrów i warunków spowoduje odrzucenie oferty. Parametry muszą być potwierdzone folderami lub karatami katalogowymi oferowanego wyrobu.  </w:t>
      </w:r>
    </w:p>
    <w:p w14:paraId="1B5A82EF" w14:textId="77777777" w:rsidR="00E31E02" w:rsidRPr="00277F80" w:rsidRDefault="00E31E02" w:rsidP="00E31E02">
      <w:pPr>
        <w:numPr>
          <w:ilvl w:val="0"/>
          <w:numId w:val="2"/>
        </w:numPr>
        <w:rPr>
          <w:b/>
          <w:bCs/>
        </w:rPr>
      </w:pPr>
      <w:r w:rsidRPr="00277F80">
        <w:rPr>
          <w:b/>
          <w:bCs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14:paraId="7A5DBD66" w14:textId="77777777" w:rsidR="00E31E02" w:rsidRPr="00277F80" w:rsidRDefault="00E31E02" w:rsidP="00E31E02">
      <w:pPr>
        <w:rPr>
          <w:b/>
        </w:rPr>
      </w:pPr>
    </w:p>
    <w:p w14:paraId="7937E331" w14:textId="4761050C" w:rsidR="00E31E02" w:rsidRDefault="00E31E02" w:rsidP="00E31E02">
      <w:pPr>
        <w:numPr>
          <w:ilvl w:val="0"/>
          <w:numId w:val="2"/>
        </w:numPr>
        <w:rPr>
          <w:b/>
        </w:rPr>
      </w:pPr>
      <w:r w:rsidRPr="00277F80">
        <w:rPr>
          <w:b/>
        </w:rPr>
        <w:t xml:space="preserve">Oświadczam, że oferowane urządzenie (sprzęt) spełnia wymagania techniczne zawarte w SWZ, jest kompletne i będzie gotowe do użytku bez żadnych dodatkowych zakupów i inwestycji (poza materiałami eksploatacyjnymi) oraz </w:t>
      </w:r>
      <w:r w:rsidRPr="00277F80">
        <w:rPr>
          <w:b/>
          <w:bCs/>
        </w:rPr>
        <w:t>gwarantuje</w:t>
      </w:r>
      <w:r w:rsidRPr="00277F80">
        <w:rPr>
          <w:b/>
        </w:rPr>
        <w:t xml:space="preserve"> bezpieczeństwo pacjentów i personelu medycznego i zapewnia wymagany poziom usług medycznych.</w:t>
      </w:r>
    </w:p>
    <w:p w14:paraId="7013D9CA" w14:textId="77777777" w:rsidR="00E31E02" w:rsidRDefault="00E31E02" w:rsidP="00E31E02">
      <w:pPr>
        <w:rPr>
          <w:b/>
        </w:rPr>
      </w:pPr>
    </w:p>
    <w:p w14:paraId="4497187D" w14:textId="77777777" w:rsidR="00E31E02" w:rsidRDefault="00E31E02" w:rsidP="00E31E02">
      <w:pPr>
        <w:rPr>
          <w:b/>
        </w:rPr>
      </w:pPr>
    </w:p>
    <w:p w14:paraId="431CC9C6" w14:textId="77777777" w:rsidR="00E31E02" w:rsidRDefault="00E31E02" w:rsidP="00E31E02">
      <w:pPr>
        <w:rPr>
          <w:b/>
        </w:rPr>
      </w:pPr>
    </w:p>
    <w:p w14:paraId="42757B09" w14:textId="77777777" w:rsidR="00E31E02" w:rsidRPr="00277F80" w:rsidRDefault="00E31E02" w:rsidP="00E31E02">
      <w:pPr>
        <w:rPr>
          <w:b/>
        </w:rPr>
      </w:pPr>
    </w:p>
    <w:p w14:paraId="2FFDD466" w14:textId="77777777" w:rsidR="00E31E02" w:rsidRDefault="00E31E02" w:rsidP="00E31E02"/>
    <w:p w14:paraId="37CA1583" w14:textId="77777777" w:rsidR="00E31E02" w:rsidRDefault="00E31E02" w:rsidP="00E31E02">
      <w:r>
        <w:t xml:space="preserve">Data ………………………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14:paraId="5EA80EDE" w14:textId="77777777" w:rsidR="00E31E02" w:rsidRDefault="00E31E02" w:rsidP="00E31E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osoby uprawnionej do</w:t>
      </w:r>
    </w:p>
    <w:p w14:paraId="704F310A" w14:textId="77777777" w:rsidR="00E31E02" w:rsidRDefault="00E31E02" w:rsidP="00E31E02">
      <w:pPr>
        <w:ind w:left="8496" w:firstLine="708"/>
      </w:pPr>
      <w:r>
        <w:t xml:space="preserve">  reprezentowania podmiotu)</w:t>
      </w:r>
    </w:p>
    <w:p w14:paraId="29193708" w14:textId="77777777" w:rsidR="00E31E02" w:rsidRDefault="00E31E02" w:rsidP="00E31E02"/>
    <w:p w14:paraId="740CC825" w14:textId="77777777" w:rsidR="00E31E02" w:rsidRPr="00E31E02" w:rsidRDefault="00E31E02">
      <w:pPr>
        <w:rPr>
          <w:rFonts w:asciiTheme="majorBidi" w:hAnsiTheme="majorBidi" w:cstheme="majorBidi"/>
        </w:rPr>
      </w:pPr>
    </w:p>
    <w:sectPr w:rsidR="00E31E02" w:rsidRPr="00E31E02" w:rsidSect="00E31E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35589"/>
    <w:multiLevelType w:val="hybridMultilevel"/>
    <w:tmpl w:val="55201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A1DC5"/>
    <w:multiLevelType w:val="hybridMultilevel"/>
    <w:tmpl w:val="F998C1FE"/>
    <w:lvl w:ilvl="0" w:tplc="2FA407A0">
      <w:start w:val="1"/>
      <w:numFmt w:val="decimal"/>
      <w:lvlText w:val="%1."/>
      <w:lvlJc w:val="left"/>
      <w:pPr>
        <w:ind w:left="785" w:hanging="360"/>
      </w:pPr>
      <w:rPr>
        <w:rFonts w:hint="default"/>
        <w:b/>
        <w:color w:val="00000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E02"/>
    <w:rsid w:val="003A2FF1"/>
    <w:rsid w:val="00407B38"/>
    <w:rsid w:val="009E00E8"/>
    <w:rsid w:val="00AE1494"/>
    <w:rsid w:val="00E3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F4680"/>
  <w15:chartTrackingRefBased/>
  <w15:docId w15:val="{BA04FCBB-79AE-A14B-96AD-33326FE3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E02"/>
    <w:rPr>
      <w:rFonts w:ascii="Times New Roman" w:eastAsiaTheme="minorHAns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E31E02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E31E02"/>
    <w:rPr>
      <w:rFonts w:ascii="Times New Roman" w:eastAsiaTheme="minorHAnsi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2987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Mitrowski</dc:creator>
  <cp:keywords/>
  <dc:description/>
  <cp:lastModifiedBy>Monika Jankowska</cp:lastModifiedBy>
  <cp:revision>2</cp:revision>
  <dcterms:created xsi:type="dcterms:W3CDTF">2021-10-22T11:26:00Z</dcterms:created>
  <dcterms:modified xsi:type="dcterms:W3CDTF">2021-10-22T11:26:00Z</dcterms:modified>
</cp:coreProperties>
</file>