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896"/>
        </w:tabs>
        <w:spacing w:after="0" w:before="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WYKAZ PRZEDMIOTOWYCH ŚRODKÓW DOWODOWYCH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896"/>
        </w:tabs>
        <w:spacing w:after="0" w:before="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Nr sprawy: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DO.ZP.D.47.2024.DZ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WYKONAWCA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hanging="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………………………………………………………………………………………..……………………………...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333333"/>
          <w:sz w:val="16"/>
          <w:szCs w:val="16"/>
          <w:highlight w:val="white"/>
          <w:u w:val="none"/>
          <w:vertAlign w:val="baseline"/>
          <w:rtl w:val="0"/>
        </w:rPr>
        <w:t xml:space="preserve">(nazwa albo imię i nazwisko, siedziba albo miejsce zamieszkania, jeżeli jest miejscem wykonywania działalności wykonawcy)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hanging="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reprezentowany przez: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hanging="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……………………………………………………………………………………………..………………………...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Pozostałe podstawowe parametry techniczne oraz wyposażenie oferowanych autobusów o napędzie spalinowym, klasy MINI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(dokumenty stanowią przedmiotowy środek dowodowy)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Marka/typ autobusu:……………………………………………………………………………………...</w:t>
      </w:r>
    </w:p>
    <w:tbl>
      <w:tblPr>
        <w:tblStyle w:val="Table1"/>
        <w:tblW w:w="10207.0" w:type="dxa"/>
        <w:jc w:val="left"/>
        <w:tblInd w:w="-675.0" w:type="dxa"/>
        <w:tblLayout w:type="fixed"/>
        <w:tblLook w:val="0000"/>
      </w:tblPr>
      <w:tblGrid>
        <w:gridCol w:w="562"/>
        <w:gridCol w:w="6096"/>
        <w:gridCol w:w="1417"/>
        <w:gridCol w:w="2132"/>
        <w:tblGridChange w:id="0">
          <w:tblGrid>
            <w:gridCol w:w="562"/>
            <w:gridCol w:w="6096"/>
            <w:gridCol w:w="1417"/>
            <w:gridCol w:w="2132"/>
          </w:tblGrid>
        </w:tblGridChange>
      </w:tblGrid>
      <w:tr>
        <w:trPr>
          <w:cantSplit w:val="0"/>
          <w:trHeight w:val="35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L.p.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Wybrane parametry autobusu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Parametry oferowanego autobusu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Przedmiotowe środki dowodowe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8d8d8" w:val="clear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8d8d8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8d8d8" w:val="clear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8d8d8" w:val="clear"/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Ekologia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W celu spełnienia wymagań określonych w rozporządzeniu Prezesa Rady Ministrów z dnia 10 maja 2011 r. </w:t>
              <w:br w:type="textWrapping"/>
              <w:t xml:space="preserve">w sprawie innych niż cena obowiązkowych kryteriów oceny ofert w odniesieniu do niektórych rodzajów zamówień publicznych zwanym dalej rozporządzeniem Prezesa Rady Ministrów (Dz.U. z 2011r. Nr 96, poz. 559) w zakresie: zużycia energii, emisji dwutlenku węgla oraz emisji zanieczyszczeń Zamawiający wymaga: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72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1. (dotyczy ppkt. a i b)          Świadectwo z badań wg testu SORT 2 opracowanego przez International Association of Public Transport (UITP) a wykonane przez certyfikowaną jednostkę, z którego to świadectwa wynika zużycie oleju napędowego.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923"/>
              </w:tabs>
              <w:spacing w:after="0" w:before="0" w:line="240" w:lineRule="auto"/>
              <w:ind w:left="0" w:right="72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UWAGA.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923"/>
              </w:tabs>
              <w:spacing w:after="0" w:before="0" w:line="240" w:lineRule="auto"/>
              <w:ind w:left="0" w:right="72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W przypadku, gdy ze świadectwa z badań wg testu Sort-2 będzie wynikało alternatywne zużycie paliwa, to do obliczeń Zamawiający przyjmie wartość maksymalną.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923"/>
              </w:tabs>
              <w:spacing w:after="0" w:before="0" w:line="240" w:lineRule="auto"/>
              <w:ind w:left="0" w:right="72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Przykład: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Zużycie paliwa podane w świadectwie wynosi 38,0± 0,2 l/100 km, w takim przypadku do obliczeń Zamawiający przyjmie wartość 38,2 l/100 km.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2. (dotyczy ppkt. c)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Świadectwo Homologacji Typu Pojazdu lub Świadectwo Homologacji Typu Pojazdu WE wraz z załącznikami, z którego to świadectwa wynika maksymalna emisja zanieczyszczeń spalin w g/kWh (wg testu WHTC).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zużycie energii: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159"/>
              </w:tabs>
              <w:spacing w:after="0" w:before="0" w:line="240" w:lineRule="auto"/>
              <w:ind w:left="0" w:right="7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aby oferowane autobusy charakteryzowały się zużyciem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energii 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subscript"/>
                <w:rtl w:val="0"/>
              </w:rPr>
              <w:t xml:space="preserve">MAX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dla całego cyklu użytkowania autobusu nie przekraczającym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8 331 840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MJ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wyliczonego na podstawie następującego wzoru: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subscript"/>
                <w:rtl w:val="0"/>
              </w:rPr>
              <w:t xml:space="preserve">max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= Z (l/100 km) x 36 MJ/l x 800.000 km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3" w:right="0" w:hanging="213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gdzie: 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7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Z (l/100 km)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- zużycie oleju napędowego autobusu według testu SORT-2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7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36 MJ/l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- wartość energetyczna oleju napędowego (zgodnie z wytycznymi rozporządzenia Prezesa Rady Ministrów)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7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800.000 km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- przebieg pojazdu podczas całego cyklu użytkowania autobusu </w:t>
              <w:br w:type="textWrapping"/>
              <w:t xml:space="preserve">(zgodnie z wytycznymi rozporządzenia Prezesa Rady Ministrów).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923"/>
              </w:tabs>
              <w:spacing w:after="0" w:before="0" w:line="240" w:lineRule="auto"/>
              <w:ind w:left="0" w:right="7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………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MJ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(Wykonawca podaje zużycie energii dla całego cyklu użytkowania proponowanego autobusu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..… l/100 km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(Wykonawca podaje zużycie oleju napędowego dla proponowanego autobusu według testu SORT-2)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b) emisja CO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aby oferowane autobusy charakteryzowały się poziomem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emisji dwutlenku węgla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nie przekraczającym 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752 g/km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wyliczonym na podstawie następującego wzoru: 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7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Emisja CO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max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= Z (l/100 km) x WE co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(g/l)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7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7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gdzie: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7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Z (l/100 km)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zużycie oleju napędowego autobusu według testu SORT-2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7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WEco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(g/l)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przyjęto wartość jednostkową wskaźnika emisji CO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– 2600 g/l.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………………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g/km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(Wykonawca podaje wielkość emisji CO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dla proponowanego autobusu w gramach na 1 km przebiegu)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c) emisja zanieczyszczeń spalin: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28" w:right="0" w:hanging="2.0000000000000018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 emisja tlenku węgla – max 4,0 g/kWh,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28" w:right="0" w:hanging="2.0000000000000018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 emisja węglowodorów (THC) – max 0,16 g/kWh,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28" w:right="0" w:hanging="2.0000000000000018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 emisja tlenku azotu – max 0,46 g/kWh,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28" w:right="0" w:hanging="2.0000000000000018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 emisja cząstek stałych – max 0,01 g/kWh.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3" w:right="72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Wykonawca podaje wielkość emisji zanieczyszczeń dla spalin dla proponowanego autobusu w g/kWh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07.0" w:type="dxa"/>
        <w:jc w:val="left"/>
        <w:tblInd w:w="-675.0" w:type="dxa"/>
        <w:tblLayout w:type="fixed"/>
        <w:tblLook w:val="0000"/>
      </w:tblPr>
      <w:tblGrid>
        <w:gridCol w:w="562"/>
        <w:gridCol w:w="1871"/>
        <w:gridCol w:w="4225"/>
        <w:gridCol w:w="1417"/>
        <w:gridCol w:w="2132"/>
        <w:tblGridChange w:id="0">
          <w:tblGrid>
            <w:gridCol w:w="562"/>
            <w:gridCol w:w="1871"/>
            <w:gridCol w:w="4225"/>
            <w:gridCol w:w="1417"/>
            <w:gridCol w:w="2132"/>
          </w:tblGrid>
        </w:tblGridChange>
      </w:tblGrid>
      <w:tr>
        <w:trPr>
          <w:cantSplit w:val="0"/>
          <w:trHeight w:val="3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Materiał oraz sposób zabezpieczenia antykorozyjnego elementów konstrukcyjnych karoserii: szkieletu nadwozia i szkieletu (kratownicy/ ramy) podwozia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Wykaz materiałów (z podaniem gatunków zgodnych z obowiązującymi normami) oraz ewentualnie użytych technologii antykorozyjnych.</w:t>
            </w:r>
          </w:p>
        </w:tc>
      </w:tr>
      <w:tr>
        <w:trPr>
          <w:cantSplit w:val="0"/>
          <w:trHeight w:val="3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Materiał poszycia zewnętrznego nadwozia (w tym elementy ścian bocznych, dachu, ściany przedniej, tylnej, drzwi i pokryw).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Wykaz materiałów (z podaniem gatunków zgodnych z obowiązującymi normami) oraz ewentualnie użytych technologii antykorozyjnych.</w:t>
            </w:r>
          </w:p>
        </w:tc>
      </w:tr>
      <w:tr>
        <w:trPr>
          <w:cantSplit w:val="1"/>
          <w:trHeight w:val="39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Wymiary autobusu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Szkic lub  rysunek techniczny lub  dane prospektowe lub  oświadczenie Wykonawcy.</w:t>
            </w:r>
          </w:p>
        </w:tc>
      </w:tr>
      <w:tr>
        <w:trPr>
          <w:cantSplit w:val="1"/>
          <w:trHeight w:val="6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4"/>
              </w:tabs>
              <w:spacing w:after="142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długość od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7,5 do 8,0 metra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,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4"/>
              </w:tabs>
              <w:spacing w:after="142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9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4"/>
              </w:tabs>
              <w:spacing w:after="142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maksymalna wysokość całkowita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3250 mm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,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4"/>
              </w:tabs>
              <w:spacing w:after="142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4"/>
              </w:tabs>
              <w:spacing w:after="142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szerokość całkowita w zakresie: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2400-2550 mm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4"/>
              </w:tabs>
              <w:spacing w:after="142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4"/>
              </w:tabs>
              <w:spacing w:after="142" w:before="0" w:line="288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Liczba miejsc do przewozu pasażerów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4"/>
              </w:tabs>
              <w:spacing w:after="142" w:before="0" w:line="288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Szkic lub  rysunek techniczny lub  dane prospektowe lub  oświadczenie Wykonawcy.</w:t>
            </w:r>
          </w:p>
        </w:tc>
      </w:tr>
      <w:tr>
        <w:trPr>
          <w:cantSplit w:val="1"/>
          <w:trHeight w:val="4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4"/>
              </w:tabs>
              <w:spacing w:after="142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liczba miejsc do przewozu pasażerów minimum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45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(bez kierowcy) w tym: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4"/>
              </w:tabs>
              <w:spacing w:after="142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60"/>
                <w:tab w:val="left" w:leader="none" w:pos="1440"/>
              </w:tabs>
              <w:spacing w:after="142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minimum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18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miejsc siedzących,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4"/>
              </w:tabs>
              <w:spacing w:after="142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60"/>
                <w:tab w:val="left" w:leader="none" w:pos="1440"/>
              </w:tabs>
              <w:spacing w:after="142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 najmniej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5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miejsc siedzących dostępnych bezpośrednio z poziomu niskiej podłogi tj. dostępnych dla pasażera bez konieczności pokonywania wewnątrz autobusu jakichkolwiek stopni,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4"/>
              </w:tabs>
              <w:spacing w:after="142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4"/>
              </w:tabs>
              <w:spacing w:after="142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60"/>
                <w:tab w:val="left" w:leader="none" w:pos="1440"/>
              </w:tabs>
              <w:spacing w:after="28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minimum 27 miejsc stojących,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4"/>
              </w:tabs>
              <w:spacing w:after="142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9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60"/>
                <w:tab w:val="left" w:leader="none" w:pos="1440"/>
              </w:tabs>
              <w:spacing w:after="28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wymiar miejsca (min. 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1500 x 750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mm) naprzeciwko II drzwi przeznaczonego na: miejsce dla osoby niepełnosprawnej podróżującej na wózku inwalidzkim lub wózek dziecięcy.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4"/>
              </w:tabs>
              <w:spacing w:after="142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4"/>
              </w:tabs>
              <w:spacing w:after="142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40"/>
              </w:tabs>
              <w:spacing w:after="28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Szerokość drzwi wejściowych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4"/>
              </w:tabs>
              <w:spacing w:after="142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4"/>
              </w:tabs>
              <w:spacing w:after="142" w:before="0" w:line="288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Szkic lub  rysunek techniczny lub  dane prospektowe lub  oświadczenie Wykonawcy.</w:t>
            </w:r>
          </w:p>
        </w:tc>
      </w:tr>
      <w:tr>
        <w:trPr>
          <w:cantSplit w:val="1"/>
          <w:trHeight w:val="40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Silnik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4"/>
              </w:tabs>
              <w:spacing w:after="142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Marka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42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42" w:before="0" w:line="288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Karta katalogowa lub  dane katalogowe lub dokumentacja techniczno-ruchowa lub  oświadczenie Wykonawcy.</w:t>
            </w:r>
          </w:p>
        </w:tc>
      </w:tr>
      <w:tr>
        <w:trPr>
          <w:cantSplit w:val="1"/>
          <w:trHeight w:val="40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4"/>
              </w:tabs>
              <w:spacing w:after="142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Typ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42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0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4"/>
              </w:tabs>
              <w:spacing w:after="142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Pojemność skokowa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42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0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4"/>
              </w:tabs>
              <w:spacing w:after="142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Moc znamionowa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42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0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4"/>
              </w:tabs>
              <w:spacing w:after="142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Maksymalny moment obrotowy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42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0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4"/>
              </w:tabs>
              <w:spacing w:after="142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Położenie zespołu napędowego (wzdłużne/poprzeczne)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42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4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Skrzynia biegów </w:t>
              <w:br w:type="textWrapping"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Marka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Karta katalogowa lub  dane katalogowe lub dokumentacja techniczno-ruchowa lub  oświadczenie Wykonawcy.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Typ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Oznaczenie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Ilość/zakres  przełożeń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hanging="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hanging="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hanging="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hanging="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309.999999999998" w:type="dxa"/>
        <w:jc w:val="left"/>
        <w:tblInd w:w="-675.0" w:type="dxa"/>
        <w:tblLayout w:type="fixed"/>
        <w:tblLook w:val="0000"/>
      </w:tblPr>
      <w:tblGrid>
        <w:gridCol w:w="562"/>
        <w:gridCol w:w="1864"/>
        <w:gridCol w:w="71.00000000000001"/>
        <w:gridCol w:w="4264"/>
        <w:gridCol w:w="1417"/>
        <w:gridCol w:w="2126"/>
        <w:gridCol w:w="6"/>
        <w:tblGridChange w:id="0">
          <w:tblGrid>
            <w:gridCol w:w="562"/>
            <w:gridCol w:w="1864"/>
            <w:gridCol w:w="71.00000000000001"/>
            <w:gridCol w:w="4264"/>
            <w:gridCol w:w="1417"/>
            <w:gridCol w:w="2126"/>
            <w:gridCol w:w="6"/>
          </w:tblGrid>
        </w:tblGridChange>
      </w:tblGrid>
      <w:tr>
        <w:trPr>
          <w:cantSplit w:val="1"/>
          <w:trHeight w:val="224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System detekcji </w:t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 gaszenia pożaru: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Marka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Karta katalogowa lub  dane katalogowe lub dokumentacja techniczno-ruchowa lub  oświadczenie Wykonawcy.</w:t>
            </w:r>
          </w:p>
        </w:tc>
      </w:tr>
      <w:tr>
        <w:trPr>
          <w:cantSplit w:val="1"/>
          <w:trHeight w:val="22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Typ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Oznaczenie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Typ środka gaśniczego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Rodzaj detekcji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Ilość środka gaśniczego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4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Oś przednia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Marka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Karta katalogowa lub  dane katalogowe lub dokumentacja techniczno-ruchowa lub  oświadczenie Wykonawcy.</w:t>
            </w:r>
          </w:p>
        </w:tc>
      </w:tr>
      <w:tr>
        <w:trPr>
          <w:cantSplit w:val="1"/>
          <w:trHeight w:val="24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Typ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4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Oznaczenie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4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Czy występuje stabilizator - tak/nie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4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3206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Oś sztywna/zawieszenie niezależne</w:t>
              <w:tab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91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11.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Oś napędowa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Marka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Karta katalogowa lub  dane katalogowe lub dokumentacja techniczno-ruchowa lub  oświadczenie Wykonawcy.</w:t>
            </w:r>
          </w:p>
        </w:tc>
      </w:tr>
      <w:tr>
        <w:trPr>
          <w:cantSplit w:val="1"/>
          <w:trHeight w:val="2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Typ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Oznaczenie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Przełożenie przekładni głównej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1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12.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Klimatyzacja całopojazdowa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Marka/typ klimatyzatorów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Karta katalogowa lub  dane katalogowe lub dokumentacja techniczno-ruchowa lub  oświadczenie Wykonawcy.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Liczba klimatyzatorów [szt.]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Moc chłodząca minimalna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3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Wydajność cieplna Q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subscript"/>
                <w:rtl w:val="0"/>
              </w:rPr>
              <w:t xml:space="preserve">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Czynnik chłodniczy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9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Ilość czynnika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1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13.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Dodatkowe urządzenie grzewcze.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Marka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Karta katalogowa lub  dane katalogowe lub dokumentacja techniczno-ruchowa lub  oświadczenie Wykonawcy.</w:t>
            </w:r>
          </w:p>
        </w:tc>
      </w:tr>
      <w:tr>
        <w:trPr>
          <w:cantSplit w:val="1"/>
          <w:trHeight w:val="30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Typ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Oznaczenie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Moc cieplna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14.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Pokrywa dachowa sterowana elektrycznie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Marka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42" w:before="0" w:line="288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Karta katalogowa lub  dane katalogowe lub dokumentacja techniczno-ruchowa lub  oświadczenie Wykonawcy.</w:t>
            </w:r>
          </w:p>
        </w:tc>
      </w:tr>
      <w:tr>
        <w:trPr>
          <w:cantSplit w:val="1"/>
          <w:trHeight w:val="31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Typ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Oznaczenie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Ilość (szt.)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15.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Wentylator wyciągowy przestrzeni pasażerskiej</w:t>
            </w:r>
          </w:p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(o ile występuje)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Marka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50.000000000002"/>
              </w:tabs>
              <w:spacing w:after="0" w:before="0" w:line="288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Karta katalogowa lub  dane katalogowe lub dokumentacja techniczno-ruchowa lub  oświadczenie Wykonawcy.</w:t>
            </w:r>
          </w:p>
        </w:tc>
      </w:tr>
      <w:tr>
        <w:trPr>
          <w:cantSplit w:val="1"/>
          <w:trHeight w:val="39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Typ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Oznaczenie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Wydajność (m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/min)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Ilość (szt.)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91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16.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Drzwi zewnętrzne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Marka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Karta katalogowa lub  dane katalogowe lub dokumentacja techniczno-ruchowa lub  oświadczenie Wykonawcy.</w:t>
            </w:r>
          </w:p>
        </w:tc>
      </w:tr>
      <w:tr>
        <w:trPr>
          <w:cantSplit w:val="1"/>
          <w:trHeight w:val="29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Typ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9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Oznaczenie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9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Typ sterowania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9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Typ działania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5.124999999995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17.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Pulpit kierowcy/deska rozdzielcza - marka i typ.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Karta katalogowa lub  dane katalogowe lub dokumentacja techniczno-ruchowa lub  oświadczenie Wykonawcy.</w:t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18.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Opony – marka i typ.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Karta katalogowa lub  dane katalogowe lub dokumentacja techniczno-ruchowa lub  oświadczenie Wykonawcy.</w:t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19.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System  centralnego smarowania - marka i typ.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Karta katalogowa lub  dane katalogowe lub dokumentacja techniczno-ruchowa lub  oświadczenie Wykonawcy.</w:t>
            </w:r>
          </w:p>
        </w:tc>
      </w:tr>
      <w:tr>
        <w:trPr>
          <w:cantSplit w:val="1"/>
          <w:trHeight w:val="55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20.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Urządzenia pokładowe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Komputer pokładowy – marka/typ/model/producent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42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Karta katalogowa lub  dane katalogowe lub dokumentacja techniczno-ruchowa lub  oświadczenie Wykonawcy.</w:t>
            </w:r>
          </w:p>
        </w:tc>
      </w:tr>
      <w:tr>
        <w:trPr>
          <w:cantSplit w:val="1"/>
          <w:trHeight w:val="55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Wyświetlacz wewnętrzny – marka/typ/model/producent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5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Tablice zewnętrzne – marka/typ/model/producent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5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Kasowniki – marka/typ/model/producent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56" w:hRule="atLeast"/>
          <w:tblHeader w:val="0"/>
        </w:trPr>
        <w:tc>
          <w:tcPr>
            <w:tcBorders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Rejestrator cyfrowy – marka/typ/model/producent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56" w:hRule="atLeast"/>
          <w:tblHeader w:val="0"/>
        </w:trPr>
        <w:tc>
          <w:tcPr>
            <w:tcBorders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System informacji pasażerskiej – marka/typ/model/producent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56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System zliczania pasażerów – marka/typ/model/producent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0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21.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Prostownik trakcyjny akumulatorów 12 V - marka/typ/model/producent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1"/>
                <w:tab w:val="left" w:leader="none" w:pos="5245"/>
              </w:tabs>
              <w:spacing w:after="0" w:before="0" w:line="288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Karta katalogowa lub  dane katalogowe lub dokumentacja techniczno-ruchowa lub  oświadczenie Wykonawcy.</w:t>
            </w:r>
          </w:p>
        </w:tc>
      </w:tr>
    </w:tbl>
    <w:p w:rsidR="00000000" w:rsidDel="00000000" w:rsidP="00000000" w:rsidRDefault="00000000" w:rsidRPr="00000000" w14:paraId="000002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88" w:lineRule="auto"/>
        <w:ind w:left="0" w:right="0"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hanging="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709" w:top="709" w:left="1417" w:right="1417" w:header="708" w:footer="33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2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2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2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-1" w:right="0" w:hanging="1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Strona 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 z 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2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2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2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2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2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00" w:before="0" w:line="276" w:lineRule="auto"/>
      <w:ind w:left="0" w:right="0" w:hanging="2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4836795</wp:posOffset>
          </wp:positionH>
          <wp:positionV relativeFrom="paragraph">
            <wp:posOffset>-266064</wp:posOffset>
          </wp:positionV>
          <wp:extent cx="1252855" cy="521970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52855" cy="52197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22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120" w:line="288" w:lineRule="auto"/>
      <w:ind w:left="0" w:right="0" w:hanging="2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Załącznik nr 13 a do SWZ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2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2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994" w:hanging="360"/>
      </w:pPr>
      <w:rPr>
        <w:rFonts w:ascii="Times New Roman" w:cs="Times New Roman" w:eastAsia="Times New Roman" w:hAnsi="Times New Roman"/>
        <w:sz w:val="18"/>
        <w:szCs w:val="18"/>
        <w:vertAlign w:val="baseline"/>
      </w:rPr>
    </w:lvl>
    <w:lvl w:ilvl="1">
      <w:start w:val="1"/>
      <w:numFmt w:val="lowerLetter"/>
      <w:lvlText w:val="%2."/>
      <w:lvlJc w:val="left"/>
      <w:pPr>
        <w:ind w:left="171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3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5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7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9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1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3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54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  <w:rPr>
        <w:rFonts w:ascii="Tahoma" w:cs="Tahoma" w:eastAsia="Tahoma" w:hAnsi="Tahoma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Times New Roman" w:cs="Times New Roman" w:eastAsia="Times New Roman" w:hAnsi="Times New Roman"/>
        <w:sz w:val="20"/>
        <w:szCs w:val="20"/>
        <w:vertAlign w:val="baseline"/>
      </w:rPr>
    </w:lvl>
    <w:lvl w:ilvl="2">
      <w:start w:val="1"/>
      <w:numFmt w:val="decimal"/>
      <w:lvlText w:val="%3)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)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)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)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)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)"/>
      <w:lvlJc w:val="left"/>
      <w:pPr>
        <w:ind w:left="3600" w:hanging="360"/>
      </w:pPr>
      <w:rPr>
        <w:vertAlign w:val="baseline"/>
      </w:rPr>
    </w:lvl>
  </w:abstractNum>
  <w:abstractNum w:abstractNumId="3"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cs="Times New Roman" w:eastAsia="Times New Roman" w:hAnsi="Times New Roman"/>
        <w:sz w:val="20"/>
        <w:szCs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3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