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8F26" w14:textId="77777777" w:rsidR="00DD50C6" w:rsidRDefault="00DD50C6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327F197F" w14:textId="4E8A4D9E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55E1428A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746B8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13E2536E" w:rsidR="00FA3AD6" w:rsidRPr="00B746B8" w:rsidRDefault="00B746B8" w:rsidP="00B746B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39529821"/>
      <w:r w:rsidRPr="00B746B8">
        <w:rPr>
          <w:rFonts w:eastAsia="Times New Roman"/>
          <w:b/>
          <w:bCs/>
          <w:i/>
          <w:color w:val="000000"/>
          <w:szCs w:val="24"/>
        </w:rPr>
        <w:t>Modernizacja oświetlenia zewnętrznego i wewnętrznego na terenie Gminy Sadowne</w:t>
      </w:r>
    </w:p>
    <w:bookmarkEnd w:id="0"/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2E87B0E7" w14:textId="72118E7B" w:rsidR="00B746B8" w:rsidRDefault="00EF1287" w:rsidP="00B746B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B746B8">
        <w:rPr>
          <w:rFonts w:eastAsia="Times New Roman"/>
          <w:color w:val="000000"/>
          <w:szCs w:val="24"/>
        </w:rPr>
        <w:t>;</w:t>
      </w:r>
    </w:p>
    <w:p w14:paraId="269A49CA" w14:textId="77777777" w:rsidR="00B746B8" w:rsidRDefault="00B746B8" w:rsidP="00B746B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80D82E2" w14:textId="77777777" w:rsidR="00B746B8" w:rsidRDefault="00B746B8" w:rsidP="00B746B8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7A1967CC" w14:textId="77777777" w:rsidR="00B746B8" w:rsidRDefault="00B746B8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687C047B" w14:textId="77777777" w:rsidR="00B746B8" w:rsidRDefault="00B746B8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48F2429A" w14:textId="77777777" w:rsidR="00B746B8" w:rsidRDefault="00B746B8" w:rsidP="00B746B8">
      <w:pPr>
        <w:autoSpaceDE w:val="0"/>
        <w:autoSpaceDN w:val="0"/>
        <w:adjustRightInd w:val="0"/>
        <w:spacing w:after="61" w:line="360" w:lineRule="auto"/>
        <w:jc w:val="both"/>
        <w:rPr>
          <w:rFonts w:eastAsia="Times New Roman"/>
          <w:color w:val="000000"/>
          <w:szCs w:val="24"/>
        </w:rPr>
      </w:pPr>
    </w:p>
    <w:p w14:paraId="2D21C700" w14:textId="46FFEBD9" w:rsidR="00B746B8" w:rsidRDefault="00B746B8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Wartość zamówienia została oszacowana w następujący sposób:</w:t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"/>
        <w:gridCol w:w="3070"/>
        <w:gridCol w:w="18"/>
        <w:gridCol w:w="1185"/>
        <w:gridCol w:w="14"/>
        <w:gridCol w:w="31"/>
        <w:gridCol w:w="1522"/>
        <w:gridCol w:w="1387"/>
        <w:gridCol w:w="1294"/>
        <w:gridCol w:w="1539"/>
      </w:tblGrid>
      <w:tr w:rsidR="00B746B8" w:rsidRPr="00B746B8" w14:paraId="648692AB" w14:textId="77777777" w:rsidTr="00BC31F8">
        <w:tc>
          <w:tcPr>
            <w:tcW w:w="694" w:type="dxa"/>
            <w:gridSpan w:val="2"/>
            <w:vMerge w:val="restart"/>
            <w:shd w:val="clear" w:color="auto" w:fill="BFBFBF"/>
          </w:tcPr>
          <w:p w14:paraId="017B09CF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br/>
              <w:t>Lp.</w:t>
            </w:r>
          </w:p>
        </w:tc>
        <w:tc>
          <w:tcPr>
            <w:tcW w:w="3070" w:type="dxa"/>
            <w:vMerge w:val="restart"/>
            <w:shd w:val="clear" w:color="auto" w:fill="BFBFBF"/>
          </w:tcPr>
          <w:p w14:paraId="6834023E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br/>
              <w:t>Rodzaj wydatku</w:t>
            </w:r>
          </w:p>
        </w:tc>
        <w:tc>
          <w:tcPr>
            <w:tcW w:w="1217" w:type="dxa"/>
            <w:gridSpan w:val="3"/>
            <w:vMerge w:val="restart"/>
            <w:shd w:val="clear" w:color="auto" w:fill="BFBFBF"/>
          </w:tcPr>
          <w:p w14:paraId="2E46FFA2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br/>
              <w:t>Ilość, jednostka</w:t>
            </w:r>
          </w:p>
        </w:tc>
        <w:tc>
          <w:tcPr>
            <w:tcW w:w="1553" w:type="dxa"/>
            <w:gridSpan w:val="2"/>
            <w:shd w:val="clear" w:color="auto" w:fill="BFBFBF"/>
          </w:tcPr>
          <w:p w14:paraId="74C9B97F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t>Kwota jednostkowa netto</w:t>
            </w:r>
          </w:p>
        </w:tc>
        <w:tc>
          <w:tcPr>
            <w:tcW w:w="1387" w:type="dxa"/>
            <w:shd w:val="clear" w:color="auto" w:fill="BFBFBF"/>
          </w:tcPr>
          <w:p w14:paraId="79DE408F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1294" w:type="dxa"/>
            <w:shd w:val="clear" w:color="auto" w:fill="BFBFBF"/>
          </w:tcPr>
          <w:p w14:paraId="5E5F9EDD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t>VAT 23%</w:t>
            </w:r>
          </w:p>
        </w:tc>
        <w:tc>
          <w:tcPr>
            <w:tcW w:w="1539" w:type="dxa"/>
            <w:shd w:val="clear" w:color="auto" w:fill="BFBFBF"/>
          </w:tcPr>
          <w:p w14:paraId="155E7A4D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B746B8" w:rsidRPr="00B746B8" w14:paraId="1B9E7373" w14:textId="77777777" w:rsidTr="00BC31F8">
        <w:tc>
          <w:tcPr>
            <w:tcW w:w="694" w:type="dxa"/>
            <w:gridSpan w:val="2"/>
            <w:vMerge/>
            <w:shd w:val="clear" w:color="auto" w:fill="BFBFBF"/>
          </w:tcPr>
          <w:p w14:paraId="19B59AE4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070" w:type="dxa"/>
            <w:vMerge/>
            <w:shd w:val="clear" w:color="auto" w:fill="BFBFBF"/>
          </w:tcPr>
          <w:p w14:paraId="6703DE77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217" w:type="dxa"/>
            <w:gridSpan w:val="3"/>
            <w:vMerge/>
            <w:shd w:val="clear" w:color="auto" w:fill="BFBFBF"/>
          </w:tcPr>
          <w:p w14:paraId="1A7A5991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5773" w:type="dxa"/>
            <w:gridSpan w:val="5"/>
            <w:shd w:val="clear" w:color="auto" w:fill="BFBFBF"/>
          </w:tcPr>
          <w:p w14:paraId="62CADD73" w14:textId="77777777" w:rsidR="00B746B8" w:rsidRPr="00B746B8" w:rsidRDefault="00B746B8" w:rsidP="00B746B8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t>(zł)</w:t>
            </w:r>
          </w:p>
        </w:tc>
      </w:tr>
      <w:tr w:rsidR="00B746B8" w:rsidRPr="00B746B8" w14:paraId="5F607A88" w14:textId="77777777" w:rsidTr="00BC31F8">
        <w:tc>
          <w:tcPr>
            <w:tcW w:w="10754" w:type="dxa"/>
            <w:gridSpan w:val="11"/>
            <w:shd w:val="clear" w:color="auto" w:fill="D9D9D9"/>
          </w:tcPr>
          <w:p w14:paraId="28BFC11F" w14:textId="77777777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rFonts w:eastAsia="Times New Roman"/>
                <w:b/>
                <w:bCs/>
                <w:szCs w:val="24"/>
              </w:rPr>
              <w:t>Modernizacja oświetlenia ulicznego w miejscowości Szynkarzyzna</w:t>
            </w:r>
          </w:p>
        </w:tc>
      </w:tr>
      <w:tr w:rsidR="00B746B8" w:rsidRPr="00B746B8" w14:paraId="35FABB59" w14:textId="77777777" w:rsidTr="00BC31F8">
        <w:tc>
          <w:tcPr>
            <w:tcW w:w="694" w:type="dxa"/>
            <w:gridSpan w:val="2"/>
            <w:shd w:val="clear" w:color="auto" w:fill="auto"/>
          </w:tcPr>
          <w:p w14:paraId="13499D0F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 xml:space="preserve">1. </w:t>
            </w:r>
          </w:p>
        </w:tc>
        <w:tc>
          <w:tcPr>
            <w:tcW w:w="3070" w:type="dxa"/>
            <w:shd w:val="clear" w:color="auto" w:fill="auto"/>
          </w:tcPr>
          <w:p w14:paraId="0A1B0046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Demontaż starych lamp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48E63D45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1 usługa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43C9509D" w14:textId="4DC7F498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1D267AFE" w14:textId="38F9448F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68492196" w14:textId="783C363A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589A63FD" w14:textId="0567BFF8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28818FA2" w14:textId="77777777" w:rsidTr="00BC31F8">
        <w:tc>
          <w:tcPr>
            <w:tcW w:w="694" w:type="dxa"/>
            <w:gridSpan w:val="2"/>
            <w:shd w:val="clear" w:color="auto" w:fill="auto"/>
          </w:tcPr>
          <w:p w14:paraId="6EF22862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14:paraId="5B043CBF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Zakup lamp – 30 szt.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4C9B630C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0033A046" w14:textId="68D66130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579859E5" w14:textId="5AAAE314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0ABD9670" w14:textId="000BAAFA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26410C4C" w14:textId="0AFF5279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5E3E0815" w14:textId="77777777" w:rsidTr="00BC31F8">
        <w:tc>
          <w:tcPr>
            <w:tcW w:w="694" w:type="dxa"/>
            <w:gridSpan w:val="2"/>
            <w:shd w:val="clear" w:color="auto" w:fill="auto"/>
          </w:tcPr>
          <w:p w14:paraId="0D701365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  <w:p w14:paraId="1FA4BF7E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3.</w:t>
            </w:r>
          </w:p>
        </w:tc>
        <w:tc>
          <w:tcPr>
            <w:tcW w:w="3070" w:type="dxa"/>
            <w:shd w:val="clear" w:color="auto" w:fill="auto"/>
          </w:tcPr>
          <w:p w14:paraId="0E53084A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Montaż nowych lamp (w tym przewody, bezpieczniki, podstawy bezpieczników, ograniczniki przepięć, uchwyty, zaciski)</w:t>
            </w:r>
          </w:p>
        </w:tc>
        <w:tc>
          <w:tcPr>
            <w:tcW w:w="1217" w:type="dxa"/>
            <w:gridSpan w:val="3"/>
            <w:shd w:val="clear" w:color="auto" w:fill="auto"/>
          </w:tcPr>
          <w:p w14:paraId="2271A540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</w:p>
          <w:p w14:paraId="7CDD3BB9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6666C410" w14:textId="49E766C6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34C6BB55" w14:textId="71399A75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6AD8AC25" w14:textId="6323D89B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5F65C4DC" w14:textId="035B5DA3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5AEE98C8" w14:textId="77777777" w:rsidTr="00BC31F8">
        <w:tc>
          <w:tcPr>
            <w:tcW w:w="6534" w:type="dxa"/>
            <w:gridSpan w:val="8"/>
            <w:shd w:val="clear" w:color="auto" w:fill="F2F2F2"/>
          </w:tcPr>
          <w:p w14:paraId="0CC8F782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SUMA:</w:t>
            </w:r>
          </w:p>
        </w:tc>
        <w:tc>
          <w:tcPr>
            <w:tcW w:w="1387" w:type="dxa"/>
            <w:shd w:val="clear" w:color="auto" w:fill="F2F2F2"/>
          </w:tcPr>
          <w:p w14:paraId="14CBDC98" w14:textId="3FBA1D1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F2F2F2"/>
          </w:tcPr>
          <w:p w14:paraId="6BDA66B1" w14:textId="430F5EF1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F2F2F2"/>
          </w:tcPr>
          <w:p w14:paraId="34A28C56" w14:textId="4D5EA5E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48C097CD" w14:textId="77777777" w:rsidTr="00BC31F8">
        <w:tc>
          <w:tcPr>
            <w:tcW w:w="10754" w:type="dxa"/>
            <w:gridSpan w:val="11"/>
            <w:shd w:val="clear" w:color="auto" w:fill="D9D9D9"/>
          </w:tcPr>
          <w:p w14:paraId="0E680CD2" w14:textId="77777777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B746B8">
              <w:rPr>
                <w:rFonts w:eastAsia="Times New Roman"/>
                <w:b/>
                <w:bCs/>
                <w:color w:val="000000"/>
                <w:szCs w:val="24"/>
              </w:rPr>
              <w:t>Modernizacja oświetlenia wewnętrznego w budynku nr 2 Szkoły Podstawowej w Sadownem</w:t>
            </w:r>
          </w:p>
        </w:tc>
      </w:tr>
      <w:tr w:rsidR="00B746B8" w:rsidRPr="00B746B8" w14:paraId="6E799F6C" w14:textId="77777777" w:rsidTr="00BC31F8">
        <w:tc>
          <w:tcPr>
            <w:tcW w:w="671" w:type="dxa"/>
            <w:shd w:val="clear" w:color="auto" w:fill="auto"/>
          </w:tcPr>
          <w:p w14:paraId="1F8C6034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 xml:space="preserve">1. 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67535E5D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Demontaż starych lamp</w:t>
            </w:r>
          </w:p>
        </w:tc>
        <w:tc>
          <w:tcPr>
            <w:tcW w:w="1185" w:type="dxa"/>
            <w:shd w:val="clear" w:color="auto" w:fill="auto"/>
          </w:tcPr>
          <w:p w14:paraId="04580DD3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67" w:type="dxa"/>
            <w:gridSpan w:val="3"/>
            <w:shd w:val="clear" w:color="auto" w:fill="auto"/>
          </w:tcPr>
          <w:p w14:paraId="41170AAE" w14:textId="2D162BDD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2C018370" w14:textId="5800ADBE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511C2B70" w14:textId="6F2ACCD3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40BB5A07" w14:textId="61FAD784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588939A9" w14:textId="77777777" w:rsidTr="00BC31F8">
        <w:tc>
          <w:tcPr>
            <w:tcW w:w="671" w:type="dxa"/>
            <w:shd w:val="clear" w:color="auto" w:fill="auto"/>
          </w:tcPr>
          <w:p w14:paraId="4AE5ED1E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2.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71C66D8A" w14:textId="32818BC1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Zakup opraw – 2</w:t>
            </w:r>
            <w:r w:rsidR="00AA3BC6">
              <w:rPr>
                <w:szCs w:val="22"/>
                <w:lang w:eastAsia="en-US"/>
              </w:rPr>
              <w:t>39</w:t>
            </w:r>
            <w:r w:rsidRPr="00B746B8">
              <w:rPr>
                <w:szCs w:val="22"/>
                <w:lang w:eastAsia="en-US"/>
              </w:rPr>
              <w:t xml:space="preserve"> szt.</w:t>
            </w:r>
          </w:p>
        </w:tc>
        <w:tc>
          <w:tcPr>
            <w:tcW w:w="1185" w:type="dxa"/>
            <w:shd w:val="clear" w:color="auto" w:fill="auto"/>
          </w:tcPr>
          <w:p w14:paraId="64653893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67" w:type="dxa"/>
            <w:gridSpan w:val="3"/>
            <w:shd w:val="clear" w:color="auto" w:fill="auto"/>
          </w:tcPr>
          <w:p w14:paraId="1A38398B" w14:textId="7D34091F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7A0450AD" w14:textId="0D07BEEC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1297EC1F" w14:textId="25822665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694A0AB2" w14:textId="469D8EF5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5C0D7CA0" w14:textId="77777777" w:rsidTr="00BC31F8">
        <w:tc>
          <w:tcPr>
            <w:tcW w:w="671" w:type="dxa"/>
            <w:shd w:val="clear" w:color="auto" w:fill="auto"/>
          </w:tcPr>
          <w:p w14:paraId="2375F0EC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3.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7EA8501E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Montaż nowych opraw</w:t>
            </w:r>
          </w:p>
        </w:tc>
        <w:tc>
          <w:tcPr>
            <w:tcW w:w="1185" w:type="dxa"/>
            <w:shd w:val="clear" w:color="auto" w:fill="auto"/>
          </w:tcPr>
          <w:p w14:paraId="1A168C8E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67" w:type="dxa"/>
            <w:gridSpan w:val="3"/>
            <w:shd w:val="clear" w:color="auto" w:fill="auto"/>
          </w:tcPr>
          <w:p w14:paraId="6E1AEE96" w14:textId="5D60A658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1A3FE9E1" w14:textId="37D0B94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20FC1A1B" w14:textId="7C71E0F9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02824E96" w14:textId="504EDC9A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6AB7D304" w14:textId="77777777" w:rsidTr="00BC31F8">
        <w:tc>
          <w:tcPr>
            <w:tcW w:w="6534" w:type="dxa"/>
            <w:gridSpan w:val="8"/>
            <w:shd w:val="clear" w:color="auto" w:fill="F2F2F2"/>
          </w:tcPr>
          <w:p w14:paraId="0C72DF72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SUMA:</w:t>
            </w:r>
          </w:p>
        </w:tc>
        <w:tc>
          <w:tcPr>
            <w:tcW w:w="1387" w:type="dxa"/>
            <w:shd w:val="clear" w:color="auto" w:fill="F2F2F2"/>
          </w:tcPr>
          <w:p w14:paraId="2DF2D050" w14:textId="6B41E782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F2F2F2"/>
          </w:tcPr>
          <w:p w14:paraId="572E53DE" w14:textId="56649200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F2F2F2"/>
          </w:tcPr>
          <w:p w14:paraId="27545E71" w14:textId="5FDA57BB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5D679290" w14:textId="77777777" w:rsidTr="00BC31F8">
        <w:tc>
          <w:tcPr>
            <w:tcW w:w="10754" w:type="dxa"/>
            <w:gridSpan w:val="11"/>
            <w:shd w:val="clear" w:color="auto" w:fill="D9D9D9"/>
          </w:tcPr>
          <w:p w14:paraId="2927229C" w14:textId="77777777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B746B8">
              <w:rPr>
                <w:rFonts w:eastAsia="Times New Roman"/>
                <w:b/>
                <w:bCs/>
                <w:color w:val="000000"/>
                <w:szCs w:val="24"/>
              </w:rPr>
              <w:t>Modernizacja oświetlenia wewnętrznego na hali sportowej w Sadownem</w:t>
            </w:r>
          </w:p>
        </w:tc>
      </w:tr>
      <w:tr w:rsidR="00B746B8" w:rsidRPr="00B746B8" w14:paraId="16995C38" w14:textId="77777777" w:rsidTr="00BC31F8">
        <w:tc>
          <w:tcPr>
            <w:tcW w:w="671" w:type="dxa"/>
            <w:shd w:val="clear" w:color="auto" w:fill="auto"/>
          </w:tcPr>
          <w:p w14:paraId="696E7A9F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 xml:space="preserve">1. 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4E631D92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Demontaż starych lamp</w:t>
            </w:r>
          </w:p>
        </w:tc>
        <w:tc>
          <w:tcPr>
            <w:tcW w:w="1230" w:type="dxa"/>
            <w:gridSpan w:val="3"/>
            <w:shd w:val="clear" w:color="auto" w:fill="auto"/>
          </w:tcPr>
          <w:p w14:paraId="4B7254E3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22" w:type="dxa"/>
            <w:shd w:val="clear" w:color="auto" w:fill="auto"/>
          </w:tcPr>
          <w:p w14:paraId="7C2F630D" w14:textId="753A7558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40F7DAB7" w14:textId="6849E09A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7F8E7505" w14:textId="7DA97065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172C3927" w14:textId="5A5B5A70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6CDEF9CB" w14:textId="77777777" w:rsidTr="00BC31F8">
        <w:tc>
          <w:tcPr>
            <w:tcW w:w="671" w:type="dxa"/>
            <w:shd w:val="clear" w:color="auto" w:fill="auto"/>
          </w:tcPr>
          <w:p w14:paraId="14739C06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2.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32355731" w14:textId="2D5E5166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Zakup opraw – 6</w:t>
            </w:r>
            <w:r w:rsidR="00AA3BC6">
              <w:rPr>
                <w:szCs w:val="22"/>
                <w:lang w:eastAsia="en-US"/>
              </w:rPr>
              <w:t>2</w:t>
            </w:r>
            <w:r w:rsidRPr="00B746B8">
              <w:rPr>
                <w:szCs w:val="22"/>
                <w:lang w:eastAsia="en-US"/>
              </w:rPr>
              <w:t xml:space="preserve"> szt.</w:t>
            </w:r>
          </w:p>
        </w:tc>
        <w:tc>
          <w:tcPr>
            <w:tcW w:w="1230" w:type="dxa"/>
            <w:gridSpan w:val="3"/>
            <w:shd w:val="clear" w:color="auto" w:fill="auto"/>
          </w:tcPr>
          <w:p w14:paraId="435EB171" w14:textId="77777777" w:rsidR="00B746B8" w:rsidRPr="00B746B8" w:rsidRDefault="00B746B8" w:rsidP="00B746B8">
            <w:pPr>
              <w:spacing w:before="120" w:after="120"/>
              <w:jc w:val="center"/>
              <w:rPr>
                <w:color w:val="000000"/>
                <w:szCs w:val="22"/>
                <w:lang w:eastAsia="en-US"/>
              </w:rPr>
            </w:pPr>
            <w:r w:rsidRPr="00B746B8">
              <w:rPr>
                <w:color w:val="000000"/>
                <w:szCs w:val="22"/>
                <w:lang w:eastAsia="en-US"/>
              </w:rPr>
              <w:t>1 usługa</w:t>
            </w:r>
          </w:p>
        </w:tc>
        <w:tc>
          <w:tcPr>
            <w:tcW w:w="1522" w:type="dxa"/>
            <w:shd w:val="clear" w:color="auto" w:fill="auto"/>
          </w:tcPr>
          <w:p w14:paraId="22CA1033" w14:textId="4822B568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3CDC2754" w14:textId="032BF355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64DDA132" w14:textId="533A6B1C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257DF9A5" w14:textId="5EB4A568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48D602F3" w14:textId="77777777" w:rsidTr="00BC31F8">
        <w:tc>
          <w:tcPr>
            <w:tcW w:w="671" w:type="dxa"/>
            <w:shd w:val="clear" w:color="auto" w:fill="auto"/>
          </w:tcPr>
          <w:p w14:paraId="4121CC32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3.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48A35FEC" w14:textId="77777777" w:rsidR="00B746B8" w:rsidRPr="00B746B8" w:rsidRDefault="00B746B8" w:rsidP="00B746B8">
            <w:pPr>
              <w:spacing w:before="120" w:after="120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Montaż nowych opraw</w:t>
            </w:r>
          </w:p>
        </w:tc>
        <w:tc>
          <w:tcPr>
            <w:tcW w:w="1230" w:type="dxa"/>
            <w:gridSpan w:val="3"/>
            <w:shd w:val="clear" w:color="auto" w:fill="auto"/>
          </w:tcPr>
          <w:p w14:paraId="3EA3BEB2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1 usługa</w:t>
            </w:r>
          </w:p>
        </w:tc>
        <w:tc>
          <w:tcPr>
            <w:tcW w:w="1522" w:type="dxa"/>
            <w:shd w:val="clear" w:color="auto" w:fill="auto"/>
          </w:tcPr>
          <w:p w14:paraId="2AD783F6" w14:textId="2F7279A6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28EE5148" w14:textId="6FCD3B8D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59B0F39F" w14:textId="7B33082A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14:paraId="747F0B00" w14:textId="76963318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46D830B5" w14:textId="77777777" w:rsidTr="00BC31F8">
        <w:tc>
          <w:tcPr>
            <w:tcW w:w="6534" w:type="dxa"/>
            <w:gridSpan w:val="8"/>
            <w:shd w:val="clear" w:color="auto" w:fill="F2F2F2"/>
          </w:tcPr>
          <w:p w14:paraId="553BF92C" w14:textId="77777777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  <w:r w:rsidRPr="00B746B8">
              <w:rPr>
                <w:szCs w:val="22"/>
                <w:lang w:eastAsia="en-US"/>
              </w:rPr>
              <w:t>SUMA:</w:t>
            </w:r>
          </w:p>
        </w:tc>
        <w:tc>
          <w:tcPr>
            <w:tcW w:w="1387" w:type="dxa"/>
            <w:shd w:val="clear" w:color="auto" w:fill="F2F2F2"/>
          </w:tcPr>
          <w:p w14:paraId="78D2DF1A" w14:textId="6DBD61FA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F2F2F2"/>
          </w:tcPr>
          <w:p w14:paraId="4CC5EBA5" w14:textId="1A208C91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F2F2F2"/>
          </w:tcPr>
          <w:p w14:paraId="5FEDF4E0" w14:textId="55B19EA9" w:rsidR="00B746B8" w:rsidRPr="00B746B8" w:rsidRDefault="00B746B8" w:rsidP="00B746B8">
            <w:pPr>
              <w:spacing w:before="120" w:after="120"/>
              <w:jc w:val="center"/>
              <w:rPr>
                <w:szCs w:val="22"/>
                <w:lang w:eastAsia="en-US"/>
              </w:rPr>
            </w:pPr>
          </w:p>
        </w:tc>
      </w:tr>
      <w:tr w:rsidR="00B746B8" w:rsidRPr="00B746B8" w14:paraId="578221F9" w14:textId="77777777" w:rsidTr="00BC31F8">
        <w:tc>
          <w:tcPr>
            <w:tcW w:w="6534" w:type="dxa"/>
            <w:gridSpan w:val="8"/>
            <w:shd w:val="clear" w:color="auto" w:fill="A6A6A6"/>
          </w:tcPr>
          <w:p w14:paraId="6ED168D7" w14:textId="77777777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szCs w:val="22"/>
                <w:lang w:eastAsia="en-US"/>
              </w:rPr>
            </w:pPr>
            <w:r w:rsidRPr="00B746B8">
              <w:rPr>
                <w:b/>
                <w:bCs/>
                <w:szCs w:val="22"/>
                <w:lang w:eastAsia="en-US"/>
              </w:rPr>
              <w:t>RAZEM:</w:t>
            </w:r>
          </w:p>
        </w:tc>
        <w:tc>
          <w:tcPr>
            <w:tcW w:w="1387" w:type="dxa"/>
            <w:shd w:val="clear" w:color="auto" w:fill="A6A6A6"/>
          </w:tcPr>
          <w:p w14:paraId="72AFFF2E" w14:textId="67BEC6D7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6A6A6"/>
          </w:tcPr>
          <w:p w14:paraId="64DD8A4F" w14:textId="50C319BA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1539" w:type="dxa"/>
            <w:shd w:val="clear" w:color="auto" w:fill="A6A6A6"/>
          </w:tcPr>
          <w:p w14:paraId="220FE99E" w14:textId="1564A2B8" w:rsidR="00B746B8" w:rsidRPr="00B746B8" w:rsidRDefault="00B746B8" w:rsidP="00B746B8">
            <w:pPr>
              <w:spacing w:before="120" w:after="120"/>
              <w:jc w:val="center"/>
              <w:rPr>
                <w:b/>
                <w:bCs/>
                <w:szCs w:val="22"/>
                <w:lang w:eastAsia="en-US"/>
              </w:rPr>
            </w:pPr>
          </w:p>
        </w:tc>
      </w:tr>
    </w:tbl>
    <w:p w14:paraId="6C9BC2A9" w14:textId="77777777" w:rsidR="00B746B8" w:rsidRDefault="00B746B8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308EADE0" w14:textId="54521927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E03EE8">
        <w:rPr>
          <w:rFonts w:eastAsia="Lucida Sans Unicode"/>
          <w:kern w:val="1"/>
          <w:szCs w:val="24"/>
          <w:lang w:eastAsia="ar-SA"/>
        </w:rPr>
        <w:t>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74DEC821" w14:textId="23D90886" w:rsidR="00040F9B" w:rsidRDefault="0034212E" w:rsidP="00C074FB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53CF7618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B746B8">
        <w:rPr>
          <w:rFonts w:eastAsia="Times New Roman"/>
          <w:color w:val="000000" w:themeColor="text1"/>
        </w:rPr>
        <w:t>19 sierpnia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746B8">
      <w:pPr>
        <w:pStyle w:val="Tekstpodstawowywcity"/>
        <w:spacing w:after="0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B746B8">
      <w:pPr>
        <w:autoSpaceDE w:val="0"/>
        <w:autoSpaceDN w:val="0"/>
        <w:adjustRightInd w:val="0"/>
        <w:spacing w:after="20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B746B8">
      <w:pPr>
        <w:autoSpaceDE w:val="0"/>
        <w:autoSpaceDN w:val="0"/>
        <w:adjustRightInd w:val="0"/>
        <w:spacing w:after="20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6188989E" w14:textId="29691791" w:rsidR="00E03EE8" w:rsidRDefault="00FA3AD6" w:rsidP="00B746B8">
      <w:pPr>
        <w:spacing w:line="276" w:lineRule="auto"/>
        <w:ind w:firstLine="284"/>
        <w:jc w:val="both"/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E03EE8" w:rsidRPr="00E03EE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do</w:t>
      </w:r>
      <w:r w:rsidR="00B746B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 xml:space="preserve"> </w:t>
      </w:r>
      <w:r w:rsidR="00B746B8" w:rsidRPr="00B746B8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3</w:t>
      </w:r>
      <w:r w:rsidR="00E03EE8" w:rsidRPr="00B746B8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 </w:t>
      </w:r>
      <w:r w:rsidR="00E03EE8" w:rsidRPr="00FC59A8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miesięcy </w:t>
      </w:r>
      <w:r w:rsidR="00E03EE8" w:rsidRPr="00E03EE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od dnia podpisania umowy</w:t>
      </w:r>
      <w:r w:rsidR="00B746B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.</w:t>
      </w:r>
    </w:p>
    <w:p w14:paraId="1815AC53" w14:textId="77777777" w:rsidR="00E03EE8" w:rsidRDefault="00E03EE8" w:rsidP="00B746B8">
      <w:pPr>
        <w:pStyle w:val="Tekstpodstawowywcity"/>
        <w:jc w:val="both"/>
        <w:rPr>
          <w:color w:val="000000"/>
          <w:szCs w:val="24"/>
        </w:rPr>
      </w:pPr>
    </w:p>
    <w:p w14:paraId="0E7519E7" w14:textId="203122ED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B746B8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73C3A42D" w14:textId="4CF3DE64" w:rsidR="00C074FB" w:rsidRDefault="00EF1287" w:rsidP="00B746B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2CA9E26F" w14:textId="77777777" w:rsidR="00B746B8" w:rsidRPr="00B17C4A" w:rsidRDefault="00B746B8" w:rsidP="00B746B8">
      <w:pPr>
        <w:pStyle w:val="Tekstpodstawowywcity"/>
        <w:spacing w:after="0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B746B8">
      <w:pPr>
        <w:pStyle w:val="Tekstpodstawowywcity"/>
        <w:spacing w:after="0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354DEBC2" w14:textId="558719C6" w:rsidR="009F6E12" w:rsidRPr="00B62CA7" w:rsidRDefault="00B62CA7" w:rsidP="00B746B8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5E4FD99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0B115BB3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3E516EF7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7EC675A4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65EFC1BA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11CB0145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78D4865C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2A3C8C6F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21C466B9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1760063B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5C8E1D1C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33B3925D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05C57B14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5C5C50BF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7F92A61D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4C8EAE87" w14:textId="77777777" w:rsidR="00B746B8" w:rsidRDefault="00B746B8" w:rsidP="008919A9">
      <w:pPr>
        <w:spacing w:line="276" w:lineRule="auto"/>
        <w:rPr>
          <w:rFonts w:eastAsia="Times New Roman"/>
          <w:b/>
          <w:szCs w:val="24"/>
        </w:rPr>
      </w:pPr>
    </w:p>
    <w:p w14:paraId="52216A2F" w14:textId="77777777" w:rsidR="00DD50C6" w:rsidRDefault="00DD50C6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03AE55E2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48D47878" w14:textId="77777777" w:rsidR="00B746B8" w:rsidRPr="00B746B8" w:rsidRDefault="00B746B8" w:rsidP="00B746B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746B8">
        <w:rPr>
          <w:rFonts w:eastAsia="Times New Roman"/>
          <w:b/>
          <w:bCs/>
          <w:i/>
          <w:color w:val="000000"/>
          <w:szCs w:val="24"/>
        </w:rPr>
        <w:t>Modernizacja oświetlenia zewnętrznego i wewnętrznego na terenie Gminy Sadowne</w:t>
      </w:r>
    </w:p>
    <w:p w14:paraId="2D45E328" w14:textId="12650744" w:rsidR="00A473D8" w:rsidRDefault="00A473D8" w:rsidP="00A473D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38DE2C33" w14:textId="77777777" w:rsidR="00DD50C6" w:rsidRPr="00562E11" w:rsidRDefault="00DD50C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289C52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3707D38" w14:textId="77777777" w:rsidR="00C074FB" w:rsidRDefault="00C074FB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7A6E548B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66536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2A93A3C2" w14:textId="77777777" w:rsidR="00E66536" w:rsidRPr="00B746B8" w:rsidRDefault="00E66536" w:rsidP="00E6653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B746B8">
        <w:rPr>
          <w:rFonts w:eastAsia="Times New Roman"/>
          <w:b/>
          <w:bCs/>
          <w:i/>
          <w:color w:val="000000"/>
          <w:szCs w:val="24"/>
        </w:rPr>
        <w:t>Modernizacja oświetlenia zewnętrznego i wewnętrznego na terenie Gminy Sadowne</w:t>
      </w:r>
    </w:p>
    <w:p w14:paraId="3D1EF756" w14:textId="77777777" w:rsidR="00DD50C6" w:rsidRDefault="00DD50C6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</w:p>
    <w:p w14:paraId="699DFE3A" w14:textId="77777777" w:rsidR="00DD50C6" w:rsidRPr="001D3F88" w:rsidRDefault="00DD50C6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5AAC39DE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66536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3B56E6AF" w14:textId="77777777" w:rsidR="00DD50C6" w:rsidRDefault="00DD50C6" w:rsidP="00C52D48">
      <w:pPr>
        <w:rPr>
          <w:rFonts w:eastAsia="Times New Roman"/>
          <w:b/>
          <w:bCs/>
          <w:i/>
          <w:color w:val="000000"/>
          <w:szCs w:val="24"/>
        </w:rPr>
      </w:pPr>
    </w:p>
    <w:p w14:paraId="37526254" w14:textId="77777777" w:rsidR="00A473D8" w:rsidRDefault="00A473D8" w:rsidP="00C52D48">
      <w:pPr>
        <w:rPr>
          <w:sz w:val="20"/>
        </w:rPr>
      </w:pPr>
    </w:p>
    <w:p w14:paraId="54B3C0E7" w14:textId="7A5A3231" w:rsidR="00C52D48" w:rsidRPr="00E66536" w:rsidRDefault="00C52D48" w:rsidP="00A473D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E66536" w:rsidRPr="00E66536">
        <w:rPr>
          <w:rFonts w:eastAsia="Times New Roman"/>
          <w:b/>
          <w:bCs/>
          <w:i/>
          <w:color w:val="000000"/>
          <w:szCs w:val="24"/>
        </w:rPr>
        <w:t>Modernizacja oświetlenia zewnętrznego i wewnętrznego na terenie Gminy Sadowne</w:t>
      </w:r>
      <w:r w:rsidR="00E66536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600099FF" w:rsidR="00C52D48" w:rsidRPr="00E66536" w:rsidRDefault="00C52D48" w:rsidP="00A473D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E66536" w:rsidRPr="00E66536">
        <w:rPr>
          <w:rFonts w:eastAsia="Times New Roman"/>
          <w:b/>
          <w:bCs/>
          <w:i/>
          <w:color w:val="000000"/>
          <w:szCs w:val="24"/>
        </w:rPr>
        <w:t>Modernizacja oświetlenia zewnętrznego i wewnętrznego na terenie Gminy Sadowne</w:t>
      </w:r>
      <w:r w:rsidR="00E66536">
        <w:rPr>
          <w:rFonts w:eastAsia="Times New Roman"/>
          <w:b/>
          <w:bCs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5E6A4004" w14:textId="77777777" w:rsidR="00627CF1" w:rsidRDefault="00627CF1" w:rsidP="00E66536">
      <w:pPr>
        <w:tabs>
          <w:tab w:val="center" w:pos="5954"/>
        </w:tabs>
        <w:rPr>
          <w:sz w:val="20"/>
        </w:rPr>
      </w:pPr>
    </w:p>
    <w:p w14:paraId="77276B67" w14:textId="07E7B07C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0AC6A77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66536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0727331A" w14:textId="5EA768E8" w:rsidR="00A473D8" w:rsidRPr="00E66536" w:rsidRDefault="00C52D48" w:rsidP="00E66536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E66536" w:rsidRPr="00B746B8">
        <w:rPr>
          <w:rFonts w:eastAsia="Times New Roman"/>
          <w:b/>
          <w:bCs/>
          <w:i/>
          <w:color w:val="000000"/>
          <w:szCs w:val="24"/>
        </w:rPr>
        <w:t>Modernizacja oświetlenia zewnętrznego i wewnętrznego na terenie</w:t>
      </w:r>
      <w:r w:rsidR="00E66536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="00E66536" w:rsidRPr="00B746B8">
        <w:rPr>
          <w:rFonts w:eastAsia="Times New Roman"/>
          <w:b/>
          <w:bCs/>
          <w:i/>
          <w:color w:val="000000"/>
          <w:szCs w:val="24"/>
        </w:rPr>
        <w:t>Gminy Sadowne</w:t>
      </w:r>
    </w:p>
    <w:p w14:paraId="5DB27669" w14:textId="05E02642" w:rsidR="00C52D48" w:rsidRDefault="00C52D48" w:rsidP="00A473D8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3DB0CCEF" w14:textId="77777777" w:rsidR="00A473D8" w:rsidRPr="008C2735" w:rsidRDefault="00A473D8" w:rsidP="00A473D8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3D223BD8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E66536">
        <w:rPr>
          <w:rFonts w:eastAsia="SimSun"/>
          <w:color w:val="000000"/>
          <w:szCs w:val="24"/>
          <w:lang w:eastAsia="zh-CN"/>
        </w:rPr>
        <w:t>,</w:t>
      </w:r>
    </w:p>
    <w:p w14:paraId="7B8A5044" w14:textId="41A5606D" w:rsidR="00E66536" w:rsidRPr="00E66536" w:rsidRDefault="00E66536" w:rsidP="00E66536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AF53C9">
        <w:rPr>
          <w:rFonts w:eastAsia="SimSun"/>
          <w:color w:val="000000"/>
          <w:szCs w:val="24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25E91AD6" w14:textId="77777777" w:rsidR="00A473D8" w:rsidRDefault="00A473D8" w:rsidP="00C52D48">
      <w:pPr>
        <w:tabs>
          <w:tab w:val="center" w:pos="5954"/>
        </w:tabs>
        <w:jc w:val="right"/>
        <w:rPr>
          <w:sz w:val="20"/>
        </w:rPr>
      </w:pPr>
    </w:p>
    <w:p w14:paraId="2A92D629" w14:textId="6CE4F071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1CC10810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66536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Default="00C52D48" w:rsidP="00C52D48">
      <w:pPr>
        <w:tabs>
          <w:tab w:val="center" w:pos="5954"/>
        </w:tabs>
        <w:rPr>
          <w:szCs w:val="24"/>
        </w:rPr>
      </w:pPr>
    </w:p>
    <w:p w14:paraId="6235AC5C" w14:textId="77777777" w:rsidR="00A473D8" w:rsidRPr="008C2735" w:rsidRDefault="00A473D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p w14:paraId="78CE16BB" w14:textId="77777777" w:rsidR="00A473D8" w:rsidRDefault="00A473D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C074FB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1F0F29D8" w14:textId="59D4B11C" w:rsidR="00C074FB" w:rsidRDefault="00C52D48" w:rsidP="00DD50C6">
      <w:pPr>
        <w:spacing w:before="240" w:after="60" w:line="276" w:lineRule="auto"/>
        <w:ind w:left="4248" w:firstLine="708"/>
        <w:rPr>
          <w:sz w:val="20"/>
        </w:rPr>
      </w:pPr>
      <w:r>
        <w:rPr>
          <w:szCs w:val="22"/>
          <w:lang w:eastAsia="en-US"/>
        </w:rPr>
        <w:t xml:space="preserve">   </w:t>
      </w: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sectPr w:rsidR="00C074FB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75FF0"/>
    <w:rsid w:val="00183909"/>
    <w:rsid w:val="001A4CCD"/>
    <w:rsid w:val="001F4C76"/>
    <w:rsid w:val="00211776"/>
    <w:rsid w:val="0022329B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27CF1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684D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473D8"/>
    <w:rsid w:val="00A57D7A"/>
    <w:rsid w:val="00A639C1"/>
    <w:rsid w:val="00A85936"/>
    <w:rsid w:val="00AA3BC6"/>
    <w:rsid w:val="00AB1DA4"/>
    <w:rsid w:val="00B35B70"/>
    <w:rsid w:val="00B62CA7"/>
    <w:rsid w:val="00B7274D"/>
    <w:rsid w:val="00B746B8"/>
    <w:rsid w:val="00BD108D"/>
    <w:rsid w:val="00C074FB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DD50C6"/>
    <w:rsid w:val="00E0394E"/>
    <w:rsid w:val="00E03EE8"/>
    <w:rsid w:val="00E0497E"/>
    <w:rsid w:val="00E14C1A"/>
    <w:rsid w:val="00E26091"/>
    <w:rsid w:val="00E3669E"/>
    <w:rsid w:val="00E5638C"/>
    <w:rsid w:val="00E62AE1"/>
    <w:rsid w:val="00E66536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79</cp:revision>
  <cp:lastPrinted>2023-06-13T10:23:00Z</cp:lastPrinted>
  <dcterms:created xsi:type="dcterms:W3CDTF">2021-03-29T07:12:00Z</dcterms:created>
  <dcterms:modified xsi:type="dcterms:W3CDTF">2023-07-07T08:56:00Z</dcterms:modified>
</cp:coreProperties>
</file>