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55254F" w:rsidRDefault="005B41F7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Żyrardów, dn</w:t>
      </w:r>
      <w:r w:rsidR="00F94C22">
        <w:rPr>
          <w:rFonts w:asciiTheme="minorHAnsi" w:hAnsiTheme="minorHAnsi" w:cstheme="minorHAnsi"/>
          <w:sz w:val="20"/>
          <w:szCs w:val="20"/>
        </w:rPr>
        <w:t>. ….07</w:t>
      </w:r>
      <w:r w:rsidR="00ED4A7A" w:rsidRPr="0055254F">
        <w:rPr>
          <w:rFonts w:asciiTheme="minorHAnsi" w:hAnsiTheme="minorHAnsi" w:cstheme="minorHAnsi"/>
          <w:sz w:val="20"/>
          <w:szCs w:val="20"/>
        </w:rPr>
        <w:t>.2023</w:t>
      </w:r>
      <w:r w:rsidR="00547B7C" w:rsidRPr="0055254F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strona internetowa postępowania</w:t>
      </w:r>
    </w:p>
    <w:p w:rsidR="003A52DD" w:rsidRPr="0055254F" w:rsidRDefault="00912D8E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A52DD" w:rsidRPr="0055254F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547B7C" w:rsidRPr="0055254F" w:rsidRDefault="00912D8E" w:rsidP="00F54C01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ZP.26.ZZ.9PZP.2023</w:t>
      </w:r>
    </w:p>
    <w:p w:rsidR="005B41F7" w:rsidRPr="0055254F" w:rsidRDefault="0055254F" w:rsidP="00F94C22">
      <w:pPr>
        <w:spacing w:after="40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Na podstawie art. 284 ust. 1 i 3</w:t>
      </w:r>
      <w:r w:rsidR="00F54C01" w:rsidRPr="0055254F">
        <w:rPr>
          <w:rFonts w:asciiTheme="minorHAnsi" w:hAnsiTheme="minorHAnsi" w:cstheme="minorHAnsi"/>
          <w:sz w:val="20"/>
          <w:szCs w:val="20"/>
        </w:rPr>
        <w:t xml:space="preserve"> ustawy z dnia 11 września 2019 r. Prawo Zamówień Publicznych (Dz. U. 2022 r., poz. 1710 ze zm.), Zamawiający udziela wyjaśnień </w:t>
      </w:r>
      <w:bookmarkStart w:id="0" w:name="_GoBack"/>
      <w:bookmarkEnd w:id="0"/>
      <w:r w:rsidR="00F54C01" w:rsidRPr="0055254F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pn. </w:t>
      </w:r>
      <w:r w:rsidR="00F54C01" w:rsidRPr="0055254F">
        <w:rPr>
          <w:rFonts w:asciiTheme="minorHAnsi" w:hAnsiTheme="minorHAnsi" w:cstheme="minorHAnsi"/>
          <w:b/>
          <w:sz w:val="20"/>
          <w:szCs w:val="20"/>
        </w:rPr>
        <w:t xml:space="preserve">„Dostawa w formie leasingu operacyjnego </w:t>
      </w:r>
      <w:r w:rsidR="00F54C01" w:rsidRPr="0055254F">
        <w:rPr>
          <w:rFonts w:asciiTheme="minorHAnsi" w:hAnsiTheme="minorHAnsi" w:cstheme="minorHAnsi"/>
          <w:b/>
          <w:bCs/>
          <w:sz w:val="20"/>
          <w:szCs w:val="20"/>
        </w:rPr>
        <w:t>ładowarki teleskopowej z dwiema łyżkami”:</w:t>
      </w:r>
    </w:p>
    <w:p w:rsidR="001C3AAE" w:rsidRDefault="005B41F7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b/>
          <w:sz w:val="20"/>
          <w:szCs w:val="20"/>
        </w:rPr>
        <w:t>Pytanie nr 1:</w:t>
      </w:r>
      <w:r w:rsidR="001C3AAE">
        <w:rPr>
          <w:rFonts w:asciiTheme="minorHAnsi" w:hAnsiTheme="minorHAnsi" w:cstheme="minorHAnsi"/>
          <w:sz w:val="20"/>
          <w:szCs w:val="20"/>
        </w:rPr>
        <w:t xml:space="preserve"> </w:t>
      </w:r>
      <w:r w:rsidR="001C3AAE" w:rsidRPr="001C3AAE">
        <w:rPr>
          <w:rFonts w:asciiTheme="minorHAnsi" w:hAnsiTheme="minorHAnsi" w:cstheme="minorHAnsi"/>
          <w:sz w:val="20"/>
          <w:szCs w:val="20"/>
        </w:rPr>
        <w:t>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</w:t>
      </w:r>
      <w:r w:rsidR="001C3AAE">
        <w:rPr>
          <w:rFonts w:asciiTheme="minorHAnsi" w:hAnsiTheme="minorHAnsi" w:cstheme="minorHAnsi"/>
          <w:sz w:val="20"/>
          <w:szCs w:val="20"/>
        </w:rPr>
        <w:t>rzez cały okres trwania Umowy.</w:t>
      </w: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BC599E" w:rsidRDefault="00BC599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BC599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C3DF3">
        <w:rPr>
          <w:rFonts w:asciiTheme="minorHAnsi" w:hAnsiTheme="minorHAnsi" w:cstheme="minorHAnsi"/>
          <w:sz w:val="20"/>
          <w:szCs w:val="20"/>
        </w:rPr>
        <w:t xml:space="preserve">wyraża zgodę aby integralną część umowy leasingu stanowiła opłata jedną, roczną, ryczałtową opłatę tabelę opłat i prowizji w wysokości 200 zł netto. </w:t>
      </w:r>
    </w:p>
    <w:p w:rsidR="00EC3DF3" w:rsidRPr="00BC599E" w:rsidRDefault="00EC3DF3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C3AAE" w:rsidRP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2: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Uprzejmie proszę o potwierdzenie, że Zamawiający ubezpieczy przedmiot leasingu na warunkach dla maszyn i urządzeń wskazanych przez Finansującego.</w:t>
      </w:r>
      <w:r w:rsidRPr="001C3AAE">
        <w:rPr>
          <w:rFonts w:asciiTheme="minorHAnsi" w:hAnsiTheme="minorHAnsi" w:cstheme="minorHAnsi"/>
          <w:sz w:val="20"/>
          <w:szCs w:val="20"/>
        </w:rPr>
        <w:br/>
      </w: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potwierdza, że ubezpieczy przedmiot leasingu na warunkach dla maszyn i urządzeń wskazanych przez Finansującego. </w:t>
      </w:r>
    </w:p>
    <w:p w:rsidR="00EC3DF3" w:rsidRDefault="00EC3DF3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Pytanie nr 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Prosimy o potwierdzenie, że Zamawiający będzie dokonywał:</w:t>
      </w:r>
      <w:r w:rsidRPr="001C3AAE">
        <w:rPr>
          <w:rFonts w:asciiTheme="minorHAnsi" w:hAnsiTheme="minorHAnsi" w:cstheme="minorHAnsi"/>
          <w:sz w:val="20"/>
          <w:szCs w:val="20"/>
        </w:rPr>
        <w:br/>
        <w:t>a) rozliczeń, zgłoszeń dotyczących opłat leasingowych i ubezpieczenia Przedmiotu</w:t>
      </w:r>
      <w:r>
        <w:rPr>
          <w:rFonts w:asciiTheme="minorHAnsi" w:hAnsiTheme="minorHAnsi" w:cstheme="minorHAnsi"/>
          <w:sz w:val="20"/>
          <w:szCs w:val="20"/>
        </w:rPr>
        <w:t xml:space="preserve"> Leasingu tylko z Finansującym,</w:t>
      </w:r>
      <w:r w:rsidRPr="001C3AAE">
        <w:rPr>
          <w:rFonts w:asciiTheme="minorHAnsi" w:hAnsiTheme="minorHAnsi" w:cstheme="minorHAnsi"/>
          <w:sz w:val="20"/>
          <w:szCs w:val="20"/>
        </w:rPr>
        <w:br/>
        <w:t>b) rozliczeń (w tyt. z kar umownych), zgłoszeń wynikających z warunków gwarancji, serwisu przedmiotu leasingu, jego utrzymania bezpośrednio z Dostawcą.</w:t>
      </w:r>
      <w:r w:rsidRPr="001C3AAE">
        <w:rPr>
          <w:rFonts w:asciiTheme="minorHAnsi" w:hAnsiTheme="minorHAnsi" w:cstheme="minorHAnsi"/>
          <w:sz w:val="20"/>
          <w:szCs w:val="20"/>
        </w:rPr>
        <w:br/>
      </w: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EC3DF3" w:rsidRDefault="00EC3DF3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EC3DF3">
        <w:rPr>
          <w:rFonts w:asciiTheme="minorHAnsi" w:hAnsiTheme="minorHAnsi" w:cstheme="minorHAnsi"/>
          <w:sz w:val="20"/>
          <w:szCs w:val="20"/>
        </w:rPr>
        <w:t>Zamawiający potwierdza, że</w:t>
      </w:r>
      <w:r w:rsidRPr="001C3AAE">
        <w:rPr>
          <w:rFonts w:asciiTheme="minorHAnsi" w:hAnsiTheme="minorHAnsi" w:cstheme="minorHAnsi"/>
          <w:sz w:val="20"/>
          <w:szCs w:val="20"/>
        </w:rPr>
        <w:t xml:space="preserve"> Zamawiający będzie dokonywał:</w:t>
      </w:r>
      <w:r w:rsidRPr="001C3AAE">
        <w:rPr>
          <w:rFonts w:asciiTheme="minorHAnsi" w:hAnsiTheme="minorHAnsi" w:cstheme="minorHAnsi"/>
          <w:sz w:val="20"/>
          <w:szCs w:val="20"/>
        </w:rPr>
        <w:br/>
        <w:t>a) rozliczeń, zgłoszeń dotyczących opłat leasingowych i ubezpieczenia Przedmiotu</w:t>
      </w:r>
      <w:r>
        <w:rPr>
          <w:rFonts w:asciiTheme="minorHAnsi" w:hAnsiTheme="minorHAnsi" w:cstheme="minorHAnsi"/>
          <w:sz w:val="20"/>
          <w:szCs w:val="20"/>
        </w:rPr>
        <w:t xml:space="preserve"> Leasingu tylko z Finansującym,</w:t>
      </w:r>
      <w:r w:rsidRPr="001C3AAE">
        <w:rPr>
          <w:rFonts w:asciiTheme="minorHAnsi" w:hAnsiTheme="minorHAnsi" w:cstheme="minorHAnsi"/>
          <w:sz w:val="20"/>
          <w:szCs w:val="20"/>
        </w:rPr>
        <w:br/>
        <w:t>b) rozliczeń (w tyt. z kar umownych), zgłoszeń wynikających z warunków gwarancji, serwisu przedmiotu leasingu, jego utrzymania bezpośrednio z Dostawcą.</w:t>
      </w:r>
      <w:r w:rsidRPr="001C3AAE">
        <w:rPr>
          <w:rFonts w:asciiTheme="minorHAnsi" w:hAnsiTheme="minorHAnsi" w:cstheme="minorHAnsi"/>
          <w:sz w:val="20"/>
          <w:szCs w:val="20"/>
        </w:rPr>
        <w:br/>
      </w: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4: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Prosimy o ustalenie wysokości opłaty wstępnej dla wszystkich Wykonawców w jednej (równej) wysokości, tak aby móc porównać bez problemu złożone oferty. Od wysokości opłaty wstępnej zależy wysokość rat i kosztu oferty.</w:t>
      </w:r>
      <w:r w:rsidRPr="001C3AAE">
        <w:rPr>
          <w:rFonts w:asciiTheme="minorHAnsi" w:hAnsiTheme="minorHAnsi" w:cstheme="minorHAnsi"/>
          <w:sz w:val="20"/>
          <w:szCs w:val="20"/>
        </w:rPr>
        <w:br/>
      </w: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1C3AAE" w:rsidRDefault="00BC599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BC599E">
        <w:rPr>
          <w:rFonts w:asciiTheme="minorHAnsi" w:hAnsiTheme="minorHAnsi" w:cstheme="minorHAnsi"/>
          <w:sz w:val="20"/>
          <w:szCs w:val="20"/>
        </w:rPr>
        <w:t xml:space="preserve">Wysokość opłaty wstępnej została zawarta w </w:t>
      </w:r>
      <w:r>
        <w:rPr>
          <w:rFonts w:asciiTheme="minorHAnsi" w:hAnsiTheme="minorHAnsi" w:cstheme="minorHAnsi"/>
          <w:sz w:val="20"/>
          <w:szCs w:val="20"/>
        </w:rPr>
        <w:t xml:space="preserve">warunkach leasingu w pkt. 3. w wysokości: do 20%. </w:t>
      </w:r>
    </w:p>
    <w:p w:rsidR="00EC3DF3" w:rsidRPr="00BC599E" w:rsidRDefault="00EC3DF3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5: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Proszę o potwierdzenie, że przedmiot leasingu nie podlega rejestracji.</w:t>
      </w:r>
      <w:r w:rsidRPr="001C3AAE">
        <w:rPr>
          <w:rFonts w:asciiTheme="minorHAnsi" w:hAnsiTheme="minorHAnsi" w:cstheme="minorHAnsi"/>
          <w:sz w:val="20"/>
          <w:szCs w:val="20"/>
        </w:rPr>
        <w:br/>
      </w: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1C3AAE" w:rsidRDefault="00BC599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potwierdza, że p</w:t>
      </w:r>
      <w:r w:rsidRPr="00BC599E">
        <w:rPr>
          <w:rFonts w:asciiTheme="minorHAnsi" w:hAnsiTheme="minorHAnsi" w:cstheme="minorHAnsi"/>
          <w:sz w:val="20"/>
          <w:szCs w:val="20"/>
        </w:rPr>
        <w:t xml:space="preserve">rzedmiot nie podlega rejestracji. </w:t>
      </w:r>
    </w:p>
    <w:p w:rsidR="00EC3DF3" w:rsidRPr="00BC599E" w:rsidRDefault="00EC3DF3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6: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Celem zachowania porównywalności ofert, prosimy o wskazanie dnia z jakiego należy przyjąć stawkę WIBOR1M do skalkulowania oferty.</w:t>
      </w:r>
      <w:r w:rsidRPr="001C3AAE">
        <w:rPr>
          <w:rFonts w:asciiTheme="minorHAnsi" w:hAnsiTheme="minorHAnsi" w:cstheme="minorHAnsi"/>
          <w:sz w:val="20"/>
          <w:szCs w:val="20"/>
        </w:rPr>
        <w:br/>
      </w: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C3AAE">
        <w:rPr>
          <w:rFonts w:asciiTheme="minorHAnsi" w:hAnsiTheme="minorHAnsi" w:cstheme="minorHAnsi"/>
          <w:sz w:val="20"/>
          <w:szCs w:val="20"/>
        </w:rPr>
        <w:t>Zamawiający informuje, że należy przyjąć datę wskazaną w formularzu ofertowym</w:t>
      </w:r>
      <w:r w:rsidR="00184E4C">
        <w:rPr>
          <w:rFonts w:asciiTheme="minorHAnsi" w:hAnsiTheme="minorHAnsi" w:cstheme="minorHAnsi"/>
          <w:sz w:val="20"/>
          <w:szCs w:val="20"/>
        </w:rPr>
        <w:t>.</w:t>
      </w:r>
      <w:r w:rsidRPr="001C3A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C3DF3" w:rsidRDefault="00EC3DF3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7: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Uprzejmie proszę o potwierdzenie, że Zamawiający ubezpieczy przedmiot leasingu na warunkach dla maszyn i urządzeń wskazanych przez Finansującego.</w:t>
      </w:r>
    </w:p>
    <w:p w:rsidR="001C3AAE" w:rsidRP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EC3DF3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udzielił odpowiedzi w pytaniu nr 2.</w:t>
      </w: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C3AAE">
        <w:rPr>
          <w:rFonts w:asciiTheme="minorHAnsi" w:hAnsiTheme="minorHAnsi" w:cstheme="minorHAnsi"/>
          <w:sz w:val="20"/>
          <w:szCs w:val="20"/>
        </w:rPr>
        <w:lastRenderedPageBreak/>
        <w:br/>
      </w:r>
      <w:r>
        <w:rPr>
          <w:rFonts w:asciiTheme="minorHAnsi" w:hAnsiTheme="minorHAnsi" w:cstheme="minorHAnsi"/>
          <w:b/>
          <w:sz w:val="20"/>
          <w:szCs w:val="20"/>
        </w:rPr>
        <w:t>Pytanie nr 8: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Zwracamy się uprzejmą prośbą o modyfikację zapisu pkt. 20 OPZ na następujący: „Raty leasingowe ustalane ze zmiennym oprocentowaniem WIBOR 1M. Wysokość rat leasingowych będzie ustalana za każdy okres rozliczeniowy na podstawie stawki WIBOR 1 M średni z miesiąca poprzedzającego wystawienie faktury”.</w:t>
      </w:r>
      <w:r w:rsidRPr="001C3AAE">
        <w:rPr>
          <w:rFonts w:asciiTheme="minorHAnsi" w:hAnsiTheme="minorHAnsi" w:cstheme="minorHAnsi"/>
          <w:sz w:val="20"/>
          <w:szCs w:val="20"/>
        </w:rPr>
        <w:br/>
      </w: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912D8E" w:rsidRPr="00EC3DF3" w:rsidRDefault="00912D8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912D8E">
        <w:rPr>
          <w:rFonts w:asciiTheme="minorHAnsi" w:hAnsiTheme="minorHAnsi" w:cstheme="minorHAnsi"/>
          <w:sz w:val="20"/>
          <w:szCs w:val="20"/>
        </w:rPr>
        <w:t xml:space="preserve">W związku z tym, że polityka aktualizacji stawki WIBOR 1M jest odmienna u każdego Finansującego Zamawiający do wyliczenia rat leasingowych zaakceptuje zarówno stawki WIBOR 1M jako średni z miesiąca poprzedzającego wystawienie faktury jak również stawkę WIBOR 1 z </w:t>
      </w:r>
      <w:r>
        <w:rPr>
          <w:rFonts w:asciiTheme="minorHAnsi" w:hAnsiTheme="minorHAnsi" w:cstheme="minorHAnsi"/>
          <w:sz w:val="20"/>
          <w:szCs w:val="20"/>
        </w:rPr>
        <w:t xml:space="preserve">ostatniego </w:t>
      </w:r>
      <w:r w:rsidRPr="00912D8E">
        <w:rPr>
          <w:rFonts w:asciiTheme="minorHAnsi" w:hAnsiTheme="minorHAnsi" w:cstheme="minorHAnsi"/>
          <w:sz w:val="20"/>
          <w:szCs w:val="20"/>
        </w:rPr>
        <w:t xml:space="preserve">dnia </w:t>
      </w:r>
      <w:r>
        <w:rPr>
          <w:rFonts w:asciiTheme="minorHAnsi" w:hAnsiTheme="minorHAnsi" w:cstheme="minorHAnsi"/>
          <w:sz w:val="20"/>
          <w:szCs w:val="20"/>
        </w:rPr>
        <w:t>roboczego miesiąca poprzedzającego płatność danej opłaty leasingowej.</w:t>
      </w:r>
    </w:p>
    <w:p w:rsidR="00D313DC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>Pytanie nr 9: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AAE">
        <w:rPr>
          <w:rFonts w:asciiTheme="minorHAnsi" w:hAnsiTheme="minorHAnsi" w:cstheme="minorHAnsi"/>
          <w:sz w:val="20"/>
          <w:szCs w:val="20"/>
        </w:rPr>
        <w:t>Uprzejmie proszę o potwierdzenie, że zapłata opłaty wstępnej nastąpi w terminie max. 7 dni od daty zawarcia Umowy leasingu.</w:t>
      </w:r>
    </w:p>
    <w:p w:rsid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C3AA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BC599E" w:rsidRPr="00BC599E" w:rsidRDefault="00BC599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BC599E">
        <w:rPr>
          <w:rFonts w:asciiTheme="minorHAnsi" w:hAnsiTheme="minorHAnsi" w:cstheme="minorHAnsi"/>
          <w:sz w:val="20"/>
          <w:szCs w:val="20"/>
        </w:rPr>
        <w:t>Zamawiający potwierdza, że zapłata opłaty wstępnej nastąpi w terminie max. 7 dni o</w:t>
      </w:r>
      <w:r>
        <w:rPr>
          <w:rFonts w:asciiTheme="minorHAnsi" w:hAnsiTheme="minorHAnsi" w:cstheme="minorHAnsi"/>
          <w:sz w:val="20"/>
          <w:szCs w:val="20"/>
        </w:rPr>
        <w:t>d daty zawarcia Umowy leasingu.</w:t>
      </w:r>
    </w:p>
    <w:p w:rsidR="001C3AAE" w:rsidRPr="001C3AAE" w:rsidRDefault="001C3AAE" w:rsidP="001C3AAE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F622B8" w:rsidRDefault="00F622B8" w:rsidP="00F622B8">
      <w:pPr>
        <w:spacing w:after="12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Prezes Zarządu</w:t>
      </w:r>
    </w:p>
    <w:p w:rsidR="00F54C01" w:rsidRPr="00F94C22" w:rsidRDefault="00F622B8" w:rsidP="00F94C22">
      <w:pPr>
        <w:spacing w:after="12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Michał Klonowski</w:t>
      </w:r>
    </w:p>
    <w:sectPr w:rsidR="00F54C01" w:rsidRPr="00F94C22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8B" w:rsidRDefault="00A2648B" w:rsidP="007B1524">
      <w:pPr>
        <w:spacing w:line="240" w:lineRule="auto"/>
      </w:pPr>
      <w:r>
        <w:separator/>
      </w:r>
    </w:p>
  </w:endnote>
  <w:endnote w:type="continuationSeparator" w:id="0">
    <w:p w:rsidR="00A2648B" w:rsidRDefault="00A2648B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8B" w:rsidRDefault="00A2648B" w:rsidP="007B1524">
      <w:pPr>
        <w:spacing w:line="240" w:lineRule="auto"/>
      </w:pPr>
      <w:r>
        <w:separator/>
      </w:r>
    </w:p>
  </w:footnote>
  <w:footnote w:type="continuationSeparator" w:id="0">
    <w:p w:rsidR="00A2648B" w:rsidRDefault="00A2648B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9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6F0F"/>
    <w:multiLevelType w:val="hybridMultilevel"/>
    <w:tmpl w:val="A25C457C"/>
    <w:lvl w:ilvl="0" w:tplc="FB1A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17E0E"/>
    <w:rsid w:val="0005010D"/>
    <w:rsid w:val="00050D67"/>
    <w:rsid w:val="00062EDF"/>
    <w:rsid w:val="0006572F"/>
    <w:rsid w:val="00074EAA"/>
    <w:rsid w:val="00085177"/>
    <w:rsid w:val="00184792"/>
    <w:rsid w:val="00184E4C"/>
    <w:rsid w:val="001B5AFA"/>
    <w:rsid w:val="001C3AAE"/>
    <w:rsid w:val="001D0405"/>
    <w:rsid w:val="002071EF"/>
    <w:rsid w:val="002140DE"/>
    <w:rsid w:val="00223DB5"/>
    <w:rsid w:val="00243D71"/>
    <w:rsid w:val="002A664D"/>
    <w:rsid w:val="002E7CDF"/>
    <w:rsid w:val="002F501B"/>
    <w:rsid w:val="0034714C"/>
    <w:rsid w:val="0036233E"/>
    <w:rsid w:val="00373BEA"/>
    <w:rsid w:val="003911BD"/>
    <w:rsid w:val="003A52DD"/>
    <w:rsid w:val="00457F61"/>
    <w:rsid w:val="004654FD"/>
    <w:rsid w:val="004811CC"/>
    <w:rsid w:val="00487229"/>
    <w:rsid w:val="004C21EB"/>
    <w:rsid w:val="004C6428"/>
    <w:rsid w:val="004E50E9"/>
    <w:rsid w:val="004E615C"/>
    <w:rsid w:val="00516E8C"/>
    <w:rsid w:val="00521386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534E8"/>
    <w:rsid w:val="00693806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842C86"/>
    <w:rsid w:val="0086570F"/>
    <w:rsid w:val="008708F2"/>
    <w:rsid w:val="008D6627"/>
    <w:rsid w:val="008E6454"/>
    <w:rsid w:val="00912D8E"/>
    <w:rsid w:val="0095220E"/>
    <w:rsid w:val="00961788"/>
    <w:rsid w:val="00990644"/>
    <w:rsid w:val="00997EEB"/>
    <w:rsid w:val="009E086E"/>
    <w:rsid w:val="00A0593F"/>
    <w:rsid w:val="00A2427A"/>
    <w:rsid w:val="00A2648B"/>
    <w:rsid w:val="00A33968"/>
    <w:rsid w:val="00A54115"/>
    <w:rsid w:val="00A6059F"/>
    <w:rsid w:val="00A76918"/>
    <w:rsid w:val="00A77F43"/>
    <w:rsid w:val="00AB2E16"/>
    <w:rsid w:val="00AF1A7B"/>
    <w:rsid w:val="00B32C93"/>
    <w:rsid w:val="00B608C6"/>
    <w:rsid w:val="00B76A82"/>
    <w:rsid w:val="00B8387A"/>
    <w:rsid w:val="00BC599E"/>
    <w:rsid w:val="00BE08F6"/>
    <w:rsid w:val="00C83320"/>
    <w:rsid w:val="00C91D62"/>
    <w:rsid w:val="00CC3BF3"/>
    <w:rsid w:val="00CC5EB9"/>
    <w:rsid w:val="00CE42B0"/>
    <w:rsid w:val="00D116EE"/>
    <w:rsid w:val="00D1680D"/>
    <w:rsid w:val="00D313DC"/>
    <w:rsid w:val="00DD66F6"/>
    <w:rsid w:val="00E01C28"/>
    <w:rsid w:val="00E2381E"/>
    <w:rsid w:val="00E53893"/>
    <w:rsid w:val="00E65C78"/>
    <w:rsid w:val="00EC3DF3"/>
    <w:rsid w:val="00ED4A7A"/>
    <w:rsid w:val="00EE12AD"/>
    <w:rsid w:val="00F14C62"/>
    <w:rsid w:val="00F14E43"/>
    <w:rsid w:val="00F172FC"/>
    <w:rsid w:val="00F54C01"/>
    <w:rsid w:val="00F622B8"/>
    <w:rsid w:val="00F94C22"/>
    <w:rsid w:val="00FD4F52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8CBC6-2644-4658-8CB3-CD8D970E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2</cp:revision>
  <cp:lastPrinted>2023-07-31T09:26:00Z</cp:lastPrinted>
  <dcterms:created xsi:type="dcterms:W3CDTF">2023-07-31T11:19:00Z</dcterms:created>
  <dcterms:modified xsi:type="dcterms:W3CDTF">2023-07-31T11:19:00Z</dcterms:modified>
</cp:coreProperties>
</file>