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D5F6550" w14:textId="77777777" w:rsidR="00F52F35" w:rsidRPr="00520196" w:rsidRDefault="00536C1C" w:rsidP="00536C1C">
      <w:pPr>
        <w:jc w:val="center"/>
        <w:rPr>
          <w:b/>
          <w:bCs/>
          <w:sz w:val="44"/>
          <w:szCs w:val="44"/>
        </w:rPr>
      </w:pPr>
      <w:r w:rsidRPr="00520196">
        <w:rPr>
          <w:b/>
          <w:bCs/>
          <w:sz w:val="44"/>
          <w:szCs w:val="44"/>
        </w:rPr>
        <w:t>Standard Opracowania Dokumentacji Projektowej</w:t>
      </w:r>
    </w:p>
    <w:p w14:paraId="4FBE99B2" w14:textId="77777777" w:rsidR="00536C1C" w:rsidRDefault="00536C1C"/>
    <w:p w14:paraId="5E1B2BFC" w14:textId="77777777" w:rsidR="00536C1C" w:rsidRDefault="00536C1C">
      <w:r>
        <w:t>Data Wydania:</w:t>
      </w:r>
      <w:r>
        <w:tab/>
        <w:t>2024-06-07</w:t>
      </w:r>
    </w:p>
    <w:p w14:paraId="53735915" w14:textId="77777777" w:rsidR="00536C1C" w:rsidRDefault="00536C1C">
      <w:r>
        <w:t>Rewizja:</w:t>
      </w:r>
      <w:r>
        <w:tab/>
        <w:t>00</w:t>
      </w:r>
    </w:p>
    <w:p w14:paraId="0B2D621C" w14:textId="77777777" w:rsidR="00536C1C" w:rsidRDefault="00536C1C"/>
    <w:p w14:paraId="671979BA" w14:textId="77777777" w:rsidR="00536C1C" w:rsidRDefault="00536C1C">
      <w:r>
        <w:t>Spis Treści</w:t>
      </w:r>
      <w:r w:rsidR="00A937B8">
        <w:t xml:space="preserve">: 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pl-PL"/>
        </w:rPr>
        <w:id w:val="965077074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575FBF31" w14:textId="657C3787" w:rsidR="00540E5B" w:rsidRDefault="00540E5B">
          <w:pPr>
            <w:pStyle w:val="Nagwekspisutreci"/>
          </w:pPr>
        </w:p>
        <w:p w14:paraId="66569BA0" w14:textId="217E9F29" w:rsidR="00A86BF4" w:rsidRDefault="00540E5B">
          <w:pPr>
            <w:pStyle w:val="Spistreci1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69006143" w:history="1">
            <w:r w:rsidR="00A86BF4" w:rsidRPr="00890E9C">
              <w:rPr>
                <w:rStyle w:val="Hipercze"/>
                <w:noProof/>
              </w:rPr>
              <w:t>Wstęp</w:t>
            </w:r>
            <w:r w:rsidR="00A86BF4">
              <w:rPr>
                <w:noProof/>
                <w:webHidden/>
              </w:rPr>
              <w:tab/>
            </w:r>
            <w:r w:rsidR="00A86BF4">
              <w:rPr>
                <w:noProof/>
                <w:webHidden/>
              </w:rPr>
              <w:fldChar w:fldCharType="begin"/>
            </w:r>
            <w:r w:rsidR="00A86BF4">
              <w:rPr>
                <w:noProof/>
                <w:webHidden/>
              </w:rPr>
              <w:instrText xml:space="preserve"> PAGEREF _Toc169006143 \h </w:instrText>
            </w:r>
            <w:r w:rsidR="00A86BF4">
              <w:rPr>
                <w:noProof/>
                <w:webHidden/>
              </w:rPr>
            </w:r>
            <w:r w:rsidR="00A86BF4">
              <w:rPr>
                <w:noProof/>
                <w:webHidden/>
              </w:rPr>
              <w:fldChar w:fldCharType="separate"/>
            </w:r>
            <w:r w:rsidR="00A86BF4">
              <w:rPr>
                <w:noProof/>
                <w:webHidden/>
              </w:rPr>
              <w:t>2</w:t>
            </w:r>
            <w:r w:rsidR="00A86BF4">
              <w:rPr>
                <w:noProof/>
                <w:webHidden/>
              </w:rPr>
              <w:fldChar w:fldCharType="end"/>
            </w:r>
          </w:hyperlink>
        </w:p>
        <w:p w14:paraId="239D3AA5" w14:textId="5D886B0E" w:rsidR="00A86BF4" w:rsidRDefault="00A86BF4">
          <w:pPr>
            <w:pStyle w:val="Spistreci1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44" w:history="1">
            <w:r w:rsidRPr="00890E9C">
              <w:rPr>
                <w:rStyle w:val="Hipercze"/>
                <w:noProof/>
              </w:rPr>
              <w:t>Wzory ogólne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DF8689" w14:textId="62D897CC" w:rsidR="00A86BF4" w:rsidRDefault="00A86BF4">
          <w:pPr>
            <w:pStyle w:val="Spistreci2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45" w:history="1">
            <w:r w:rsidRPr="00890E9C">
              <w:rPr>
                <w:rStyle w:val="Hipercze"/>
                <w:noProof/>
              </w:rPr>
              <w:t>Wzór Tabelki Rysunkowej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391142" w14:textId="648E8DD8" w:rsidR="00A86BF4" w:rsidRDefault="00A86BF4">
          <w:pPr>
            <w:pStyle w:val="Spistreci2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46" w:history="1">
            <w:r w:rsidRPr="00890E9C">
              <w:rPr>
                <w:rStyle w:val="Hipercze"/>
                <w:noProof/>
              </w:rPr>
              <w:t>Wzór Strony Tytułowej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57E280" w14:textId="41836BBB" w:rsidR="00A86BF4" w:rsidRDefault="00A86BF4">
          <w:pPr>
            <w:pStyle w:val="Spistreci2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47" w:history="1">
            <w:r w:rsidRPr="00890E9C">
              <w:rPr>
                <w:rStyle w:val="Hipercze"/>
                <w:noProof/>
              </w:rPr>
              <w:t>Wzór rysunku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9913F5" w14:textId="50B32F5B" w:rsidR="00A86BF4" w:rsidRDefault="00A86BF4">
          <w:pPr>
            <w:pStyle w:val="Spistreci2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48" w:history="1">
            <w:r w:rsidRPr="00890E9C">
              <w:rPr>
                <w:rStyle w:val="Hipercze"/>
                <w:noProof/>
              </w:rPr>
              <w:t>Wzór rysunku branżowego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9F4E1C" w14:textId="679BC87D" w:rsidR="00A86BF4" w:rsidRDefault="00A86BF4">
          <w:pPr>
            <w:pStyle w:val="Spistreci2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49" w:history="1">
            <w:r w:rsidRPr="00890E9C">
              <w:rPr>
                <w:rStyle w:val="Hipercze"/>
                <w:noProof/>
              </w:rPr>
              <w:t>Wzór etykiety pomieszczenia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84532D" w14:textId="2CCEC940" w:rsidR="00A86BF4" w:rsidRDefault="00A86BF4">
          <w:pPr>
            <w:pStyle w:val="Spistreci2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50" w:history="1">
            <w:r w:rsidRPr="00890E9C">
              <w:rPr>
                <w:rStyle w:val="Hipercze"/>
                <w:noProof/>
              </w:rPr>
              <w:t>Wzór etykiety komp</w:t>
            </w:r>
            <w:r w:rsidRPr="00890E9C">
              <w:rPr>
                <w:rStyle w:val="Hipercze"/>
                <w:noProof/>
              </w:rPr>
              <w:t>o</w:t>
            </w:r>
            <w:r w:rsidRPr="00890E9C">
              <w:rPr>
                <w:rStyle w:val="Hipercze"/>
                <w:noProof/>
              </w:rPr>
              <w:t>nentu/elementu/urządzenia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77B85E" w14:textId="5FF97C6F" w:rsidR="00A86BF4" w:rsidRDefault="00A86BF4">
          <w:pPr>
            <w:pStyle w:val="Spistreci1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51" w:history="1">
            <w:r w:rsidRPr="00890E9C">
              <w:rPr>
                <w:rStyle w:val="Hipercze"/>
                <w:noProof/>
              </w:rPr>
              <w:t>Wzory dla branży sanitarnej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E8D1E2" w14:textId="7E1B894D" w:rsidR="00A86BF4" w:rsidRDefault="00A86BF4">
          <w:pPr>
            <w:pStyle w:val="Spistreci3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52" w:history="1">
            <w:r w:rsidRPr="00890E9C">
              <w:rPr>
                <w:rStyle w:val="Hipercze"/>
                <w:noProof/>
              </w:rPr>
              <w:t>Kanalizacja Sanitarna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C87596" w14:textId="7F9A336E" w:rsidR="00A86BF4" w:rsidRDefault="00A86BF4">
          <w:pPr>
            <w:pStyle w:val="Spistreci3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53" w:history="1">
            <w:r w:rsidRPr="00890E9C">
              <w:rPr>
                <w:rStyle w:val="Hipercze"/>
                <w:noProof/>
              </w:rPr>
              <w:t>Wodna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53D4F5" w14:textId="5AD1CD46" w:rsidR="00A86BF4" w:rsidRDefault="00A86BF4">
          <w:pPr>
            <w:pStyle w:val="Spistreci3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54" w:history="1">
            <w:r w:rsidRPr="00890E9C">
              <w:rPr>
                <w:rStyle w:val="Hipercze"/>
                <w:noProof/>
              </w:rPr>
              <w:t>Wentylacja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1D9033" w14:textId="7338E81C" w:rsidR="00A86BF4" w:rsidRDefault="00A86BF4">
          <w:pPr>
            <w:pStyle w:val="Spistreci3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55" w:history="1">
            <w:r w:rsidRPr="00890E9C">
              <w:rPr>
                <w:rStyle w:val="Hipercze"/>
                <w:noProof/>
              </w:rPr>
              <w:t>Centralne ogrzewanie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31BC28" w14:textId="7062D983" w:rsidR="00A86BF4" w:rsidRDefault="00A86BF4">
          <w:pPr>
            <w:pStyle w:val="Spistreci1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56" w:history="1">
            <w:r w:rsidRPr="00890E9C">
              <w:rPr>
                <w:rStyle w:val="Hipercze"/>
                <w:noProof/>
              </w:rPr>
              <w:t>Wzory dla branży elektrycznej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0C3D3F" w14:textId="41942869" w:rsidR="00A86BF4" w:rsidRDefault="00A86BF4">
          <w:pPr>
            <w:pStyle w:val="Spistreci1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57" w:history="1">
            <w:r w:rsidRPr="00890E9C">
              <w:rPr>
                <w:rStyle w:val="Hipercze"/>
                <w:noProof/>
              </w:rPr>
              <w:t>Wzory dla branży architektonicznej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967752" w14:textId="05F90345" w:rsidR="00A86BF4" w:rsidRDefault="00A86BF4">
          <w:pPr>
            <w:pStyle w:val="Spistreci1"/>
            <w:tabs>
              <w:tab w:val="right" w:leader="dot" w:pos="10479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69006158" w:history="1">
            <w:r w:rsidRPr="00890E9C">
              <w:rPr>
                <w:rStyle w:val="Hipercze"/>
                <w:noProof/>
              </w:rPr>
              <w:t>Wzory dla branży konstrukcyjnej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_Toc169006158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6978CB" w14:textId="716C7208" w:rsidR="00540E5B" w:rsidRDefault="00540E5B">
          <w:r>
            <w:rPr>
              <w:b/>
              <w:bCs/>
              <w:noProof/>
            </w:rPr>
            <w:fldChar w:fldCharType="end"/>
          </w:r>
        </w:p>
      </w:sdtContent>
    </w:sdt>
    <w:p w14:paraId="4C4BD2CC" w14:textId="77777777" w:rsidR="00536C1C" w:rsidRDefault="00536C1C"/>
    <w:p w14:paraId="13E2A7CA" w14:textId="77777777" w:rsidR="00536C1C" w:rsidRDefault="00536C1C">
      <w:r>
        <w:br w:type="page"/>
      </w:r>
    </w:p>
    <w:p w14:paraId="794BB563" w14:textId="77777777" w:rsidR="00536C1C" w:rsidRDefault="00536C1C" w:rsidP="00536C1C">
      <w:pPr>
        <w:pStyle w:val="Nagwek1"/>
      </w:pPr>
      <w:bookmarkStart w:id="0" w:name="_Toc169006143"/>
      <w:r>
        <w:lastRenderedPageBreak/>
        <w:t>Wstęp</w:t>
      </w:r>
      <w:bookmarkEnd w:id="0"/>
    </w:p>
    <w:p w14:paraId="687AA254" w14:textId="77777777" w:rsidR="000A1923" w:rsidRDefault="00A937B8" w:rsidP="000A1923">
      <w:pPr>
        <w:pStyle w:val="Akapitzlist"/>
        <w:numPr>
          <w:ilvl w:val="0"/>
          <w:numId w:val="2"/>
        </w:numPr>
        <w:jc w:val="both"/>
      </w:pPr>
      <w:r>
        <w:t>Przedstawione standardy/wzorce nie są kompletne</w:t>
      </w:r>
      <w:r w:rsidR="000A1923">
        <w:t xml:space="preserve"> oraz </w:t>
      </w:r>
      <w:r>
        <w:t>są jedynie wytycznymi dla Projektanta.</w:t>
      </w:r>
    </w:p>
    <w:p w14:paraId="43B26B06" w14:textId="77777777" w:rsidR="000A1923" w:rsidRDefault="000A1923" w:rsidP="000A1923">
      <w:pPr>
        <w:pStyle w:val="Akapitzlist"/>
        <w:numPr>
          <w:ilvl w:val="0"/>
          <w:numId w:val="2"/>
        </w:numPr>
        <w:jc w:val="both"/>
      </w:pPr>
      <w:r>
        <w:t>Wzorce zostały opracowane na bazie archiwalnych dokumentacji stad zachodzi konieczność dostosowania do aktualnych standardów będących załącznikami do EIR.</w:t>
      </w:r>
    </w:p>
    <w:p w14:paraId="2EC09E59" w14:textId="77777777" w:rsidR="000A1923" w:rsidRDefault="00A937B8" w:rsidP="000A1923">
      <w:pPr>
        <w:pStyle w:val="Akapitzlist"/>
        <w:numPr>
          <w:ilvl w:val="0"/>
          <w:numId w:val="2"/>
        </w:numPr>
        <w:jc w:val="both"/>
      </w:pPr>
      <w:r>
        <w:t>W przypadku</w:t>
      </w:r>
      <w:r w:rsidR="000A1923">
        <w:t>,</w:t>
      </w:r>
      <w:r>
        <w:t xml:space="preserve"> gdy dla którejś z branż nie ma wzorca należy stosować analogicznie do branży w której to zobrazowano.</w:t>
      </w:r>
    </w:p>
    <w:p w14:paraId="2E8775A7" w14:textId="77777777" w:rsidR="000A1923" w:rsidRDefault="00A937B8" w:rsidP="00A937B8">
      <w:pPr>
        <w:pStyle w:val="Akapitzlist"/>
        <w:numPr>
          <w:ilvl w:val="0"/>
          <w:numId w:val="2"/>
        </w:numPr>
        <w:jc w:val="both"/>
      </w:pPr>
      <w:r>
        <w:t>Wykonawca w ramach BEP przedstawi kompletna propozycje standardu do uzgodnienia i akceptacji Inwestora.</w:t>
      </w:r>
    </w:p>
    <w:p w14:paraId="1DB95FC9" w14:textId="77777777" w:rsidR="00EE22FD" w:rsidRDefault="00EE22FD" w:rsidP="00A937B8">
      <w:pPr>
        <w:pStyle w:val="Akapitzlist"/>
        <w:numPr>
          <w:ilvl w:val="0"/>
          <w:numId w:val="2"/>
        </w:numPr>
        <w:jc w:val="both"/>
      </w:pPr>
      <w:r>
        <w:t>Wykonawca opracuje wzorce w formacie Excel.</w:t>
      </w:r>
    </w:p>
    <w:p w14:paraId="6B9C6CDF" w14:textId="77777777" w:rsidR="00A937B8" w:rsidRDefault="00A937B8" w:rsidP="00A937B8">
      <w:pPr>
        <w:pStyle w:val="Akapitzlist"/>
        <w:numPr>
          <w:ilvl w:val="0"/>
          <w:numId w:val="2"/>
        </w:numPr>
        <w:jc w:val="both"/>
      </w:pPr>
      <w:r>
        <w:t xml:space="preserve">Inwestor wymaga aby rysunki powstałe z modeli BIM były podstawą do dalszych procesów na etapie realizacji </w:t>
      </w:r>
      <w:r w:rsidR="008245C5">
        <w:t xml:space="preserve">(harmonogram, zestawienia, rozliczenia) </w:t>
      </w:r>
      <w:r>
        <w:t>i eksploatacji obiektu</w:t>
      </w:r>
      <w:r w:rsidR="000E6DEC">
        <w:t xml:space="preserve"> </w:t>
      </w:r>
      <w:r w:rsidR="008245C5">
        <w:t>(np. wykorzystanie spójnych oznaczeń w systemie BMS)</w:t>
      </w:r>
      <w:r>
        <w:t>, w tym celu muszą zawierać:</w:t>
      </w:r>
    </w:p>
    <w:p w14:paraId="6B099275" w14:textId="77777777" w:rsidR="00A937B8" w:rsidRDefault="00A937B8" w:rsidP="00A937B8">
      <w:pPr>
        <w:pStyle w:val="Akapitzlist"/>
        <w:numPr>
          <w:ilvl w:val="0"/>
          <w:numId w:val="1"/>
        </w:numPr>
        <w:jc w:val="both"/>
      </w:pPr>
      <w:r>
        <w:t>oznaczenia zgodne z przyjętym standardem nazewnictwa</w:t>
      </w:r>
      <w:r w:rsidR="008245C5">
        <w:t>,</w:t>
      </w:r>
    </w:p>
    <w:p w14:paraId="69447EA0" w14:textId="77777777" w:rsidR="00A937B8" w:rsidRDefault="00A937B8" w:rsidP="00A937B8">
      <w:pPr>
        <w:pStyle w:val="Akapitzlist"/>
        <w:numPr>
          <w:ilvl w:val="0"/>
          <w:numId w:val="1"/>
        </w:numPr>
        <w:jc w:val="both"/>
      </w:pPr>
      <w:r>
        <w:t xml:space="preserve">a komponenty budowlane opisane </w:t>
      </w:r>
      <w:r w:rsidR="008245C5">
        <w:t xml:space="preserve">na rysunkach były tożsame z </w:t>
      </w:r>
      <w:r>
        <w:t>parametrami zastosowanymi w modelu 3d i zgodnymi z przyjętym standardem informacyjnym i klasyfikacją stosowaną u inwestora.</w:t>
      </w:r>
    </w:p>
    <w:p w14:paraId="03BA9E2A" w14:textId="77777777" w:rsidR="000A1923" w:rsidRDefault="000A1923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29526329" w14:textId="77777777" w:rsidR="00536C1C" w:rsidRDefault="00536C1C" w:rsidP="00536C1C">
      <w:pPr>
        <w:pStyle w:val="Nagwek1"/>
      </w:pPr>
      <w:bookmarkStart w:id="1" w:name="_Toc169006144"/>
      <w:r>
        <w:lastRenderedPageBreak/>
        <w:t>Wzory ogólne</w:t>
      </w:r>
      <w:bookmarkEnd w:id="1"/>
    </w:p>
    <w:p w14:paraId="58B2F4AF" w14:textId="77777777" w:rsidR="00536C1C" w:rsidRDefault="00536C1C" w:rsidP="00536C1C">
      <w:pPr>
        <w:pStyle w:val="Nagwek2"/>
      </w:pPr>
      <w:bookmarkStart w:id="2" w:name="_Toc169006145"/>
      <w:r>
        <w:t>Wzór Tabelki Rysunkowej</w:t>
      </w:r>
      <w:bookmarkEnd w:id="2"/>
    </w:p>
    <w:p w14:paraId="6461C0C7" w14:textId="77777777" w:rsidR="00A937B8" w:rsidRDefault="00EE22FD" w:rsidP="00A937B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11BD72A" wp14:editId="041A3EE7">
                <wp:simplePos x="0" y="0"/>
                <wp:positionH relativeFrom="column">
                  <wp:posOffset>4638589</wp:posOffset>
                </wp:positionH>
                <wp:positionV relativeFrom="paragraph">
                  <wp:posOffset>4239140</wp:posOffset>
                </wp:positionV>
                <wp:extent cx="1087395" cy="296562"/>
                <wp:effectExtent l="0" t="0" r="17780" b="2730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395" cy="2965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843546D" w14:textId="77777777" w:rsidR="00EE22FD" w:rsidRDefault="00EE22FD">
                            <w:r>
                              <w:t>Data Wydania: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1BD72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65.25pt;margin-top:333.8pt;width:85.6pt;height:23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" fillcolor="white [3201]" strokeweight=".5pt">
                <v:textbox>
                  <w:txbxContent>
                    <w:p w14:paraId="2843546D" w14:textId="77777777" w:rsidR="00EE22FD" w:rsidRDefault="00EE22FD">
                      <w:r>
                        <w:t>Data Wydania: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EBD2D2" wp14:editId="5B03B740">
                <wp:simplePos x="0" y="0"/>
                <wp:positionH relativeFrom="column">
                  <wp:posOffset>3647320</wp:posOffset>
                </wp:positionH>
                <wp:positionV relativeFrom="paragraph">
                  <wp:posOffset>4541674</wp:posOffset>
                </wp:positionV>
                <wp:extent cx="989776" cy="877330"/>
                <wp:effectExtent l="38100" t="19050" r="39370" b="56515"/>
                <wp:wrapNone/>
                <wp:docPr id="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89776" cy="877330"/>
                        </a:xfrm>
                        <a:prstGeom prst="straightConnector1">
                          <a:avLst/>
                        </a:prstGeom>
                        <a:ln w="5715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D543C5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9" o:spid="_x0000_s1026" type="#_x0000_t32" style="position:absolute;margin-left:287.2pt;margin-top:357.6pt;width:77.95pt;height:69.1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" strokecolor="#4472c4 [3204]" strokeweight="4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89A00EB" wp14:editId="07221C14">
            <wp:extent cx="3924300" cy="5867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586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2D7F04" w14:textId="77777777" w:rsidR="0008461A" w:rsidRDefault="00EE22FD" w:rsidP="00A937B8">
      <w:r>
        <w:rPr>
          <w:noProof/>
        </w:rPr>
        <w:drawing>
          <wp:anchor distT="0" distB="0" distL="114300" distR="114300" simplePos="0" relativeHeight="251658240" behindDoc="0" locked="0" layoutInCell="1" allowOverlap="1" wp14:anchorId="429BE389" wp14:editId="7174E86A">
            <wp:simplePos x="0" y="0"/>
            <wp:positionH relativeFrom="column">
              <wp:posOffset>3326765</wp:posOffset>
            </wp:positionH>
            <wp:positionV relativeFrom="paragraph">
              <wp:posOffset>312712</wp:posOffset>
            </wp:positionV>
            <wp:extent cx="320152" cy="234778"/>
            <wp:effectExtent l="0" t="0" r="381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152" cy="2347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461A">
        <w:rPr>
          <w:noProof/>
        </w:rPr>
        <w:drawing>
          <wp:inline distT="0" distB="0" distL="0" distR="0" wp14:anchorId="2D052F0F" wp14:editId="3AEB125D">
            <wp:extent cx="3924300" cy="660793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91674" cy="672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22FD">
        <w:rPr>
          <w:noProof/>
        </w:rPr>
        <w:t xml:space="preserve"> </w:t>
      </w:r>
    </w:p>
    <w:p w14:paraId="0D6E8570" w14:textId="77777777" w:rsidR="000A1923" w:rsidRDefault="000A1923" w:rsidP="00A937B8">
      <w:r>
        <w:t>Uwagi:</w:t>
      </w:r>
    </w:p>
    <w:p w14:paraId="6401CA04" w14:textId="77777777" w:rsidR="000A1923" w:rsidRDefault="000A1923" w:rsidP="00A937B8">
      <w:r>
        <w:t xml:space="preserve">GW zmodyfikuje </w:t>
      </w:r>
      <w:r w:rsidR="0008461A">
        <w:t>wzór tabeli</w:t>
      </w:r>
      <w:r>
        <w:t xml:space="preserve"> w celu wygospodarowania stałego </w:t>
      </w:r>
      <w:r w:rsidR="0008461A">
        <w:t xml:space="preserve">dla wszystkich dokumentów </w:t>
      </w:r>
      <w:r>
        <w:t>miejsca na QR KOD</w:t>
      </w:r>
      <w:r w:rsidR="00C267B7">
        <w:t xml:space="preserve"> który będzie generowany na platformie CDE. Inwestor wymaga aby egzemplarze papierowe drukowane były wraz z QR KOD zatwierdzonego dokumentu.</w:t>
      </w:r>
    </w:p>
    <w:p w14:paraId="33AFDB5D" w14:textId="77777777" w:rsidR="00EE22FD" w:rsidRPr="00A937B8" w:rsidRDefault="00EE22FD" w:rsidP="00A937B8">
      <w:r>
        <w:t>Inwestor wymaga aby Data wydania pozostawała niezmienna niezależnie od dat rewizji.</w:t>
      </w:r>
    </w:p>
    <w:p w14:paraId="7C7F4570" w14:textId="77777777" w:rsidR="0008461A" w:rsidRDefault="0008461A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3997E4E8" w14:textId="77777777" w:rsidR="00536C1C" w:rsidRDefault="00536C1C" w:rsidP="00536C1C">
      <w:pPr>
        <w:pStyle w:val="Nagwek2"/>
      </w:pPr>
      <w:bookmarkStart w:id="3" w:name="_Toc169006146"/>
      <w:r>
        <w:lastRenderedPageBreak/>
        <w:t>Wzór Strony Tytułowej</w:t>
      </w:r>
      <w:bookmarkEnd w:id="3"/>
    </w:p>
    <w:p w14:paraId="13355EA4" w14:textId="77777777" w:rsidR="00EE22FD" w:rsidRDefault="00A53107" w:rsidP="00EE22FD">
      <w:r>
        <w:rPr>
          <w:noProof/>
        </w:rPr>
        <w:drawing>
          <wp:inline distT="0" distB="0" distL="0" distR="0" wp14:anchorId="672C514D" wp14:editId="2A37D6CF">
            <wp:extent cx="6017741" cy="8264209"/>
            <wp:effectExtent l="0" t="0" r="2540" b="381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8243" cy="8278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C8290" w14:textId="77777777" w:rsidR="00E7442D" w:rsidRDefault="00E7442D" w:rsidP="00E7442D">
      <w:r>
        <w:t>Uwagi:</w:t>
      </w:r>
    </w:p>
    <w:p w14:paraId="20A97EA5" w14:textId="77777777" w:rsidR="00E7442D" w:rsidRDefault="00E7442D" w:rsidP="00E7442D">
      <w:r>
        <w:t>GW zmodyfikuje wzór tabeli w celu wygospodarowania stałego dla wszystkich dokumentów miejsca na QR KOD który będzie generowany na platformie CDE. Inwestor wymaga aby egzemplarze papierowe drukowane były wraz z QR KOD zatwierdzonego dokumentu.</w:t>
      </w:r>
    </w:p>
    <w:p w14:paraId="216C397D" w14:textId="77777777" w:rsidR="00A53107" w:rsidRPr="00E7442D" w:rsidRDefault="00E7442D">
      <w:r>
        <w:t>Inwestor wymaga aby Data wydania pozostawała niezmienna niezależnie od dat rewizji.</w:t>
      </w:r>
      <w:r w:rsidR="00A53107">
        <w:br w:type="page"/>
      </w:r>
    </w:p>
    <w:p w14:paraId="4FE64292" w14:textId="77777777" w:rsidR="00A53107" w:rsidRDefault="00A53107" w:rsidP="00EE22FD">
      <w:pPr>
        <w:pStyle w:val="Nagwek2"/>
      </w:pPr>
      <w:bookmarkStart w:id="4" w:name="_Toc169006147"/>
      <w:r>
        <w:lastRenderedPageBreak/>
        <w:t>Wzór rysunku</w:t>
      </w:r>
      <w:bookmarkEnd w:id="4"/>
    </w:p>
    <w:p w14:paraId="4F94A82D" w14:textId="77777777" w:rsidR="00A53107" w:rsidRPr="00A53107" w:rsidRDefault="00A53107" w:rsidP="00A53107"/>
    <w:p w14:paraId="1504B34C" w14:textId="77777777" w:rsidR="00EE22FD" w:rsidRDefault="00EE22FD" w:rsidP="00EE22FD">
      <w:pPr>
        <w:pStyle w:val="Nagwek2"/>
      </w:pPr>
      <w:bookmarkStart w:id="5" w:name="_Toc169006148"/>
      <w:r>
        <w:t>Wzór rysunku</w:t>
      </w:r>
      <w:r w:rsidR="00A53107">
        <w:t xml:space="preserve"> branżowego</w:t>
      </w:r>
      <w:bookmarkEnd w:id="5"/>
    </w:p>
    <w:p w14:paraId="705F2221" w14:textId="77777777" w:rsidR="00A53107" w:rsidRPr="00A53107" w:rsidRDefault="008469CB" w:rsidP="00A53107">
      <w:r>
        <w:rPr>
          <w:noProof/>
        </w:rPr>
        <w:drawing>
          <wp:inline distT="0" distB="0" distL="0" distR="0" wp14:anchorId="3B3882E4" wp14:editId="02022772">
            <wp:extent cx="6660515" cy="4591685"/>
            <wp:effectExtent l="0" t="0" r="698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60515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D3CAF" w14:textId="77777777" w:rsidR="00536C1C" w:rsidRDefault="00EE22FD" w:rsidP="00536C1C">
      <w:r>
        <w:t>Uwaga:</w:t>
      </w:r>
    </w:p>
    <w:p w14:paraId="6CFDC03E" w14:textId="77777777" w:rsidR="00EE22FD" w:rsidRDefault="00A53107" w:rsidP="00A53107">
      <w:pPr>
        <w:pStyle w:val="Akapitzlist"/>
        <w:numPr>
          <w:ilvl w:val="0"/>
          <w:numId w:val="3"/>
        </w:numPr>
      </w:pPr>
      <w:r>
        <w:t xml:space="preserve">Inwertor, celem zachowania możliwości porównywania wersji rysunków na platformie CDE, </w:t>
      </w:r>
      <w:r w:rsidR="00EE22FD">
        <w:t>wymaga aby</w:t>
      </w:r>
      <w:r>
        <w:t xml:space="preserve"> po opracowaniu rysunku układ „widoków” na rysunku, jego format i skala pozostawał niezmienny.</w:t>
      </w:r>
    </w:p>
    <w:p w14:paraId="5DC4ECFA" w14:textId="736606DC" w:rsidR="00A53107" w:rsidRDefault="00A53107" w:rsidP="00A53107">
      <w:pPr>
        <w:pStyle w:val="Akapitzlist"/>
        <w:numPr>
          <w:ilvl w:val="0"/>
          <w:numId w:val="3"/>
        </w:numPr>
      </w:pPr>
      <w:r>
        <w:t xml:space="preserve">Wydruk do PDF należy wykonać zgodnie z orientacją i kierunkiem czytania tabeli rysunkowej. </w:t>
      </w:r>
      <w:proofErr w:type="spellStart"/>
      <w:r>
        <w:t>Tabla</w:t>
      </w:r>
      <w:proofErr w:type="spellEnd"/>
      <w:r>
        <w:t xml:space="preserve"> zawsze w prawym dolnym rogu rysunku</w:t>
      </w:r>
      <w:r w:rsidR="00540E5B">
        <w:t xml:space="preserve"> – poniżej pokazano niedozwolony układ wydruku do pdf</w:t>
      </w:r>
      <w:r>
        <w:t>.</w:t>
      </w:r>
    </w:p>
    <w:p w14:paraId="5C6A6321" w14:textId="7F6574A7" w:rsidR="00540E5B" w:rsidRDefault="00540E5B" w:rsidP="00540E5B">
      <w:pPr>
        <w:pStyle w:val="Akapitzlist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39252C" wp14:editId="40EF5AB6">
                <wp:simplePos x="0" y="0"/>
                <wp:positionH relativeFrom="column">
                  <wp:posOffset>2942953</wp:posOffset>
                </wp:positionH>
                <wp:positionV relativeFrom="paragraph">
                  <wp:posOffset>255542</wp:posOffset>
                </wp:positionV>
                <wp:extent cx="1262743" cy="1088572"/>
                <wp:effectExtent l="0" t="0" r="0" b="0"/>
                <wp:wrapNone/>
                <wp:docPr id="24" name="Multiplication Sign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2743" cy="1088572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7404DC" id="Multiplication Sign 24" o:spid="_x0000_s1026" style="position:absolute;margin-left:231.75pt;margin-top:20.1pt;width:99.45pt;height:85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62743,1088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" path="m219693,358408l386866,164487,631372,375268,875877,164487r167173,193921l827433,544286r215617,185878l875877,924085,631372,713304,386866,924085,219693,730164,435310,544286,219693,358408xe" fillcolor="red" strokecolor="#1f3763 [1604]" strokeweight="1pt">
                <v:stroke joinstyle="miter"/>
                <v:path arrowok="t" o:connecttype="custom" o:connectlocs="219693,358408;386866,164487;631372,375268;875877,164487;1043050,358408;827433,544286;1043050,730164;875877,924085;631372,713304;386866,924085;219693,730164;435310,544286;219693,358408" o:connectangles="0,0,0,0,0,0,0,0,0,0,0,0,0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A228D1B" wp14:editId="44329504">
            <wp:extent cx="1242332" cy="1722026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48181" cy="1730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C426BB" w14:textId="77777777" w:rsidR="00A53107" w:rsidRDefault="00A53107" w:rsidP="00A53107">
      <w:pPr>
        <w:pStyle w:val="Akapitzlist"/>
        <w:numPr>
          <w:ilvl w:val="0"/>
          <w:numId w:val="3"/>
        </w:numPr>
      </w:pPr>
      <w:r>
        <w:t>Marginesy: lewy 1,5 cm pozostałe 0,5cm</w:t>
      </w:r>
    </w:p>
    <w:p w14:paraId="0E0ED410" w14:textId="77777777" w:rsidR="008469CB" w:rsidRDefault="008469CB" w:rsidP="008469CB">
      <w:pPr>
        <w:pStyle w:val="Akapitzlist"/>
        <w:numPr>
          <w:ilvl w:val="0"/>
          <w:numId w:val="3"/>
        </w:numPr>
      </w:pPr>
      <w:r>
        <w:t>Wydruk w kolorze,</w:t>
      </w:r>
    </w:p>
    <w:p w14:paraId="69EA3484" w14:textId="77777777" w:rsidR="00A53107" w:rsidRDefault="00A53107" w:rsidP="00A53107">
      <w:pPr>
        <w:pStyle w:val="Akapitzlist"/>
        <w:numPr>
          <w:ilvl w:val="0"/>
          <w:numId w:val="3"/>
        </w:numPr>
      </w:pPr>
      <w:r>
        <w:t>Podkład architektoniczny „</w:t>
      </w:r>
      <w:proofErr w:type="spellStart"/>
      <w:r>
        <w:t>wyszarzony</w:t>
      </w:r>
      <w:proofErr w:type="spellEnd"/>
      <w:r>
        <w:t>” i „</w:t>
      </w:r>
      <w:proofErr w:type="spellStart"/>
      <w:r>
        <w:t>podczyszony</w:t>
      </w:r>
      <w:proofErr w:type="spellEnd"/>
      <w:r>
        <w:t>” ze zbędnych elementów/etykiet architektonicznych ale z zachowaniem etykiet pomieszczeń. Etykiety pomieszczeń nie mogę zostać przysłonięte przez elementy i etykiety branżowe.</w:t>
      </w:r>
    </w:p>
    <w:p w14:paraId="58ED8976" w14:textId="77777777" w:rsidR="00A53107" w:rsidRDefault="00A53107" w:rsidP="00A53107">
      <w:pPr>
        <w:pStyle w:val="Akapitzlist"/>
        <w:numPr>
          <w:ilvl w:val="0"/>
          <w:numId w:val="3"/>
        </w:numPr>
      </w:pPr>
      <w:r>
        <w:t>Legenda w pasie nad tabelą rysunkową.</w:t>
      </w:r>
    </w:p>
    <w:p w14:paraId="2BBF6815" w14:textId="77777777" w:rsidR="00EE22FD" w:rsidRDefault="00EE22FD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40AB2978" w14:textId="27344CC9" w:rsidR="00540E5B" w:rsidRDefault="00540E5B" w:rsidP="00540E5B">
      <w:pPr>
        <w:pStyle w:val="Nagwek2"/>
      </w:pPr>
      <w:bookmarkStart w:id="6" w:name="_Toc169006149"/>
      <w:r>
        <w:lastRenderedPageBreak/>
        <w:t>Wzór etykiety pomieszczenia</w:t>
      </w:r>
      <w:bookmarkEnd w:id="6"/>
    </w:p>
    <w:p w14:paraId="1C728A99" w14:textId="77777777" w:rsidR="00851763" w:rsidRPr="00851763" w:rsidRDefault="00851763" w:rsidP="00851763"/>
    <w:p w14:paraId="79C196E9" w14:textId="37ACBCC8" w:rsidR="00851763" w:rsidRDefault="00851763" w:rsidP="00540E5B">
      <w:r>
        <w:rPr>
          <w:noProof/>
        </w:rPr>
        <w:drawing>
          <wp:inline distT="0" distB="0" distL="0" distR="0" wp14:anchorId="78D328C2" wp14:editId="70988BAC">
            <wp:extent cx="4977765" cy="2395629"/>
            <wp:effectExtent l="0" t="0" r="0" b="508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02839" cy="2407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615EB" w14:textId="77777777" w:rsidR="00540E5B" w:rsidRDefault="00540E5B" w:rsidP="00540E5B">
      <w:r>
        <w:t>Uwaga:</w:t>
      </w:r>
    </w:p>
    <w:p w14:paraId="0AE3D881" w14:textId="66A53373" w:rsidR="00540E5B" w:rsidRDefault="00540E5B" w:rsidP="00540E5B">
      <w:r>
        <w:t>Etykiety pomieszczeń należy utworzyć w oparciu o parametry i klasyfikację wymaganą przez Inwestora, patrz załącznik do EIR pt. Tabela Parametrów</w:t>
      </w:r>
      <w:r w:rsidR="00520196">
        <w:t xml:space="preserve"> oraz przykład poniżej. </w:t>
      </w:r>
    </w:p>
    <w:p w14:paraId="704736F7" w14:textId="5B70755E" w:rsidR="00851763" w:rsidRDefault="00520196" w:rsidP="00540E5B">
      <w:r>
        <w:rPr>
          <w:noProof/>
        </w:rPr>
        <w:drawing>
          <wp:inline distT="0" distB="0" distL="0" distR="0" wp14:anchorId="04537BEE" wp14:editId="419CEB28">
            <wp:extent cx="6660515" cy="1567815"/>
            <wp:effectExtent l="0" t="0" r="698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60515" cy="1567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2BCFE" w14:textId="77777777" w:rsidR="00851763" w:rsidRDefault="00851763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14:paraId="638B5DF5" w14:textId="38724305" w:rsidR="00540E5B" w:rsidRDefault="00540E5B" w:rsidP="00540E5B">
      <w:pPr>
        <w:pStyle w:val="Nagwek2"/>
      </w:pPr>
      <w:bookmarkStart w:id="7" w:name="_Toc169006150"/>
      <w:r>
        <w:lastRenderedPageBreak/>
        <w:t>Wzór etykiety komponentu</w:t>
      </w:r>
      <w:r w:rsidR="00FD554C">
        <w:t>/elementu</w:t>
      </w:r>
      <w:r>
        <w:t>/urządzenia</w:t>
      </w:r>
      <w:bookmarkEnd w:id="7"/>
    </w:p>
    <w:p w14:paraId="54DC8E09" w14:textId="3F183C3E" w:rsidR="00540E5B" w:rsidRDefault="00540E5B" w:rsidP="00540E5B">
      <w:r>
        <w:rPr>
          <w:noProof/>
        </w:rPr>
        <w:drawing>
          <wp:inline distT="0" distB="0" distL="0" distR="0" wp14:anchorId="68CA86C9" wp14:editId="3CA1CCC6">
            <wp:extent cx="5876925" cy="4133850"/>
            <wp:effectExtent l="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7692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0AED1" w14:textId="5680C3F1" w:rsidR="00540E5B" w:rsidRDefault="00540E5B" w:rsidP="00540E5B">
      <w:r>
        <w:t>Uwaga:</w:t>
      </w:r>
    </w:p>
    <w:p w14:paraId="385897A7" w14:textId="1281D5FC" w:rsidR="00520196" w:rsidRDefault="00540E5B" w:rsidP="00540E5B">
      <w:r>
        <w:t>Etykiety komponentów/urządzeń należy utworzyć w oparciu o parametry i klasyfikację wymaganą przez Inwestora, patrz załącznik do EIR pt. Tabela Parametrów</w:t>
      </w:r>
      <w:r w:rsidR="00520196">
        <w:t xml:space="preserve"> oraz przykład poniżej. </w:t>
      </w:r>
    </w:p>
    <w:p w14:paraId="06864CC0" w14:textId="00E48210" w:rsidR="00FD554C" w:rsidRDefault="00FD554C" w:rsidP="00540E5B">
      <w:pPr>
        <w:rPr>
          <w:rFonts w:ascii="Calibri" w:eastAsia="Times New Roman" w:hAnsi="Calibri" w:cs="Calibri"/>
          <w:lang w:eastAsia="pl-PL"/>
        </w:rPr>
      </w:pPr>
      <w:r>
        <w:t xml:space="preserve">Zamawiający wymaga stosowania </w:t>
      </w:r>
      <w:r>
        <w:t xml:space="preserve">(w każdej fazie projektowej) </w:t>
      </w:r>
      <w:r>
        <w:t>na rysunkach 2D i w pozostałych częściach dokumentacji projektowej (np. zastawienie, opisy techniczne) etykiety elementu/komponentu</w:t>
      </w:r>
      <w:r w:rsidR="00A86BF4">
        <w:t>/urządzenia</w:t>
      </w:r>
      <w:r>
        <w:t xml:space="preserve">, utworzonego na bazie parametru z modeli BIM </w:t>
      </w:r>
      <w:proofErr w:type="spellStart"/>
      <w:r w:rsidRPr="00FD554C">
        <w:rPr>
          <w:rFonts w:ascii="Calibri" w:eastAsia="Times New Roman" w:hAnsi="Calibri" w:cs="Calibri"/>
          <w:lang w:eastAsia="pl-PL"/>
        </w:rPr>
        <w:t>COBie.Component.AssetIdentifier</w:t>
      </w:r>
      <w:proofErr w:type="spellEnd"/>
      <w:r>
        <w:rPr>
          <w:rFonts w:ascii="Calibri" w:eastAsia="Times New Roman" w:hAnsi="Calibri" w:cs="Calibri"/>
          <w:lang w:eastAsia="pl-PL"/>
        </w:rPr>
        <w:t xml:space="preserve">. </w:t>
      </w:r>
    </w:p>
    <w:p w14:paraId="2065DC24" w14:textId="16C2293B" w:rsidR="00FD554C" w:rsidRDefault="00FD554C" w:rsidP="00FD554C">
      <w:pPr>
        <w:spacing w:after="0" w:line="240" w:lineRule="auto"/>
        <w:rPr>
          <w:rFonts w:ascii="Calibri" w:eastAsia="Times New Roman" w:hAnsi="Calibri" w:cs="Calibri"/>
          <w:lang w:eastAsia="pl-PL"/>
        </w:rPr>
      </w:pPr>
      <w:proofErr w:type="spellStart"/>
      <w:r w:rsidRPr="00FD554C">
        <w:rPr>
          <w:rFonts w:ascii="Calibri" w:eastAsia="Times New Roman" w:hAnsi="Calibri" w:cs="Calibri"/>
          <w:lang w:eastAsia="pl-PL"/>
        </w:rPr>
        <w:t>COBie.Component.AssetIdentifier</w:t>
      </w:r>
      <w:proofErr w:type="spellEnd"/>
      <w:r>
        <w:rPr>
          <w:rFonts w:ascii="Calibri" w:eastAsia="Times New Roman" w:hAnsi="Calibri" w:cs="Calibri"/>
          <w:lang w:eastAsia="pl-PL"/>
        </w:rPr>
        <w:t xml:space="preserve"> = </w:t>
      </w:r>
      <w:r w:rsidRPr="00FD554C">
        <w:rPr>
          <w:rFonts w:ascii="Calibri" w:eastAsia="Times New Roman" w:hAnsi="Calibri" w:cs="Calibri"/>
          <w:lang w:eastAsia="pl-PL"/>
        </w:rPr>
        <w:t xml:space="preserve">Identyfikator Urządzenia/Elementu </w:t>
      </w:r>
      <w:r>
        <w:rPr>
          <w:rFonts w:ascii="Calibri" w:eastAsia="Times New Roman" w:hAnsi="Calibri" w:cs="Calibri"/>
          <w:lang w:eastAsia="pl-PL"/>
        </w:rPr>
        <w:t>jest parametrem złożeniowym</w:t>
      </w:r>
      <w:r w:rsidR="00A86BF4">
        <w:rPr>
          <w:rFonts w:ascii="Calibri" w:eastAsia="Times New Roman" w:hAnsi="Calibri" w:cs="Calibri"/>
          <w:lang w:eastAsia="pl-PL"/>
        </w:rPr>
        <w:t xml:space="preserve"> </w:t>
      </w:r>
      <w:r>
        <w:rPr>
          <w:rFonts w:ascii="Calibri" w:eastAsia="Times New Roman" w:hAnsi="Calibri" w:cs="Calibri"/>
          <w:lang w:eastAsia="pl-PL"/>
        </w:rPr>
        <w:t>(</w:t>
      </w:r>
      <w:r w:rsidR="00A86BF4">
        <w:rPr>
          <w:rFonts w:ascii="Calibri" w:eastAsia="Times New Roman" w:hAnsi="Calibri" w:cs="Calibri"/>
          <w:lang w:eastAsia="pl-PL"/>
        </w:rPr>
        <w:t>przedstawiono</w:t>
      </w:r>
      <w:r>
        <w:rPr>
          <w:rFonts w:ascii="Calibri" w:eastAsia="Times New Roman" w:hAnsi="Calibri" w:cs="Calibri"/>
          <w:lang w:eastAsia="pl-PL"/>
        </w:rPr>
        <w:t xml:space="preserve"> w tabeli poniżej) gdzie </w:t>
      </w:r>
      <w:r w:rsidRPr="00FD554C">
        <w:rPr>
          <w:rFonts w:ascii="Calibri" w:eastAsia="Times New Roman" w:hAnsi="Calibri" w:cs="Calibri"/>
          <w:lang w:eastAsia="pl-PL"/>
        </w:rPr>
        <w:t>: Numer umowy-</w:t>
      </w:r>
      <w:r>
        <w:rPr>
          <w:rFonts w:ascii="Calibri" w:eastAsia="Times New Roman" w:hAnsi="Calibri" w:cs="Calibri"/>
          <w:lang w:eastAsia="pl-PL"/>
        </w:rPr>
        <w:t xml:space="preserve"> </w:t>
      </w:r>
      <w:r w:rsidRPr="00FD554C">
        <w:rPr>
          <w:rFonts w:ascii="Calibri" w:eastAsia="Times New Roman" w:hAnsi="Calibri" w:cs="Calibri"/>
          <w:lang w:eastAsia="pl-PL"/>
        </w:rPr>
        <w:t>Oznaczenie Budynku-</w:t>
      </w:r>
      <w:proofErr w:type="spellStart"/>
      <w:r w:rsidRPr="00FD554C">
        <w:rPr>
          <w:rFonts w:ascii="Calibri" w:eastAsia="Times New Roman" w:hAnsi="Calibri" w:cs="Calibri"/>
          <w:lang w:eastAsia="pl-PL"/>
        </w:rPr>
        <w:t>SymbolBranży</w:t>
      </w:r>
      <w:proofErr w:type="spellEnd"/>
      <w:r w:rsidRPr="00FD554C">
        <w:rPr>
          <w:rFonts w:ascii="Calibri" w:eastAsia="Times New Roman" w:hAnsi="Calibri" w:cs="Calibri"/>
          <w:lang w:eastAsia="pl-PL"/>
        </w:rPr>
        <w:t>-</w:t>
      </w:r>
      <w:proofErr w:type="spellStart"/>
      <w:r w:rsidRPr="00FD554C">
        <w:rPr>
          <w:rFonts w:ascii="Calibri" w:eastAsia="Times New Roman" w:hAnsi="Calibri" w:cs="Calibri"/>
          <w:lang w:eastAsia="pl-PL"/>
        </w:rPr>
        <w:t>NrModelu</w:t>
      </w:r>
      <w:proofErr w:type="spellEnd"/>
      <w:r w:rsidRPr="00FD554C">
        <w:rPr>
          <w:rFonts w:ascii="Calibri" w:eastAsia="Times New Roman" w:hAnsi="Calibri" w:cs="Calibri"/>
          <w:lang w:eastAsia="pl-PL"/>
        </w:rPr>
        <w:t>-</w:t>
      </w:r>
      <w:r>
        <w:rPr>
          <w:rFonts w:ascii="Calibri" w:eastAsia="Times New Roman" w:hAnsi="Calibri" w:cs="Calibri"/>
          <w:lang w:eastAsia="pl-PL"/>
        </w:rPr>
        <w:t xml:space="preserve"> SkrótRodzajuElementu-SkrótTypuIPodtypuElementu-OznaczeniePoziomu-</w:t>
      </w:r>
      <w:r w:rsidRPr="00FD554C">
        <w:rPr>
          <w:rFonts w:ascii="Calibri" w:eastAsia="Times New Roman" w:hAnsi="Calibri" w:cs="Calibri"/>
          <w:lang w:eastAsia="pl-PL"/>
        </w:rPr>
        <w:t>Unikalne wystąpienie podtypu elementu na danej kondygnacji.</w:t>
      </w:r>
    </w:p>
    <w:p w14:paraId="7B0F1ADD" w14:textId="0DA75B89" w:rsidR="00FD554C" w:rsidRDefault="00FD554C" w:rsidP="00FD554C">
      <w:pPr>
        <w:spacing w:after="0" w:line="240" w:lineRule="auto"/>
        <w:rPr>
          <w:rFonts w:ascii="Calibri" w:eastAsia="Times New Roman" w:hAnsi="Calibri" w:cs="Calibri"/>
          <w:lang w:eastAsia="pl-PL"/>
        </w:rPr>
      </w:pPr>
      <w:r>
        <w:rPr>
          <w:rFonts w:ascii="Calibri" w:eastAsia="Times New Roman" w:hAnsi="Calibri" w:cs="Calibri"/>
          <w:lang w:eastAsia="pl-PL"/>
        </w:rPr>
        <w:t>Etykieta w</w:t>
      </w:r>
      <w:r w:rsidRPr="00FD554C">
        <w:rPr>
          <w:rFonts w:ascii="Calibri" w:eastAsia="Times New Roman" w:hAnsi="Calibri" w:cs="Calibri"/>
          <w:lang w:eastAsia="pl-PL"/>
        </w:rPr>
        <w:t>ymagan</w:t>
      </w:r>
      <w:r>
        <w:rPr>
          <w:rFonts w:ascii="Calibri" w:eastAsia="Times New Roman" w:hAnsi="Calibri" w:cs="Calibri"/>
          <w:lang w:eastAsia="pl-PL"/>
        </w:rPr>
        <w:t>a jest</w:t>
      </w:r>
      <w:r w:rsidRPr="00FD554C">
        <w:rPr>
          <w:rFonts w:ascii="Calibri" w:eastAsia="Times New Roman" w:hAnsi="Calibri" w:cs="Calibri"/>
          <w:lang w:eastAsia="pl-PL"/>
        </w:rPr>
        <w:t xml:space="preserve"> dla wszystkich elementów</w:t>
      </w:r>
      <w:r>
        <w:rPr>
          <w:rFonts w:ascii="Calibri" w:eastAsia="Times New Roman" w:hAnsi="Calibri" w:cs="Calibri"/>
          <w:lang w:eastAsia="pl-PL"/>
        </w:rPr>
        <w:t>/komponentów</w:t>
      </w:r>
      <w:r w:rsidR="00A86BF4">
        <w:rPr>
          <w:rFonts w:ascii="Calibri" w:eastAsia="Times New Roman" w:hAnsi="Calibri" w:cs="Calibri"/>
          <w:lang w:eastAsia="pl-PL"/>
        </w:rPr>
        <w:t>/urządzeń</w:t>
      </w:r>
      <w:r w:rsidRPr="00FD554C">
        <w:rPr>
          <w:rFonts w:ascii="Calibri" w:eastAsia="Times New Roman" w:hAnsi="Calibri" w:cs="Calibri"/>
          <w:lang w:eastAsia="pl-PL"/>
        </w:rPr>
        <w:t xml:space="preserve"> oprócz: </w:t>
      </w:r>
    </w:p>
    <w:p w14:paraId="6F0A5106" w14:textId="77777777" w:rsidR="00FD554C" w:rsidRDefault="00FD554C" w:rsidP="00FD554C">
      <w:pPr>
        <w:pStyle w:val="Akapitzlist"/>
        <w:numPr>
          <w:ilvl w:val="0"/>
          <w:numId w:val="4"/>
        </w:numPr>
        <w:spacing w:after="0" w:line="240" w:lineRule="auto"/>
        <w:rPr>
          <w:rFonts w:ascii="Calibri" w:eastAsia="Times New Roman" w:hAnsi="Calibri" w:cs="Calibri"/>
          <w:lang w:eastAsia="pl-PL"/>
        </w:rPr>
      </w:pPr>
      <w:r w:rsidRPr="00FD554C">
        <w:rPr>
          <w:rFonts w:ascii="Calibri" w:eastAsia="Times New Roman" w:hAnsi="Calibri" w:cs="Calibri"/>
          <w:lang w:eastAsia="pl-PL"/>
        </w:rPr>
        <w:t xml:space="preserve">dla instalacji liniowych czyli: rur, kanałów, koryt i kształtek, </w:t>
      </w:r>
    </w:p>
    <w:p w14:paraId="5CEE3ED1" w14:textId="77777777" w:rsidR="00FD554C" w:rsidRDefault="00FD554C" w:rsidP="00FD554C">
      <w:pPr>
        <w:pStyle w:val="Akapitzlist"/>
        <w:numPr>
          <w:ilvl w:val="0"/>
          <w:numId w:val="4"/>
        </w:numPr>
        <w:spacing w:after="0" w:line="240" w:lineRule="auto"/>
        <w:rPr>
          <w:rFonts w:ascii="Calibri" w:eastAsia="Times New Roman" w:hAnsi="Calibri" w:cs="Calibri"/>
          <w:lang w:eastAsia="pl-PL"/>
        </w:rPr>
      </w:pPr>
      <w:r w:rsidRPr="00FD554C">
        <w:rPr>
          <w:rFonts w:ascii="Calibri" w:eastAsia="Times New Roman" w:hAnsi="Calibri" w:cs="Calibri"/>
          <w:lang w:eastAsia="pl-PL"/>
        </w:rPr>
        <w:t xml:space="preserve">przewodów instalacji odgromowej i uziemienia, </w:t>
      </w:r>
    </w:p>
    <w:p w14:paraId="78283717" w14:textId="38BA44CD" w:rsidR="00FD554C" w:rsidRDefault="00FD554C" w:rsidP="00FD554C">
      <w:pPr>
        <w:pStyle w:val="Akapitzlist"/>
        <w:numPr>
          <w:ilvl w:val="0"/>
          <w:numId w:val="4"/>
        </w:numPr>
        <w:spacing w:after="0" w:line="240" w:lineRule="auto"/>
        <w:rPr>
          <w:rFonts w:ascii="Calibri" w:eastAsia="Times New Roman" w:hAnsi="Calibri" w:cs="Calibri"/>
          <w:lang w:eastAsia="pl-PL"/>
        </w:rPr>
      </w:pPr>
      <w:r w:rsidRPr="00FD554C">
        <w:rPr>
          <w:rFonts w:ascii="Calibri" w:eastAsia="Times New Roman" w:hAnsi="Calibri" w:cs="Calibri"/>
          <w:lang w:eastAsia="pl-PL"/>
        </w:rPr>
        <w:t>kabli i innych przewodów idących bez koryt lub kanalizacji kablowej.</w:t>
      </w:r>
    </w:p>
    <w:p w14:paraId="2901749F" w14:textId="5CF4C042" w:rsidR="00FD554C" w:rsidRPr="00FD554C" w:rsidRDefault="00FD554C" w:rsidP="00FD554C">
      <w:pPr>
        <w:pStyle w:val="Akapitzlist"/>
        <w:numPr>
          <w:ilvl w:val="0"/>
          <w:numId w:val="4"/>
        </w:numPr>
        <w:spacing w:after="0" w:line="240" w:lineRule="auto"/>
        <w:rPr>
          <w:rFonts w:ascii="Calibri" w:eastAsia="Times New Roman" w:hAnsi="Calibri" w:cs="Calibri"/>
          <w:lang w:eastAsia="pl-PL"/>
        </w:rPr>
      </w:pPr>
      <w:r>
        <w:rPr>
          <w:rFonts w:ascii="Calibri" w:eastAsia="Times New Roman" w:hAnsi="Calibri" w:cs="Calibri"/>
          <w:lang w:eastAsia="pl-PL"/>
        </w:rPr>
        <w:t>Innych uzgodnionych w ramach BEP</w:t>
      </w:r>
    </w:p>
    <w:p w14:paraId="116C1DF8" w14:textId="77777777" w:rsidR="00FD554C" w:rsidRDefault="00FD554C" w:rsidP="00540E5B"/>
    <w:p w14:paraId="66B04A70" w14:textId="52759ADC" w:rsidR="00520196" w:rsidRDefault="00FD554C" w:rsidP="00540E5B">
      <w:r w:rsidRPr="00FD554C">
        <w:drawing>
          <wp:inline distT="0" distB="0" distL="0" distR="0" wp14:anchorId="355DEB45" wp14:editId="156A27B3">
            <wp:extent cx="6660515" cy="2050415"/>
            <wp:effectExtent l="0" t="0" r="6985" b="6985"/>
            <wp:docPr id="207055948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205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8BCE7" w14:textId="29740909" w:rsidR="00EE22FD" w:rsidRDefault="00536C1C" w:rsidP="00EE22FD">
      <w:pPr>
        <w:pStyle w:val="Nagwek1"/>
      </w:pPr>
      <w:bookmarkStart w:id="8" w:name="_Toc169006151"/>
      <w:r>
        <w:lastRenderedPageBreak/>
        <w:t>Wzory dla branży sanitarnej</w:t>
      </w:r>
      <w:bookmarkEnd w:id="8"/>
    </w:p>
    <w:p w14:paraId="0F43CA81" w14:textId="77777777" w:rsidR="000E6DEC" w:rsidRPr="000E6DEC" w:rsidRDefault="000E6DEC" w:rsidP="000E6DEC">
      <w:pPr>
        <w:pStyle w:val="Nagwek3"/>
      </w:pPr>
      <w:bookmarkStart w:id="9" w:name="_Toc169006152"/>
      <w:r>
        <w:t>Kanalizacja Sanitarna</w:t>
      </w:r>
      <w:bookmarkEnd w:id="9"/>
    </w:p>
    <w:p w14:paraId="36BC6F83" w14:textId="77777777" w:rsidR="00EE22FD" w:rsidRPr="00EE22FD" w:rsidRDefault="00EE22FD" w:rsidP="00EE22FD">
      <w:r>
        <w:t>Legenda</w:t>
      </w:r>
    </w:p>
    <w:p w14:paraId="760EB45A" w14:textId="77777777" w:rsidR="00536C1C" w:rsidRDefault="00EE22FD" w:rsidP="00536C1C">
      <w:r>
        <w:rPr>
          <w:noProof/>
        </w:rPr>
        <w:drawing>
          <wp:inline distT="0" distB="0" distL="0" distR="0" wp14:anchorId="27AFDFE3" wp14:editId="212CC609">
            <wp:extent cx="3918280" cy="4744994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40558" cy="4771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29D0A4" w14:textId="77777777" w:rsidR="00EE22FD" w:rsidRDefault="00EE22FD" w:rsidP="00536C1C">
      <w:r>
        <w:t>Przykładowy fragment rysunku</w:t>
      </w:r>
    </w:p>
    <w:p w14:paraId="3835E571" w14:textId="77777777" w:rsidR="00EE22FD" w:rsidRPr="00EE22FD" w:rsidRDefault="00EE22FD">
      <w:r>
        <w:rPr>
          <w:noProof/>
        </w:rPr>
        <w:drawing>
          <wp:inline distT="0" distB="0" distL="0" distR="0" wp14:anchorId="4DB60516" wp14:editId="5AEDF136">
            <wp:extent cx="4349579" cy="2925961"/>
            <wp:effectExtent l="0" t="0" r="0" b="825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59176" cy="2932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06AFECEE" w14:textId="77777777" w:rsidR="008469CB" w:rsidRDefault="008469CB" w:rsidP="000E6DEC">
      <w:pPr>
        <w:pStyle w:val="Nagwek3"/>
      </w:pPr>
      <w:bookmarkStart w:id="10" w:name="_Toc169006153"/>
      <w:r>
        <w:lastRenderedPageBreak/>
        <w:t>Wodna</w:t>
      </w:r>
      <w:bookmarkEnd w:id="10"/>
    </w:p>
    <w:p w14:paraId="262127E0" w14:textId="77777777" w:rsidR="008469CB" w:rsidRDefault="008469CB" w:rsidP="008469CB">
      <w:r>
        <w:rPr>
          <w:noProof/>
        </w:rPr>
        <w:drawing>
          <wp:inline distT="0" distB="0" distL="0" distR="0" wp14:anchorId="754B84BF" wp14:editId="6D30954F">
            <wp:extent cx="3281952" cy="1556657"/>
            <wp:effectExtent l="0" t="0" r="0" b="571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18958" cy="1574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385CE" w14:textId="77777777" w:rsidR="008469CB" w:rsidRDefault="008469CB" w:rsidP="008469CB">
      <w:r>
        <w:rPr>
          <w:noProof/>
        </w:rPr>
        <w:drawing>
          <wp:inline distT="0" distB="0" distL="0" distR="0" wp14:anchorId="7BDCF6B3" wp14:editId="66F12CBB">
            <wp:extent cx="3504565" cy="1231334"/>
            <wp:effectExtent l="0" t="0" r="635" b="698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33225" cy="1241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109F9" w14:textId="77777777" w:rsidR="008469CB" w:rsidRPr="008469CB" w:rsidRDefault="008469CB" w:rsidP="008469CB">
      <w:r>
        <w:rPr>
          <w:noProof/>
        </w:rPr>
        <w:drawing>
          <wp:inline distT="0" distB="0" distL="0" distR="0" wp14:anchorId="4D4DFDF0" wp14:editId="4413D1A1">
            <wp:extent cx="4181475" cy="4288971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b="15041"/>
                    <a:stretch/>
                  </pic:blipFill>
                  <pic:spPr bwMode="auto">
                    <a:xfrm>
                      <a:off x="0" y="0"/>
                      <a:ext cx="4181475" cy="4288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588300" w14:textId="77777777" w:rsidR="008469CB" w:rsidRDefault="008469CB">
      <w:pPr>
        <w:rPr>
          <w:rFonts w:asciiTheme="majorHAnsi" w:eastAsiaTheme="majorEastAsia" w:hAnsiTheme="majorHAnsi" w:cstheme="majorBidi"/>
          <w:color w:val="1F3763" w:themeColor="accent1" w:themeShade="7F"/>
          <w:sz w:val="24"/>
          <w:szCs w:val="24"/>
        </w:rPr>
      </w:pPr>
      <w:r>
        <w:br w:type="page"/>
      </w:r>
    </w:p>
    <w:p w14:paraId="19A68645" w14:textId="77777777" w:rsidR="008469CB" w:rsidRPr="008469CB" w:rsidRDefault="000E6DEC" w:rsidP="00540E5B">
      <w:pPr>
        <w:pStyle w:val="Nagwek3"/>
      </w:pPr>
      <w:bookmarkStart w:id="11" w:name="_Toc169006154"/>
      <w:r>
        <w:lastRenderedPageBreak/>
        <w:t>Wentylacja</w:t>
      </w:r>
      <w:bookmarkEnd w:id="11"/>
    </w:p>
    <w:p w14:paraId="2479D4DE" w14:textId="77777777" w:rsidR="000E6DEC" w:rsidRDefault="000E6DEC" w:rsidP="000E6DEC">
      <w:r>
        <w:rPr>
          <w:noProof/>
        </w:rPr>
        <w:drawing>
          <wp:inline distT="0" distB="0" distL="0" distR="0" wp14:anchorId="475DE77A" wp14:editId="788612ED">
            <wp:extent cx="3504841" cy="2780030"/>
            <wp:effectExtent l="0" t="0" r="635" b="127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t="14123"/>
                    <a:stretch/>
                  </pic:blipFill>
                  <pic:spPr bwMode="auto">
                    <a:xfrm>
                      <a:off x="0" y="0"/>
                      <a:ext cx="3513293" cy="27867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E80D48" w14:textId="77777777" w:rsidR="008469CB" w:rsidRDefault="008469CB" w:rsidP="008469CB">
      <w:pPr>
        <w:pStyle w:val="Nagwek3"/>
      </w:pPr>
      <w:bookmarkStart w:id="12" w:name="_Toc169006155"/>
      <w:r>
        <w:t>Centralne ogrzewanie</w:t>
      </w:r>
      <w:bookmarkEnd w:id="12"/>
    </w:p>
    <w:p w14:paraId="11526BAF" w14:textId="77777777" w:rsidR="008469CB" w:rsidRDefault="008469CB" w:rsidP="000E6DEC">
      <w:r>
        <w:rPr>
          <w:noProof/>
        </w:rPr>
        <w:drawing>
          <wp:inline distT="0" distB="0" distL="0" distR="0" wp14:anchorId="4A91059C" wp14:editId="389100B9">
            <wp:extent cx="3752850" cy="2193472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t="11429"/>
                    <a:stretch/>
                  </pic:blipFill>
                  <pic:spPr bwMode="auto">
                    <a:xfrm>
                      <a:off x="0" y="0"/>
                      <a:ext cx="3752850" cy="21934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54C688" w14:textId="6735B279" w:rsidR="00536C1C" w:rsidRDefault="00536C1C" w:rsidP="00037A82">
      <w:pPr>
        <w:pStyle w:val="Nagwek1"/>
      </w:pPr>
      <w:bookmarkStart w:id="13" w:name="_Toc169006156"/>
      <w:r>
        <w:t>Wzory dla branży elektrycznej</w:t>
      </w:r>
      <w:bookmarkEnd w:id="13"/>
    </w:p>
    <w:p w14:paraId="681776CE" w14:textId="35D7C8F1" w:rsidR="00037A82" w:rsidRDefault="00037A82">
      <w:r>
        <w:t>Wykonawca przedstawi i uzgodni propozycję stosowych wzorów w BEP</w:t>
      </w:r>
    </w:p>
    <w:p w14:paraId="14511637" w14:textId="51948339" w:rsidR="00A937B8" w:rsidRDefault="00A937B8" w:rsidP="00A937B8">
      <w:pPr>
        <w:pStyle w:val="Nagwek1"/>
      </w:pPr>
      <w:bookmarkStart w:id="14" w:name="_Toc169006157"/>
      <w:r>
        <w:t>Wzory dla branży architektonicznej</w:t>
      </w:r>
      <w:bookmarkEnd w:id="14"/>
    </w:p>
    <w:p w14:paraId="497AF76D" w14:textId="1A4862D0" w:rsidR="00520196" w:rsidRPr="00520196" w:rsidRDefault="00037A82" w:rsidP="00520196">
      <w:r>
        <w:t>Wykonawca przedstawi i uzgodni propozycję stosowych wzorów w BEP</w:t>
      </w:r>
    </w:p>
    <w:p w14:paraId="4C25621C" w14:textId="77777777" w:rsidR="00A937B8" w:rsidRDefault="00A937B8" w:rsidP="00A937B8">
      <w:pPr>
        <w:pStyle w:val="Nagwek1"/>
      </w:pPr>
      <w:bookmarkStart w:id="15" w:name="_Toc169006158"/>
      <w:r>
        <w:t>Wzory dla branży konstrukcyjnej</w:t>
      </w:r>
      <w:bookmarkEnd w:id="15"/>
    </w:p>
    <w:p w14:paraId="1B97669D" w14:textId="77777777" w:rsidR="00037A82" w:rsidRDefault="00037A82" w:rsidP="00037A82">
      <w:r>
        <w:t>Wykonawca przedstawi i uzgodni propozycję stosowych wzorów w BEP</w:t>
      </w:r>
    </w:p>
    <w:p w14:paraId="5131AE54" w14:textId="77777777" w:rsidR="00A937B8" w:rsidRPr="00A937B8" w:rsidRDefault="00A937B8" w:rsidP="00A937B8"/>
    <w:p w14:paraId="79F9A467" w14:textId="77777777" w:rsidR="00A937B8" w:rsidRPr="00A937B8" w:rsidRDefault="00A937B8" w:rsidP="00A937B8"/>
    <w:p w14:paraId="79250617" w14:textId="77777777" w:rsidR="00536C1C" w:rsidRDefault="00536C1C"/>
    <w:sectPr w:rsidR="00536C1C" w:rsidSect="007D2594">
      <w:footerReference w:type="default" r:id="rId25"/>
      <w:pgSz w:w="11907" w:h="16840" w:code="9"/>
      <w:pgMar w:top="567" w:right="567" w:bottom="567" w:left="851" w:header="284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C8B3F0" w14:textId="77777777" w:rsidR="001666D1" w:rsidRDefault="001666D1" w:rsidP="007D2594">
      <w:pPr>
        <w:spacing w:after="0" w:line="240" w:lineRule="auto"/>
      </w:pPr>
      <w:r>
        <w:separator/>
      </w:r>
    </w:p>
  </w:endnote>
  <w:endnote w:type="continuationSeparator" w:id="0">
    <w:p w14:paraId="3E0235F9" w14:textId="77777777" w:rsidR="001666D1" w:rsidRDefault="001666D1" w:rsidP="007D25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04B72F" w14:textId="77777777" w:rsidR="007D2594" w:rsidRDefault="0050502A">
    <w:pPr>
      <w:pStyle w:val="Stopka"/>
    </w:pPr>
    <w:fldSimple w:instr=" FILENAME \* MERGEFORMAT ">
      <w:r w:rsidR="00AA6E40">
        <w:rPr>
          <w:noProof/>
        </w:rPr>
        <w:t>Document1</w:t>
      </w:r>
    </w:fldSimple>
    <w:r w:rsidR="007D2594">
      <w:tab/>
    </w:r>
    <w:r w:rsidR="007D2594">
      <w:tab/>
    </w:r>
    <w:r w:rsidR="007D2594">
      <w:tab/>
    </w:r>
    <w:r w:rsidR="007D2594">
      <w:tab/>
    </w:r>
    <w:r w:rsidR="007D2594">
      <w:fldChar w:fldCharType="begin"/>
    </w:r>
    <w:r w:rsidR="007D2594">
      <w:instrText xml:space="preserve"> PAGE  \* Arabic  \* MERGEFORMAT </w:instrText>
    </w:r>
    <w:r w:rsidR="007D2594">
      <w:fldChar w:fldCharType="separate"/>
    </w:r>
    <w:r w:rsidR="007D2594">
      <w:rPr>
        <w:noProof/>
      </w:rPr>
      <w:t>1</w:t>
    </w:r>
    <w:r w:rsidR="007D2594">
      <w:fldChar w:fldCharType="end"/>
    </w:r>
    <w:r w:rsidR="007D2594">
      <w:t>/</w:t>
    </w:r>
    <w:fldSimple w:instr=" NUMPAGES  \* Arabic  \* MERGEFORMAT ">
      <w:r w:rsidR="007D2594">
        <w:rPr>
          <w:noProof/>
        </w:rPr>
        <w:t>1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E6AAED6" w14:textId="77777777" w:rsidR="001666D1" w:rsidRDefault="001666D1" w:rsidP="007D2594">
      <w:pPr>
        <w:spacing w:after="0" w:line="240" w:lineRule="auto"/>
      </w:pPr>
      <w:r>
        <w:separator/>
      </w:r>
    </w:p>
  </w:footnote>
  <w:footnote w:type="continuationSeparator" w:id="0">
    <w:p w14:paraId="27987074" w14:textId="77777777" w:rsidR="001666D1" w:rsidRDefault="001666D1" w:rsidP="007D259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F714FD"/>
    <w:multiLevelType w:val="hybridMultilevel"/>
    <w:tmpl w:val="D5CEF1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FE226E"/>
    <w:multiLevelType w:val="hybridMultilevel"/>
    <w:tmpl w:val="29BEB0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3D30E6F"/>
    <w:multiLevelType w:val="hybridMultilevel"/>
    <w:tmpl w:val="E9B6B1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BC10C48"/>
    <w:multiLevelType w:val="hybridMultilevel"/>
    <w:tmpl w:val="8E6E96D0"/>
    <w:lvl w:ilvl="0" w:tplc="87E6F7AE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620959294">
    <w:abstractNumId w:val="3"/>
  </w:num>
  <w:num w:numId="2" w16cid:durableId="539510357">
    <w:abstractNumId w:val="1"/>
  </w:num>
  <w:num w:numId="3" w16cid:durableId="1297178342">
    <w:abstractNumId w:val="2"/>
  </w:num>
  <w:num w:numId="4" w16cid:durableId="18331807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6E40"/>
    <w:rsid w:val="00037A82"/>
    <w:rsid w:val="0008461A"/>
    <w:rsid w:val="000A1923"/>
    <w:rsid w:val="000E6DEC"/>
    <w:rsid w:val="001666D1"/>
    <w:rsid w:val="001C10D3"/>
    <w:rsid w:val="0050502A"/>
    <w:rsid w:val="00520196"/>
    <w:rsid w:val="00536C1C"/>
    <w:rsid w:val="00540E5B"/>
    <w:rsid w:val="00690A85"/>
    <w:rsid w:val="007D2594"/>
    <w:rsid w:val="008245C5"/>
    <w:rsid w:val="008469CB"/>
    <w:rsid w:val="00851763"/>
    <w:rsid w:val="00A53107"/>
    <w:rsid w:val="00A86BF4"/>
    <w:rsid w:val="00A937B8"/>
    <w:rsid w:val="00AA6E40"/>
    <w:rsid w:val="00AC5691"/>
    <w:rsid w:val="00B904AA"/>
    <w:rsid w:val="00C267B7"/>
    <w:rsid w:val="00C43CBB"/>
    <w:rsid w:val="00E7442D"/>
    <w:rsid w:val="00EE22FD"/>
    <w:rsid w:val="00F52F35"/>
    <w:rsid w:val="00FD55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1E74D0"/>
  <w15:chartTrackingRefBased/>
  <w15:docId w15:val="{A2B70B55-63A6-4BB3-B5AF-29449C4FE2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36C1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36C1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E6DE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D259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D2594"/>
  </w:style>
  <w:style w:type="paragraph" w:styleId="Stopka">
    <w:name w:val="footer"/>
    <w:basedOn w:val="Normalny"/>
    <w:link w:val="StopkaZnak"/>
    <w:uiPriority w:val="99"/>
    <w:unhideWhenUsed/>
    <w:rsid w:val="007D259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D2594"/>
  </w:style>
  <w:style w:type="character" w:customStyle="1" w:styleId="Nagwek1Znak">
    <w:name w:val="Nagłówek 1 Znak"/>
    <w:basedOn w:val="Domylnaczcionkaakapitu"/>
    <w:link w:val="Nagwek1"/>
    <w:uiPriority w:val="9"/>
    <w:rsid w:val="00536C1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536C1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kapitzlist">
    <w:name w:val="List Paragraph"/>
    <w:basedOn w:val="Normalny"/>
    <w:uiPriority w:val="34"/>
    <w:qFormat/>
    <w:rsid w:val="00A937B8"/>
    <w:pPr>
      <w:ind w:left="720"/>
      <w:contextualSpacing/>
    </w:pPr>
  </w:style>
  <w:style w:type="table" w:styleId="Tabela-Siatka">
    <w:name w:val="Table Grid"/>
    <w:basedOn w:val="Standardowy"/>
    <w:uiPriority w:val="39"/>
    <w:rsid w:val="00A937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A192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A192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A1923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rsid w:val="000E6DE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540E5B"/>
    <w:pPr>
      <w:outlineLvl w:val="9"/>
    </w:pPr>
    <w:rPr>
      <w:lang w:val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540E5B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540E5B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540E5B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540E5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1642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krys\Documents\Custom%20Office%20Templates\mk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0351D1-48CC-45E1-A6C8-C27BB7EBD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mk</Template>
  <TotalTime>4</TotalTime>
  <Pages>10</Pages>
  <Words>832</Words>
  <Characters>4993</Characters>
  <Application>Microsoft Office Word</Application>
  <DocSecurity>0</DocSecurity>
  <Lines>41</Lines>
  <Paragraphs>11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TN</dc:creator>
  <cp:keywords/>
  <dc:description/>
  <cp:lastModifiedBy>Tomasz Nowak</cp:lastModifiedBy>
  <cp:revision>2</cp:revision>
  <dcterms:created xsi:type="dcterms:W3CDTF">2024-06-11T11:52:00Z</dcterms:created>
  <dcterms:modified xsi:type="dcterms:W3CDTF">2024-06-11T11:52:00Z</dcterms:modified>
</cp:coreProperties>
</file>