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AA" w:rsidRPr="003D3A0C" w:rsidRDefault="00170BAA" w:rsidP="00170BAA">
      <w:pPr>
        <w:pStyle w:val="Bezodstpw"/>
        <w:jc w:val="right"/>
        <w:rPr>
          <w:sz w:val="16"/>
          <w:szCs w:val="16"/>
        </w:rPr>
      </w:pPr>
      <w:r w:rsidRPr="003D3A0C">
        <w:rPr>
          <w:sz w:val="16"/>
          <w:szCs w:val="16"/>
        </w:rPr>
        <w:t>Załącznik nr 3</w:t>
      </w:r>
    </w:p>
    <w:p w:rsidR="00170BAA" w:rsidRPr="003D3A0C" w:rsidRDefault="00170BAA" w:rsidP="00170BAA">
      <w:pPr>
        <w:pStyle w:val="Bezodstpw"/>
        <w:jc w:val="center"/>
        <w:rPr>
          <w:sz w:val="16"/>
          <w:szCs w:val="16"/>
        </w:rPr>
      </w:pPr>
    </w:p>
    <w:p w:rsidR="00170BAA" w:rsidRPr="003D3A0C" w:rsidRDefault="00170BAA" w:rsidP="00170BAA">
      <w:pPr>
        <w:pStyle w:val="Bezodstpw"/>
        <w:jc w:val="center"/>
        <w:rPr>
          <w:sz w:val="16"/>
          <w:szCs w:val="16"/>
        </w:rPr>
      </w:pPr>
      <w:r w:rsidRPr="003D3A0C">
        <w:rPr>
          <w:sz w:val="16"/>
          <w:szCs w:val="16"/>
        </w:rPr>
        <w:t>Do zamówienia nie mają zastosowania przepisy ustawy z dnia 11.09.2019 ro</w:t>
      </w:r>
      <w:r w:rsidR="003D3A0C" w:rsidRPr="003D3A0C">
        <w:rPr>
          <w:sz w:val="16"/>
          <w:szCs w:val="16"/>
        </w:rPr>
        <w:t>ku Prawo Zamówień Publicznych (</w:t>
      </w:r>
      <w:proofErr w:type="spellStart"/>
      <w:r w:rsidRPr="003D3A0C">
        <w:rPr>
          <w:sz w:val="16"/>
          <w:szCs w:val="16"/>
        </w:rPr>
        <w:t>t.j</w:t>
      </w:r>
      <w:proofErr w:type="spellEnd"/>
      <w:r w:rsidRPr="003D3A0C">
        <w:rPr>
          <w:sz w:val="16"/>
          <w:szCs w:val="16"/>
        </w:rPr>
        <w:t xml:space="preserve">. </w:t>
      </w:r>
      <w:proofErr w:type="spellStart"/>
      <w:r w:rsidRPr="003D3A0C">
        <w:rPr>
          <w:sz w:val="16"/>
          <w:szCs w:val="16"/>
        </w:rPr>
        <w:t>Dz</w:t>
      </w:r>
      <w:proofErr w:type="spellEnd"/>
      <w:r w:rsidR="003D3A0C" w:rsidRPr="003D3A0C">
        <w:rPr>
          <w:sz w:val="16"/>
          <w:szCs w:val="16"/>
        </w:rPr>
        <w:t xml:space="preserve"> .U. z 2021r. poz. 1129 z późn. zm.)</w:t>
      </w:r>
      <w:r w:rsidRPr="003D3A0C">
        <w:rPr>
          <w:sz w:val="16"/>
          <w:szCs w:val="16"/>
        </w:rPr>
        <w:t xml:space="preserve">.  </w:t>
      </w:r>
    </w:p>
    <w:p w:rsidR="00170BAA" w:rsidRDefault="00170BAA" w:rsidP="00530273">
      <w:pPr>
        <w:pStyle w:val="Standard"/>
        <w:rPr>
          <w:b/>
        </w:rPr>
      </w:pPr>
    </w:p>
    <w:p w:rsidR="00F97A9A" w:rsidRPr="003D3A0C" w:rsidRDefault="00F97A9A" w:rsidP="00170BAA">
      <w:pPr>
        <w:pStyle w:val="Standard"/>
        <w:jc w:val="center"/>
        <w:rPr>
          <w:b/>
        </w:rPr>
      </w:pPr>
    </w:p>
    <w:p w:rsidR="00170BAA" w:rsidRPr="00530273" w:rsidRDefault="00170BAA" w:rsidP="00530273">
      <w:pPr>
        <w:pStyle w:val="Standard"/>
        <w:jc w:val="center"/>
        <w:rPr>
          <w:b/>
        </w:rPr>
      </w:pPr>
      <w:r w:rsidRPr="003D3A0C">
        <w:rPr>
          <w:b/>
        </w:rPr>
        <w:t xml:space="preserve">UMOWA  Nr </w:t>
      </w:r>
    </w:p>
    <w:p w:rsidR="00F97A9A" w:rsidRPr="003D3A0C" w:rsidRDefault="00F97A9A" w:rsidP="00170BAA">
      <w:pPr>
        <w:spacing w:after="0" w:line="240" w:lineRule="auto"/>
        <w:jc w:val="both"/>
        <w:rPr>
          <w:rFonts w:ascii="Times New Roman" w:hAnsi="Times New Roman"/>
          <w:sz w:val="24"/>
          <w:szCs w:val="24"/>
        </w:rPr>
      </w:pPr>
    </w:p>
    <w:p w:rsidR="00170BAA" w:rsidRPr="003D3A0C" w:rsidRDefault="00170BAA" w:rsidP="00170BAA">
      <w:pPr>
        <w:spacing w:after="0" w:line="240" w:lineRule="auto"/>
        <w:jc w:val="both"/>
        <w:rPr>
          <w:rFonts w:ascii="Times New Roman" w:hAnsi="Times New Roman"/>
          <w:sz w:val="24"/>
          <w:szCs w:val="24"/>
        </w:rPr>
      </w:pPr>
      <w:r w:rsidRPr="003D3A0C">
        <w:rPr>
          <w:rFonts w:ascii="Times New Roman" w:hAnsi="Times New Roman"/>
          <w:sz w:val="24"/>
          <w:szCs w:val="24"/>
        </w:rPr>
        <w:t xml:space="preserve">zawarta w dniu    </w:t>
      </w:r>
      <w:r w:rsidR="003D3A0C" w:rsidRPr="003D3A0C">
        <w:rPr>
          <w:rFonts w:ascii="Times New Roman" w:hAnsi="Times New Roman"/>
          <w:sz w:val="24"/>
          <w:szCs w:val="24"/>
        </w:rPr>
        <w:t>………………..</w:t>
      </w:r>
    </w:p>
    <w:p w:rsidR="00170BAA" w:rsidRPr="003D3A0C" w:rsidRDefault="00170BAA" w:rsidP="00170BAA">
      <w:pPr>
        <w:spacing w:after="0" w:line="240" w:lineRule="auto"/>
        <w:jc w:val="both"/>
        <w:rPr>
          <w:rFonts w:ascii="Times New Roman" w:hAnsi="Times New Roman"/>
          <w:sz w:val="24"/>
          <w:szCs w:val="24"/>
        </w:rPr>
      </w:pPr>
      <w:r w:rsidRPr="003D3A0C">
        <w:rPr>
          <w:rFonts w:ascii="Times New Roman" w:hAnsi="Times New Roman"/>
          <w:sz w:val="24"/>
          <w:szCs w:val="24"/>
        </w:rPr>
        <w:t xml:space="preserve">pomiędzy </w:t>
      </w:r>
      <w:r w:rsidRPr="003D3A0C">
        <w:rPr>
          <w:rFonts w:ascii="Times New Roman" w:hAnsi="Times New Roman"/>
          <w:b/>
          <w:sz w:val="24"/>
          <w:szCs w:val="24"/>
        </w:rPr>
        <w:t>Powiatem Ostrołęckim</w:t>
      </w:r>
      <w:r w:rsidRPr="003D3A0C">
        <w:rPr>
          <w:rFonts w:ascii="Times New Roman" w:hAnsi="Times New Roman"/>
          <w:sz w:val="24"/>
          <w:szCs w:val="24"/>
        </w:rPr>
        <w:t xml:space="preserve">, Pl. Gen. J. Bema 5, 07-410 Ostrołęka, </w:t>
      </w:r>
      <w:r w:rsidRPr="003D3A0C">
        <w:rPr>
          <w:rFonts w:ascii="Times New Roman" w:hAnsi="Times New Roman"/>
          <w:sz w:val="24"/>
          <w:szCs w:val="24"/>
        </w:rPr>
        <w:br/>
        <w:t xml:space="preserve">NIP 758-23-59-776, REGON 550668835, reprezentowanym przez </w:t>
      </w:r>
      <w:r w:rsidRPr="003D3A0C">
        <w:rPr>
          <w:rFonts w:ascii="Times New Roman" w:hAnsi="Times New Roman"/>
          <w:b/>
          <w:sz w:val="24"/>
          <w:szCs w:val="24"/>
        </w:rPr>
        <w:t>Zarząd Powiatu</w:t>
      </w:r>
      <w:r w:rsidRPr="003D3A0C">
        <w:rPr>
          <w:rFonts w:ascii="Times New Roman" w:hAnsi="Times New Roman"/>
          <w:sz w:val="24"/>
          <w:szCs w:val="24"/>
        </w:rPr>
        <w:t xml:space="preserve"> </w:t>
      </w:r>
      <w:r w:rsidRPr="003D3A0C">
        <w:rPr>
          <w:rFonts w:ascii="Times New Roman" w:hAnsi="Times New Roman"/>
          <w:sz w:val="24"/>
          <w:szCs w:val="24"/>
        </w:rPr>
        <w:br/>
        <w:t>w osobach:</w:t>
      </w:r>
    </w:p>
    <w:p w:rsidR="00170BAA" w:rsidRPr="003D3A0C" w:rsidRDefault="00170BAA" w:rsidP="00170BAA">
      <w:pPr>
        <w:spacing w:after="0" w:line="240" w:lineRule="auto"/>
        <w:jc w:val="both"/>
        <w:rPr>
          <w:rFonts w:ascii="Times New Roman" w:hAnsi="Times New Roman"/>
          <w:b/>
          <w:sz w:val="24"/>
          <w:szCs w:val="24"/>
        </w:rPr>
      </w:pPr>
      <w:r w:rsidRPr="003D3A0C">
        <w:rPr>
          <w:rFonts w:ascii="Times New Roman" w:hAnsi="Times New Roman"/>
          <w:b/>
          <w:sz w:val="24"/>
          <w:szCs w:val="24"/>
        </w:rPr>
        <w:t xml:space="preserve">Stanisław Kubeł - Starosta Ostrołęcki </w:t>
      </w:r>
    </w:p>
    <w:p w:rsidR="00170BAA" w:rsidRPr="003D3A0C" w:rsidRDefault="00170BAA" w:rsidP="00170BAA">
      <w:pPr>
        <w:spacing w:after="0" w:line="240" w:lineRule="auto"/>
        <w:jc w:val="both"/>
        <w:rPr>
          <w:rFonts w:ascii="Times New Roman" w:hAnsi="Times New Roman"/>
          <w:b/>
          <w:sz w:val="24"/>
          <w:szCs w:val="24"/>
        </w:rPr>
      </w:pPr>
      <w:r w:rsidRPr="003D3A0C">
        <w:rPr>
          <w:rFonts w:ascii="Times New Roman" w:hAnsi="Times New Roman"/>
          <w:b/>
          <w:sz w:val="24"/>
          <w:szCs w:val="24"/>
        </w:rPr>
        <w:t>Krzysztof Parzychowski - Wicestarosta</w:t>
      </w:r>
    </w:p>
    <w:p w:rsidR="00170BAA" w:rsidRPr="003D3A0C" w:rsidRDefault="00170BAA" w:rsidP="00170BAA">
      <w:pPr>
        <w:pStyle w:val="Tekstpodstawowy2"/>
        <w:spacing w:after="0" w:line="240" w:lineRule="auto"/>
        <w:jc w:val="both"/>
        <w:rPr>
          <w:rFonts w:ascii="Times New Roman" w:hAnsi="Times New Roman"/>
          <w:sz w:val="24"/>
          <w:szCs w:val="24"/>
        </w:rPr>
      </w:pPr>
      <w:r w:rsidRPr="003D3A0C">
        <w:rPr>
          <w:rFonts w:ascii="Times New Roman" w:hAnsi="Times New Roman"/>
          <w:sz w:val="24"/>
          <w:szCs w:val="24"/>
        </w:rPr>
        <w:t xml:space="preserve">przy kontrasygnacie </w:t>
      </w:r>
      <w:r w:rsidRPr="003D3A0C">
        <w:rPr>
          <w:rFonts w:ascii="Times New Roman" w:hAnsi="Times New Roman"/>
          <w:b/>
          <w:sz w:val="24"/>
          <w:szCs w:val="24"/>
        </w:rPr>
        <w:t>Skarbnika Powiatu – Aldony Kuciej</w:t>
      </w:r>
    </w:p>
    <w:p w:rsidR="00170BAA" w:rsidRPr="003D3A0C" w:rsidRDefault="00170BAA" w:rsidP="00170BAA">
      <w:pPr>
        <w:pStyle w:val="Tekstpodstawowy2"/>
        <w:spacing w:after="0" w:line="240" w:lineRule="auto"/>
        <w:jc w:val="both"/>
        <w:rPr>
          <w:rFonts w:ascii="Times New Roman" w:hAnsi="Times New Roman"/>
          <w:b/>
          <w:sz w:val="24"/>
          <w:szCs w:val="24"/>
        </w:rPr>
      </w:pPr>
      <w:r w:rsidRPr="003D3A0C">
        <w:rPr>
          <w:rFonts w:ascii="Times New Roman" w:hAnsi="Times New Roman"/>
          <w:sz w:val="24"/>
          <w:szCs w:val="24"/>
        </w:rPr>
        <w:t xml:space="preserve">zwanym dalej w treści umowy </w:t>
      </w:r>
      <w:r w:rsidRPr="003D3A0C">
        <w:rPr>
          <w:rFonts w:ascii="Times New Roman" w:hAnsi="Times New Roman"/>
          <w:b/>
          <w:sz w:val="24"/>
          <w:szCs w:val="24"/>
        </w:rPr>
        <w:t>„Zamawiającym”</w:t>
      </w:r>
      <w:r w:rsidRPr="003D3A0C">
        <w:rPr>
          <w:rFonts w:ascii="Times New Roman" w:hAnsi="Times New Roman"/>
          <w:b/>
          <w:sz w:val="24"/>
          <w:szCs w:val="24"/>
          <w:lang w:val="pl-PL"/>
        </w:rPr>
        <w:t xml:space="preserve"> </w:t>
      </w:r>
      <w:r w:rsidRPr="003D3A0C">
        <w:rPr>
          <w:rFonts w:ascii="Times New Roman" w:hAnsi="Times New Roman"/>
          <w:sz w:val="24"/>
          <w:szCs w:val="24"/>
        </w:rPr>
        <w:t xml:space="preserve">z jednej strony, </w:t>
      </w:r>
    </w:p>
    <w:p w:rsidR="00170BAA" w:rsidRPr="003D3A0C" w:rsidRDefault="00170BAA" w:rsidP="00170BAA">
      <w:pPr>
        <w:spacing w:after="0"/>
        <w:jc w:val="both"/>
        <w:rPr>
          <w:rFonts w:ascii="Times New Roman" w:hAnsi="Times New Roman"/>
          <w:sz w:val="24"/>
          <w:szCs w:val="24"/>
        </w:rPr>
      </w:pPr>
    </w:p>
    <w:p w:rsidR="00990007" w:rsidRPr="003D3A0C" w:rsidRDefault="00170BAA" w:rsidP="00170BAA">
      <w:pPr>
        <w:spacing w:after="0"/>
        <w:jc w:val="both"/>
        <w:rPr>
          <w:rFonts w:ascii="Times New Roman" w:hAnsi="Times New Roman"/>
          <w:sz w:val="24"/>
          <w:szCs w:val="24"/>
        </w:rPr>
      </w:pPr>
      <w:r w:rsidRPr="003D3A0C">
        <w:rPr>
          <w:rFonts w:ascii="Times New Roman" w:hAnsi="Times New Roman"/>
          <w:sz w:val="24"/>
          <w:szCs w:val="24"/>
        </w:rPr>
        <w:t xml:space="preserve">a </w:t>
      </w:r>
      <w:r w:rsidR="003D3A0C" w:rsidRPr="003D3A0C">
        <w:rPr>
          <w:rFonts w:ascii="Times New Roman" w:hAnsi="Times New Roman"/>
          <w:sz w:val="24"/>
          <w:szCs w:val="24"/>
        </w:rPr>
        <w:t xml:space="preserve"> ………………………………………………………………………………………………</w:t>
      </w:r>
    </w:p>
    <w:p w:rsidR="00170BAA" w:rsidRPr="003D3A0C" w:rsidRDefault="00170BAA" w:rsidP="00170BAA">
      <w:pPr>
        <w:spacing w:after="0"/>
        <w:jc w:val="both"/>
        <w:rPr>
          <w:rFonts w:ascii="Times New Roman" w:hAnsi="Times New Roman"/>
          <w:sz w:val="24"/>
          <w:szCs w:val="24"/>
        </w:rPr>
      </w:pPr>
      <w:r w:rsidRPr="003D3A0C">
        <w:rPr>
          <w:rFonts w:ascii="Times New Roman" w:hAnsi="Times New Roman"/>
          <w:sz w:val="24"/>
          <w:szCs w:val="24"/>
        </w:rPr>
        <w:t xml:space="preserve"> zwanym w dalszej treści umowy „</w:t>
      </w:r>
      <w:r w:rsidRPr="003D3A0C">
        <w:rPr>
          <w:rFonts w:ascii="Times New Roman" w:hAnsi="Times New Roman"/>
          <w:b/>
          <w:sz w:val="24"/>
          <w:szCs w:val="24"/>
        </w:rPr>
        <w:t>Wykonawcą”.</w:t>
      </w:r>
    </w:p>
    <w:p w:rsidR="00170BAA" w:rsidRPr="003D3A0C" w:rsidRDefault="00170BAA" w:rsidP="00170BAA">
      <w:pPr>
        <w:spacing w:after="0"/>
        <w:jc w:val="both"/>
        <w:rPr>
          <w:rFonts w:ascii="Times New Roman" w:hAnsi="Times New Roman"/>
          <w:i/>
          <w:sz w:val="24"/>
          <w:szCs w:val="24"/>
        </w:rPr>
      </w:pPr>
    </w:p>
    <w:p w:rsidR="00170BAA" w:rsidRPr="003D3A0C" w:rsidRDefault="00170BAA" w:rsidP="00170BAA">
      <w:pPr>
        <w:spacing w:after="0"/>
        <w:jc w:val="both"/>
        <w:rPr>
          <w:rFonts w:ascii="Times New Roman" w:hAnsi="Times New Roman"/>
          <w:sz w:val="24"/>
          <w:szCs w:val="24"/>
        </w:rPr>
      </w:pPr>
      <w:r w:rsidRPr="003D3A0C">
        <w:rPr>
          <w:rFonts w:ascii="Times New Roman" w:hAnsi="Times New Roman"/>
          <w:i/>
          <w:sz w:val="24"/>
          <w:szCs w:val="24"/>
        </w:rPr>
        <w:t>Strony zawierają umowę w ramach zamówienia publicznego w trybie zapytania ofertowego.</w:t>
      </w:r>
    </w:p>
    <w:p w:rsidR="00170BAA" w:rsidRDefault="00170BAA" w:rsidP="00170BAA">
      <w:pPr>
        <w:pStyle w:val="Bezodstpw"/>
        <w:jc w:val="center"/>
        <w:rPr>
          <w:b/>
        </w:rPr>
      </w:pPr>
    </w:p>
    <w:p w:rsidR="00F97A9A" w:rsidRPr="003D3A0C" w:rsidRDefault="00F97A9A" w:rsidP="00170BAA">
      <w:pPr>
        <w:pStyle w:val="Bezodstpw"/>
        <w:jc w:val="center"/>
        <w:rPr>
          <w:b/>
        </w:rPr>
      </w:pPr>
    </w:p>
    <w:p w:rsidR="00156B13" w:rsidRPr="00BE1FCD" w:rsidRDefault="00170BAA" w:rsidP="00BE1FCD">
      <w:pPr>
        <w:pStyle w:val="Bezodstpw"/>
        <w:jc w:val="center"/>
        <w:rPr>
          <w:b/>
        </w:rPr>
      </w:pPr>
      <w:r w:rsidRPr="003D3A0C">
        <w:rPr>
          <w:b/>
        </w:rPr>
        <w:t>§ 1.</w:t>
      </w:r>
    </w:p>
    <w:p w:rsidR="00170BAA" w:rsidRPr="003D3A0C" w:rsidRDefault="00170BAA" w:rsidP="00170BAA">
      <w:pPr>
        <w:pStyle w:val="Nagwek1"/>
        <w:tabs>
          <w:tab w:val="left" w:pos="567"/>
        </w:tabs>
        <w:jc w:val="both"/>
        <w:rPr>
          <w:b w:val="0"/>
        </w:rPr>
      </w:pPr>
    </w:p>
    <w:p w:rsidR="00F97A9A" w:rsidRPr="00F97A9A" w:rsidRDefault="00170BAA" w:rsidP="00F97A9A">
      <w:pPr>
        <w:pStyle w:val="Akapitzlist"/>
        <w:numPr>
          <w:ilvl w:val="0"/>
          <w:numId w:val="15"/>
        </w:numPr>
      </w:pPr>
      <w:r w:rsidRPr="00F97A9A">
        <w:t>Zamawiający zleca, a Wykonawca przyjmuje do wykonania</w:t>
      </w:r>
      <w:r w:rsidR="00156B13" w:rsidRPr="00F97A9A">
        <w:t xml:space="preserve"> </w:t>
      </w:r>
      <w:r w:rsidR="00F97A9A" w:rsidRPr="00F97A9A">
        <w:t>sporządzenie dokumentacji geodezyjno-kartograficznej do celów prawnych dla potrzeb postępowań administracyjnych prowadzonych na podstawie przepisów ustawy z dnia 29 czerwca 1963 roku o zagospodarowaniu wspólnot gruntowych (</w:t>
      </w:r>
      <w:proofErr w:type="spellStart"/>
      <w:r w:rsidR="00F97A9A" w:rsidRPr="00F97A9A">
        <w:t>t.j</w:t>
      </w:r>
      <w:proofErr w:type="spellEnd"/>
      <w:r w:rsidR="00F97A9A" w:rsidRPr="00F97A9A">
        <w:t>. Dz. U. z 2022 r. poz. 140) obejmujących 55 działek ewidencyjnych</w:t>
      </w:r>
    </w:p>
    <w:p w:rsidR="00F97A9A" w:rsidRPr="00F97A9A" w:rsidRDefault="00F97A9A" w:rsidP="00F97A9A">
      <w:pPr>
        <w:ind w:left="722" w:firstLine="64"/>
        <w:rPr>
          <w:rFonts w:ascii="Times New Roman" w:hAnsi="Times New Roman"/>
        </w:rPr>
      </w:pPr>
      <w:r w:rsidRPr="00F97A9A">
        <w:rPr>
          <w:rFonts w:ascii="Times New Roman" w:hAnsi="Times New Roman"/>
        </w:rPr>
        <w:t>Obejmuje działki:</w:t>
      </w:r>
    </w:p>
    <w:p w:rsidR="00F97A9A" w:rsidRPr="00F97A9A" w:rsidRDefault="00F97A9A" w:rsidP="00F97A9A">
      <w:pPr>
        <w:numPr>
          <w:ilvl w:val="0"/>
          <w:numId w:val="14"/>
        </w:numPr>
        <w:rPr>
          <w:rFonts w:ascii="Times New Roman" w:hAnsi="Times New Roman"/>
          <w:lang w:val="x-none"/>
        </w:rPr>
      </w:pPr>
      <w:r w:rsidRPr="00F97A9A">
        <w:rPr>
          <w:rFonts w:ascii="Times New Roman" w:hAnsi="Times New Roman"/>
          <w:lang w:val="x-none"/>
        </w:rPr>
        <w:t>gm. Troszyn – obręb Aleksandrowo dz. 128, Borowce dz. 518, Budne dz. 359, 364, 376, 407, Kamionowo dz. 56,  Kurpie Szlacheckie dz. 71, 72, 169, Mieczki – Poziemaki dz. 6/2, 8/2, 57, Mieczki – Ziemaki dz. 21, 28, Milewo – Łosie dz. 116, 117, Milewo – Wielkie dz. 122, 182, Ojcewo – dz. 176, 227, 228, Opęchowo dz. 447, 452, 590, 592, Repki dz. 249, 364, 517, Troszyn dz. 518, 1060;</w:t>
      </w:r>
    </w:p>
    <w:p w:rsidR="00F97A9A" w:rsidRPr="00F97A9A" w:rsidRDefault="00F97A9A" w:rsidP="00F97A9A">
      <w:pPr>
        <w:numPr>
          <w:ilvl w:val="0"/>
          <w:numId w:val="14"/>
        </w:numPr>
        <w:rPr>
          <w:rFonts w:ascii="Times New Roman" w:hAnsi="Times New Roman"/>
          <w:lang w:val="x-none"/>
        </w:rPr>
      </w:pPr>
      <w:r w:rsidRPr="00F97A9A">
        <w:rPr>
          <w:rFonts w:ascii="Times New Roman" w:hAnsi="Times New Roman"/>
        </w:rPr>
        <w:t>gm. Baranowo – obręb Dłutówka dz. 253, 120, 149, 201, Kopaczyska dz. 210, 228, 409, 530, Jastrząbka dz. 121, 655, Lipowy Las dz. 160, Majk dz. 199, Oborczyska dz. 203, 182, Ziomek dz. 468;</w:t>
      </w:r>
    </w:p>
    <w:p w:rsidR="00F97A9A" w:rsidRDefault="00F97A9A" w:rsidP="00BE1FCD">
      <w:pPr>
        <w:numPr>
          <w:ilvl w:val="0"/>
          <w:numId w:val="14"/>
        </w:numPr>
        <w:rPr>
          <w:rFonts w:ascii="Times New Roman" w:hAnsi="Times New Roman"/>
          <w:lang w:val="x-none"/>
        </w:rPr>
      </w:pPr>
      <w:r w:rsidRPr="00F97A9A">
        <w:rPr>
          <w:rFonts w:ascii="Times New Roman" w:hAnsi="Times New Roman"/>
        </w:rPr>
        <w:t>gm. Goworowo – obręb Zaorze dz. 329, 419, Michałowo dz. 235, Ponikiew Duża dz. 173, 212, Damięty dz. 315, Nogawki dz. 206/2, Kacz</w:t>
      </w:r>
      <w:r>
        <w:rPr>
          <w:rFonts w:ascii="Times New Roman" w:hAnsi="Times New Roman"/>
        </w:rPr>
        <w:t>ka dz. 139, Jawory Stare dz. 41</w:t>
      </w:r>
    </w:p>
    <w:p w:rsidR="00BE1FCD" w:rsidRPr="00BE1FCD" w:rsidRDefault="00BE1FCD" w:rsidP="00BE1FCD">
      <w:pPr>
        <w:numPr>
          <w:ilvl w:val="0"/>
          <w:numId w:val="14"/>
        </w:numPr>
        <w:rPr>
          <w:rFonts w:ascii="Times New Roman" w:hAnsi="Times New Roman"/>
          <w:lang w:val="x-none"/>
        </w:rPr>
      </w:pPr>
    </w:p>
    <w:p w:rsidR="00170BAA" w:rsidRPr="00F97A9A" w:rsidRDefault="00170BAA" w:rsidP="00F97A9A">
      <w:pPr>
        <w:pStyle w:val="Akapitzlist"/>
        <w:numPr>
          <w:ilvl w:val="0"/>
          <w:numId w:val="15"/>
        </w:numPr>
        <w:jc w:val="both"/>
        <w:rPr>
          <w:sz w:val="20"/>
          <w:szCs w:val="20"/>
        </w:rPr>
      </w:pPr>
      <w:r w:rsidRPr="00F97A9A">
        <w:t xml:space="preserve"> W zakresie </w:t>
      </w:r>
      <w:r w:rsidR="00F97A9A">
        <w:rPr>
          <w:lang w:val="pl-PL"/>
        </w:rPr>
        <w:t>sporządzenia dokumentacji geodezyjno-kartograficznej do celów prawnych należy</w:t>
      </w:r>
      <w:r w:rsidRPr="00F97A9A">
        <w:t>:</w:t>
      </w:r>
      <w:r w:rsidRPr="00F97A9A">
        <w:tab/>
        <w:t xml:space="preserve"> </w:t>
      </w:r>
    </w:p>
    <w:p w:rsidR="00F97A9A" w:rsidRPr="00F97A9A" w:rsidRDefault="00F97A9A" w:rsidP="00F97A9A">
      <w:pPr>
        <w:pStyle w:val="Akapitzlist"/>
        <w:ind w:left="786"/>
        <w:jc w:val="both"/>
        <w:rPr>
          <w:sz w:val="20"/>
          <w:szCs w:val="20"/>
        </w:rPr>
      </w:pPr>
    </w:p>
    <w:p w:rsidR="00F97A9A" w:rsidRPr="00F97A9A" w:rsidRDefault="00F97A9A" w:rsidP="00F97A9A">
      <w:pPr>
        <w:numPr>
          <w:ilvl w:val="0"/>
          <w:numId w:val="13"/>
        </w:numPr>
        <w:spacing w:after="160" w:line="256" w:lineRule="auto"/>
        <w:ind w:left="1134"/>
        <w:contextualSpacing/>
        <w:rPr>
          <w:rFonts w:ascii="Times New Roman" w:eastAsiaTheme="minorHAnsi" w:hAnsi="Times New Roman"/>
          <w:b/>
          <w:lang w:eastAsia="en-US"/>
        </w:rPr>
      </w:pPr>
      <w:r w:rsidRPr="00F97A9A">
        <w:rPr>
          <w:rFonts w:ascii="Times New Roman" w:eastAsiaTheme="minorHAnsi" w:hAnsi="Times New Roman"/>
          <w:b/>
          <w:lang w:eastAsia="en-US"/>
        </w:rPr>
        <w:t>Dokonać analizy i oceny istniejącej dokumentacji geodezyjnej oraz klasyfikacji gruntów.</w:t>
      </w:r>
    </w:p>
    <w:p w:rsidR="00F97A9A" w:rsidRPr="00F97A9A" w:rsidRDefault="00F97A9A" w:rsidP="00F97A9A">
      <w:pPr>
        <w:numPr>
          <w:ilvl w:val="0"/>
          <w:numId w:val="13"/>
        </w:numPr>
        <w:spacing w:after="160" w:line="256" w:lineRule="auto"/>
        <w:ind w:left="1134"/>
        <w:contextualSpacing/>
        <w:rPr>
          <w:rFonts w:ascii="Times New Roman" w:eastAsiaTheme="minorHAnsi" w:hAnsi="Times New Roman"/>
          <w:b/>
          <w:lang w:eastAsia="en-US"/>
        </w:rPr>
      </w:pPr>
      <w:r w:rsidRPr="00F97A9A">
        <w:rPr>
          <w:rFonts w:ascii="Times New Roman" w:eastAsiaTheme="minorHAnsi" w:hAnsi="Times New Roman"/>
          <w:b/>
          <w:lang w:eastAsia="en-US"/>
        </w:rPr>
        <w:t>W oparciu o dokonaną analizę wykonać:</w:t>
      </w:r>
    </w:p>
    <w:p w:rsidR="00F97A9A" w:rsidRPr="00F97A9A" w:rsidRDefault="00F97A9A" w:rsidP="00F97A9A">
      <w:pPr>
        <w:numPr>
          <w:ilvl w:val="0"/>
          <w:numId w:val="16"/>
        </w:numPr>
        <w:spacing w:after="160" w:line="256" w:lineRule="auto"/>
        <w:contextualSpacing/>
        <w:rPr>
          <w:rFonts w:ascii="Times New Roman" w:eastAsiaTheme="minorHAnsi" w:hAnsi="Times New Roman"/>
          <w:b/>
          <w:lang w:eastAsia="en-US"/>
        </w:rPr>
      </w:pPr>
      <w:r w:rsidRPr="00F97A9A">
        <w:rPr>
          <w:rFonts w:ascii="Times New Roman" w:eastAsiaTheme="minorHAnsi" w:hAnsi="Times New Roman"/>
          <w:b/>
          <w:lang w:eastAsia="en-US"/>
        </w:rPr>
        <w:lastRenderedPageBreak/>
        <w:t>wznowienie punktów granicznych działek;</w:t>
      </w:r>
    </w:p>
    <w:p w:rsidR="00F97A9A" w:rsidRPr="00F97A9A" w:rsidRDefault="00F97A9A" w:rsidP="00F97A9A">
      <w:pPr>
        <w:numPr>
          <w:ilvl w:val="0"/>
          <w:numId w:val="16"/>
        </w:numPr>
        <w:spacing w:after="160" w:line="256" w:lineRule="auto"/>
        <w:contextualSpacing/>
        <w:rPr>
          <w:rFonts w:ascii="Times New Roman" w:eastAsiaTheme="minorHAnsi" w:hAnsi="Times New Roman"/>
          <w:b/>
          <w:lang w:eastAsia="en-US"/>
        </w:rPr>
      </w:pPr>
      <w:r w:rsidRPr="00F97A9A">
        <w:rPr>
          <w:rFonts w:ascii="Times New Roman" w:eastAsiaTheme="minorHAnsi" w:hAnsi="Times New Roman"/>
          <w:b/>
          <w:lang w:eastAsia="en-US"/>
        </w:rPr>
        <w:t>wyznaczenie punktów granicznych;</w:t>
      </w:r>
    </w:p>
    <w:p w:rsidR="00F97A9A" w:rsidRPr="0058454D" w:rsidRDefault="00F97A9A" w:rsidP="00F97A9A">
      <w:pPr>
        <w:numPr>
          <w:ilvl w:val="0"/>
          <w:numId w:val="16"/>
        </w:numPr>
        <w:spacing w:after="160" w:line="256" w:lineRule="auto"/>
        <w:contextualSpacing/>
        <w:rPr>
          <w:rFonts w:ascii="Times New Roman" w:eastAsiaTheme="minorHAnsi" w:hAnsi="Times New Roman"/>
          <w:b/>
          <w:lang w:eastAsia="en-US"/>
        </w:rPr>
      </w:pPr>
      <w:r w:rsidRPr="00F97A9A">
        <w:rPr>
          <w:rFonts w:ascii="Times New Roman" w:eastAsiaTheme="minorHAnsi" w:hAnsi="Times New Roman"/>
          <w:b/>
          <w:lang w:eastAsia="en-US"/>
        </w:rPr>
        <w:t xml:space="preserve">lub ustalenie granic </w:t>
      </w:r>
      <w:r w:rsidRPr="0058454D">
        <w:rPr>
          <w:rFonts w:ascii="Times New Roman" w:eastAsiaTheme="minorHAnsi" w:hAnsi="Times New Roman"/>
          <w:b/>
          <w:lang w:eastAsia="en-US"/>
        </w:rPr>
        <w:t xml:space="preserve">działek (w przypadku linii brzegu cieków naturalnych zgodnie z art. </w:t>
      </w:r>
      <w:r w:rsidR="007B72E3" w:rsidRPr="0058454D">
        <w:rPr>
          <w:rFonts w:ascii="Times New Roman" w:eastAsiaTheme="minorHAnsi" w:hAnsi="Times New Roman"/>
          <w:b/>
          <w:lang w:eastAsia="en-US"/>
        </w:rPr>
        <w:t>220 Ustawy z dnia 20 lipca 2017 r. Prawo wodne</w:t>
      </w:r>
      <w:r w:rsidRPr="0058454D">
        <w:rPr>
          <w:rFonts w:ascii="Times New Roman" w:eastAsiaTheme="minorHAnsi" w:hAnsi="Times New Roman"/>
          <w:b/>
          <w:lang w:eastAsia="en-US"/>
        </w:rPr>
        <w:t>).</w:t>
      </w:r>
    </w:p>
    <w:p w:rsidR="00F97A9A" w:rsidRPr="00F97A9A" w:rsidRDefault="00F97A9A" w:rsidP="00F97A9A">
      <w:pPr>
        <w:spacing w:after="160" w:line="256" w:lineRule="auto"/>
        <w:ind w:left="1080"/>
        <w:rPr>
          <w:rFonts w:ascii="Times New Roman" w:eastAsiaTheme="minorHAnsi" w:hAnsi="Times New Roman"/>
          <w:b/>
          <w:lang w:eastAsia="en-US"/>
        </w:rPr>
      </w:pPr>
      <w:r w:rsidRPr="00F97A9A">
        <w:rPr>
          <w:rFonts w:ascii="Times New Roman" w:eastAsiaTheme="minorHAnsi" w:hAnsi="Times New Roman"/>
          <w:b/>
          <w:lang w:eastAsia="en-US"/>
        </w:rPr>
        <w:t>Wykonanie wymienionych czynności zakończyć trwałą stabilizacją, w sytuacji gdy przepisy dopuszczają takie czynności.</w:t>
      </w:r>
    </w:p>
    <w:p w:rsidR="00F97A9A" w:rsidRPr="00F97A9A" w:rsidRDefault="00F97A9A" w:rsidP="00F97A9A">
      <w:pPr>
        <w:numPr>
          <w:ilvl w:val="0"/>
          <w:numId w:val="13"/>
        </w:numPr>
        <w:spacing w:after="160" w:line="256" w:lineRule="auto"/>
        <w:ind w:left="1134"/>
        <w:contextualSpacing/>
        <w:rPr>
          <w:rFonts w:ascii="Times New Roman" w:eastAsiaTheme="minorHAnsi" w:hAnsi="Times New Roman"/>
          <w:b/>
          <w:lang w:eastAsia="en-US"/>
        </w:rPr>
      </w:pPr>
      <w:r w:rsidRPr="00F97A9A">
        <w:rPr>
          <w:rFonts w:ascii="Times New Roman" w:eastAsiaTheme="minorHAnsi" w:hAnsi="Times New Roman"/>
          <w:b/>
          <w:lang w:eastAsia="en-US"/>
        </w:rPr>
        <w:t>Wykonać pomiar zmienionych klas i użytków gruntowych.</w:t>
      </w:r>
    </w:p>
    <w:p w:rsidR="00F97A9A" w:rsidRPr="00F97A9A" w:rsidRDefault="00F97A9A" w:rsidP="00F97A9A">
      <w:pPr>
        <w:numPr>
          <w:ilvl w:val="0"/>
          <w:numId w:val="13"/>
        </w:numPr>
        <w:spacing w:after="160" w:line="256" w:lineRule="auto"/>
        <w:ind w:left="1134"/>
        <w:contextualSpacing/>
        <w:rPr>
          <w:rFonts w:ascii="Times New Roman" w:eastAsiaTheme="minorHAnsi" w:hAnsi="Times New Roman"/>
          <w:b/>
          <w:lang w:eastAsia="en-US"/>
        </w:rPr>
      </w:pPr>
      <w:r w:rsidRPr="00F97A9A">
        <w:rPr>
          <w:rFonts w:ascii="Times New Roman" w:eastAsiaTheme="minorHAnsi" w:hAnsi="Times New Roman"/>
          <w:b/>
          <w:lang w:eastAsia="en-US"/>
        </w:rPr>
        <w:t>W sytuacji, gdy następuje zmiana klasyfikacji gruntów sporządzić i przekazać organowi dokumentację niezbędną do wydania decyzji zatwierdzającej klasyfikację.</w:t>
      </w:r>
    </w:p>
    <w:p w:rsidR="00F97A9A" w:rsidRPr="00F97A9A" w:rsidRDefault="00F97A9A" w:rsidP="00F97A9A">
      <w:pPr>
        <w:numPr>
          <w:ilvl w:val="0"/>
          <w:numId w:val="13"/>
        </w:numPr>
        <w:spacing w:after="160" w:line="256" w:lineRule="auto"/>
        <w:ind w:left="1134"/>
        <w:contextualSpacing/>
        <w:rPr>
          <w:rFonts w:ascii="Times New Roman" w:eastAsiaTheme="minorHAnsi" w:hAnsi="Times New Roman"/>
          <w:b/>
          <w:lang w:eastAsia="en-US"/>
        </w:rPr>
      </w:pPr>
      <w:r w:rsidRPr="00F97A9A">
        <w:rPr>
          <w:rFonts w:ascii="Times New Roman" w:eastAsiaTheme="minorHAnsi" w:hAnsi="Times New Roman"/>
          <w:b/>
          <w:lang w:eastAsia="en-US"/>
        </w:rPr>
        <w:t>Sporządzić dokumentację niezbędną do aktualizacji ewidencji gruntów i budynków.</w:t>
      </w:r>
    </w:p>
    <w:p w:rsidR="0013176D" w:rsidRPr="00F97A9A" w:rsidRDefault="00F97A9A" w:rsidP="00F97A9A">
      <w:pPr>
        <w:numPr>
          <w:ilvl w:val="0"/>
          <w:numId w:val="13"/>
        </w:numPr>
        <w:spacing w:after="160" w:line="256" w:lineRule="auto"/>
        <w:ind w:left="1134"/>
        <w:contextualSpacing/>
        <w:rPr>
          <w:rFonts w:ascii="Times New Roman" w:eastAsiaTheme="minorHAnsi" w:hAnsi="Times New Roman"/>
          <w:b/>
          <w:lang w:eastAsia="en-US"/>
        </w:rPr>
      </w:pPr>
      <w:r w:rsidRPr="00F97A9A">
        <w:rPr>
          <w:rFonts w:ascii="Times New Roman" w:eastAsiaTheme="minorHAnsi" w:hAnsi="Times New Roman"/>
          <w:b/>
          <w:lang w:eastAsia="en-US"/>
        </w:rPr>
        <w:t>Skompletować operat techniczny i przekazać do ośrodka dokumentacji geodezyjnej i kartograficznej.</w:t>
      </w:r>
    </w:p>
    <w:p w:rsidR="00170BAA" w:rsidRPr="003D3A0C" w:rsidRDefault="00170BAA" w:rsidP="00F97A9A">
      <w:pPr>
        <w:pStyle w:val="Akapitzlist"/>
        <w:numPr>
          <w:ilvl w:val="0"/>
          <w:numId w:val="15"/>
        </w:numPr>
        <w:jc w:val="both"/>
      </w:pPr>
      <w:r w:rsidRPr="003D3A0C">
        <w:t>Prace należy wykonać zgodnie z następującymi przepisami zawartymi w:</w:t>
      </w:r>
    </w:p>
    <w:p w:rsidR="00170BAA" w:rsidRPr="003D3A0C" w:rsidRDefault="00170BAA" w:rsidP="00170BAA">
      <w:pPr>
        <w:rPr>
          <w:rFonts w:ascii="Times New Roman" w:hAnsi="Times New Roman"/>
        </w:rPr>
      </w:pPr>
    </w:p>
    <w:p w:rsidR="00F97A9A" w:rsidRDefault="00F97A9A" w:rsidP="00F97A9A">
      <w:pPr>
        <w:pStyle w:val="Akapitzlist"/>
        <w:numPr>
          <w:ilvl w:val="0"/>
          <w:numId w:val="17"/>
        </w:numPr>
        <w:spacing w:after="160" w:line="256" w:lineRule="auto"/>
        <w:ind w:left="993"/>
        <w:contextualSpacing/>
      </w:pPr>
      <w:r w:rsidRPr="00107D5C">
        <w:t xml:space="preserve">Ustawa z dnia 17 maja 1989 roku  Prawo </w:t>
      </w:r>
      <w:r w:rsidR="007B72E3">
        <w:t>Geodezyjne i Kartograficzne (t</w:t>
      </w:r>
      <w:r w:rsidRPr="00107D5C">
        <w:t>j. Dz. U. z 2021 r. poz. 1990 z późn. zm.);</w:t>
      </w:r>
    </w:p>
    <w:p w:rsidR="00F97A9A" w:rsidRPr="00107D5C" w:rsidRDefault="00F97A9A" w:rsidP="00F97A9A">
      <w:pPr>
        <w:pStyle w:val="Akapitzlist"/>
        <w:numPr>
          <w:ilvl w:val="0"/>
          <w:numId w:val="17"/>
        </w:numPr>
        <w:spacing w:after="160" w:line="256" w:lineRule="auto"/>
        <w:ind w:left="993"/>
        <w:contextualSpacing/>
      </w:pPr>
      <w:r>
        <w:t>Ustawa z dnia 29 czerwca 1963 roku o zagospod</w:t>
      </w:r>
      <w:r w:rsidR="007B72E3">
        <w:t>arowaniu wspólnot gruntowych (t</w:t>
      </w:r>
      <w:r>
        <w:t>j. Dz. U. z 2022 r. poz. 140);</w:t>
      </w:r>
    </w:p>
    <w:p w:rsidR="00F97A9A" w:rsidRPr="00107D5C" w:rsidRDefault="00F97A9A" w:rsidP="00F97A9A">
      <w:pPr>
        <w:pStyle w:val="Akapitzlist"/>
        <w:numPr>
          <w:ilvl w:val="0"/>
          <w:numId w:val="17"/>
        </w:numPr>
        <w:spacing w:after="160" w:line="256" w:lineRule="auto"/>
        <w:ind w:left="993"/>
        <w:contextualSpacing/>
      </w:pPr>
      <w:r w:rsidRPr="00107D5C">
        <w:t>Rozporządzenie Ministra Rozwoju, Pracy i Technologii z dnia 27 lipca 2021 r. w sprawie ewidencji gruntów i budynków (Dz. U. poz. 1390 z późn. zm.);</w:t>
      </w:r>
    </w:p>
    <w:p w:rsidR="00F97A9A" w:rsidRPr="009E71F5" w:rsidRDefault="00F97A9A" w:rsidP="00F97A9A">
      <w:pPr>
        <w:pStyle w:val="Akapitzlist"/>
        <w:numPr>
          <w:ilvl w:val="0"/>
          <w:numId w:val="17"/>
        </w:numPr>
        <w:spacing w:after="160" w:line="256" w:lineRule="auto"/>
        <w:ind w:left="993"/>
        <w:contextualSpacing/>
      </w:pPr>
      <w:r w:rsidRPr="00107D5C">
        <w:t>Rozporządzenie Rady Ministrów w sprawie gleboznawczej klasyfikacji gruntów z dnia 12 września 2012 r. (Dz.U. poz. 1246);</w:t>
      </w:r>
    </w:p>
    <w:p w:rsidR="00F97A9A" w:rsidRPr="00107D5C" w:rsidRDefault="00F97A9A" w:rsidP="00F97A9A">
      <w:pPr>
        <w:pStyle w:val="Akapitzlist"/>
        <w:numPr>
          <w:ilvl w:val="0"/>
          <w:numId w:val="17"/>
        </w:numPr>
        <w:spacing w:after="160" w:line="256" w:lineRule="auto"/>
        <w:ind w:left="993"/>
        <w:contextualSpacing/>
      </w:pPr>
      <w:r w:rsidRPr="00107D5C">
        <w:t>Rozporządzenie Ministra Rozwoju z dnia 18 sierpnia 2020 r. w sprawie standardów technicznych wykonywania geodezyjnych pomiarów sytuacyjnych i wysokościowych oraz opracowywania i przekazywania wyników tych pomiarów do państwowego zasobu geodezyjnego i kartograficznego (Dz.U. poz. 1429 z późn. zm.);</w:t>
      </w:r>
    </w:p>
    <w:p w:rsidR="00F97A9A" w:rsidRDefault="00F97A9A" w:rsidP="00F97A9A">
      <w:pPr>
        <w:pStyle w:val="Akapitzlist"/>
        <w:numPr>
          <w:ilvl w:val="0"/>
          <w:numId w:val="17"/>
        </w:numPr>
        <w:spacing w:after="160" w:line="256" w:lineRule="auto"/>
        <w:ind w:left="993"/>
        <w:contextualSpacing/>
      </w:pPr>
      <w:r w:rsidRPr="00107D5C">
        <w:t>Ustawa z dnia 14 czerwca 1960 roku Kodeks po</w:t>
      </w:r>
      <w:r w:rsidR="007B72E3">
        <w:t>stępowania administracyjnego (t</w:t>
      </w:r>
      <w:r w:rsidRPr="00107D5C">
        <w:t>j. Dz.U. z 2021 r. poz. 735 z późn. zm.).</w:t>
      </w:r>
    </w:p>
    <w:p w:rsidR="007B72E3" w:rsidRPr="00530273" w:rsidRDefault="007B72E3" w:rsidP="00F97A9A">
      <w:pPr>
        <w:pStyle w:val="Akapitzlist"/>
        <w:numPr>
          <w:ilvl w:val="0"/>
          <w:numId w:val="17"/>
        </w:numPr>
        <w:spacing w:after="160" w:line="256" w:lineRule="auto"/>
        <w:ind w:left="993"/>
        <w:contextualSpacing/>
      </w:pPr>
      <w:r>
        <w:rPr>
          <w:lang w:val="pl-PL"/>
        </w:rPr>
        <w:t>Ustawa z dnia 20 lipca 2017 r. Prawo wodne (tj. Dz. U. z 2021 r. poz. 2233)</w:t>
      </w:r>
    </w:p>
    <w:p w:rsidR="00170BAA" w:rsidRPr="003D3A0C" w:rsidRDefault="00170BAA" w:rsidP="00170BAA">
      <w:pPr>
        <w:pStyle w:val="Bezodstpw"/>
        <w:jc w:val="center"/>
        <w:rPr>
          <w:b/>
        </w:rPr>
      </w:pPr>
      <w:bookmarkStart w:id="0" w:name="_GoBack"/>
      <w:bookmarkEnd w:id="0"/>
    </w:p>
    <w:p w:rsidR="00170BAA" w:rsidRPr="003D3A0C" w:rsidRDefault="00170BAA" w:rsidP="00170BAA">
      <w:pPr>
        <w:pStyle w:val="Bezodstpw"/>
        <w:jc w:val="center"/>
        <w:rPr>
          <w:b/>
        </w:rPr>
      </w:pPr>
      <w:r w:rsidRPr="003D3A0C">
        <w:rPr>
          <w:b/>
        </w:rPr>
        <w:t>§ 2.</w:t>
      </w:r>
    </w:p>
    <w:p w:rsidR="00170BAA" w:rsidRPr="003D3A0C" w:rsidRDefault="00170BAA" w:rsidP="00170BAA">
      <w:pPr>
        <w:pStyle w:val="Bezodstpw"/>
        <w:jc w:val="center"/>
      </w:pPr>
    </w:p>
    <w:p w:rsidR="00170BAA" w:rsidRPr="0013176D" w:rsidRDefault="00170BAA" w:rsidP="00170BAA">
      <w:pPr>
        <w:pStyle w:val="Bezodstpw"/>
        <w:numPr>
          <w:ilvl w:val="0"/>
          <w:numId w:val="4"/>
        </w:numPr>
        <w:jc w:val="both"/>
      </w:pPr>
      <w:r w:rsidRPr="0013176D">
        <w:t xml:space="preserve">Termin realizacji zamówienia -  </w:t>
      </w:r>
      <w:r w:rsidR="00F97A9A">
        <w:rPr>
          <w:b/>
        </w:rPr>
        <w:t>do 15 listopada</w:t>
      </w:r>
      <w:r w:rsidRPr="0013176D">
        <w:rPr>
          <w:b/>
        </w:rPr>
        <w:t xml:space="preserve"> 202</w:t>
      </w:r>
      <w:r w:rsidR="00C546FF" w:rsidRPr="0013176D">
        <w:rPr>
          <w:b/>
        </w:rPr>
        <w:t>2</w:t>
      </w:r>
      <w:r w:rsidRPr="0013176D">
        <w:rPr>
          <w:b/>
        </w:rPr>
        <w:t xml:space="preserve"> r.</w:t>
      </w:r>
    </w:p>
    <w:p w:rsidR="00BE1FCD" w:rsidRPr="003D3A0C" w:rsidRDefault="00BE1FCD" w:rsidP="00170BAA">
      <w:pPr>
        <w:pStyle w:val="Bezodstpw"/>
        <w:jc w:val="center"/>
        <w:rPr>
          <w:b/>
        </w:rPr>
      </w:pPr>
    </w:p>
    <w:p w:rsidR="00170BAA" w:rsidRPr="003D3A0C" w:rsidRDefault="00170BAA" w:rsidP="00170BAA">
      <w:pPr>
        <w:pStyle w:val="Bezodstpw"/>
        <w:jc w:val="center"/>
        <w:rPr>
          <w:b/>
        </w:rPr>
      </w:pPr>
      <w:r w:rsidRPr="003D3A0C">
        <w:rPr>
          <w:b/>
        </w:rPr>
        <w:t>§ 3.</w:t>
      </w:r>
    </w:p>
    <w:p w:rsidR="00170BAA" w:rsidRPr="003D3A0C" w:rsidRDefault="00170BAA" w:rsidP="00170BAA">
      <w:pPr>
        <w:pStyle w:val="Bezodstpw"/>
      </w:pPr>
    </w:p>
    <w:p w:rsidR="00170BAA" w:rsidRPr="003D3A0C" w:rsidRDefault="00170BAA" w:rsidP="00170BAA">
      <w:pPr>
        <w:pStyle w:val="Bezodstpw"/>
        <w:numPr>
          <w:ilvl w:val="0"/>
          <w:numId w:val="5"/>
        </w:numPr>
        <w:ind w:left="425"/>
        <w:jc w:val="both"/>
      </w:pPr>
      <w:r w:rsidRPr="003D3A0C">
        <w:t xml:space="preserve">Wynagrodzenie Wykonawcy za wykonanie całości prac wynosi: </w:t>
      </w:r>
      <w:r w:rsidR="00C546FF">
        <w:t>……………. zł brutto</w:t>
      </w:r>
      <w:r w:rsidR="00F97A9A">
        <w:t xml:space="preserve"> słownie:</w:t>
      </w:r>
    </w:p>
    <w:p w:rsidR="00170BAA" w:rsidRPr="003D3A0C" w:rsidRDefault="00170BAA" w:rsidP="00170BAA">
      <w:pPr>
        <w:pStyle w:val="Bezodstpw"/>
        <w:numPr>
          <w:ilvl w:val="0"/>
          <w:numId w:val="5"/>
        </w:numPr>
      </w:pPr>
      <w:r w:rsidRPr="003D3A0C">
        <w:t>Zamawiający dokona zapłaty za odebrane prace na</w:t>
      </w:r>
      <w:r w:rsidR="00F97A9A">
        <w:t xml:space="preserve"> podstawie faktury w terminie 30</w:t>
      </w:r>
      <w:r w:rsidRPr="003D3A0C">
        <w:t xml:space="preserve"> dni od daty jej doręczenia.</w:t>
      </w:r>
    </w:p>
    <w:p w:rsidR="00170BAA" w:rsidRPr="003D3A0C" w:rsidRDefault="00BE1FCD" w:rsidP="00170BAA">
      <w:pPr>
        <w:pStyle w:val="Bezodstpw"/>
        <w:numPr>
          <w:ilvl w:val="0"/>
          <w:numId w:val="5"/>
        </w:numPr>
      </w:pPr>
      <w:r>
        <w:t>Faktura, o której mowa w ust. 2</w:t>
      </w:r>
      <w:r w:rsidR="00170BAA" w:rsidRPr="003D3A0C">
        <w:t xml:space="preserve"> winna być wystawiona na:</w:t>
      </w:r>
    </w:p>
    <w:p w:rsidR="00170BAA" w:rsidRPr="003D3A0C" w:rsidRDefault="00170BAA" w:rsidP="00170BAA">
      <w:pPr>
        <w:pStyle w:val="Tekstpodstawowy"/>
        <w:spacing w:line="240" w:lineRule="auto"/>
        <w:ind w:left="426" w:firstLine="282"/>
        <w:rPr>
          <w:b w:val="0"/>
          <w:szCs w:val="24"/>
          <w:lang w:val="pl-PL"/>
        </w:rPr>
      </w:pPr>
      <w:r w:rsidRPr="003D3A0C">
        <w:rPr>
          <w:b w:val="0"/>
          <w:szCs w:val="24"/>
        </w:rPr>
        <w:t>Nabywca: Powiat Ostrołęcki</w:t>
      </w:r>
      <w:r w:rsidRPr="003D3A0C">
        <w:rPr>
          <w:b w:val="0"/>
          <w:szCs w:val="24"/>
          <w:lang w:val="pl-PL"/>
        </w:rPr>
        <w:t>,</w:t>
      </w:r>
      <w:r w:rsidRPr="003D3A0C">
        <w:rPr>
          <w:b w:val="0"/>
          <w:szCs w:val="24"/>
        </w:rPr>
        <w:t xml:space="preserve"> NIP 758-23-59-776</w:t>
      </w:r>
      <w:r w:rsidRPr="003D3A0C">
        <w:rPr>
          <w:b w:val="0"/>
          <w:szCs w:val="24"/>
          <w:lang w:val="pl-PL"/>
        </w:rPr>
        <w:t>,</w:t>
      </w:r>
    </w:p>
    <w:p w:rsidR="00170BAA" w:rsidRPr="003D3A0C" w:rsidRDefault="00170BAA" w:rsidP="00170BAA">
      <w:pPr>
        <w:pStyle w:val="Tekstpodstawowy"/>
        <w:spacing w:line="240" w:lineRule="auto"/>
        <w:ind w:left="426" w:firstLine="282"/>
        <w:rPr>
          <w:b w:val="0"/>
          <w:szCs w:val="24"/>
          <w:lang w:val="pl-PL"/>
        </w:rPr>
      </w:pPr>
      <w:r w:rsidRPr="003D3A0C">
        <w:rPr>
          <w:b w:val="0"/>
          <w:szCs w:val="24"/>
        </w:rPr>
        <w:t>Odbiorca: Starostwo Powiatowe w Ostrołęce, Plac Gen. J. Bema 5, 07-410 Ostrołęka.</w:t>
      </w:r>
    </w:p>
    <w:p w:rsidR="00170BAA" w:rsidRPr="003D3A0C" w:rsidRDefault="00170BAA" w:rsidP="00BE1FCD">
      <w:pPr>
        <w:pStyle w:val="Bezodstpw"/>
        <w:numPr>
          <w:ilvl w:val="0"/>
          <w:numId w:val="5"/>
        </w:numPr>
        <w:jc w:val="both"/>
      </w:pPr>
      <w:r w:rsidRPr="003D3A0C">
        <w:t>Wszystkie koszty związane z wykonaniem zamówienia ponosi Wykonawca.</w:t>
      </w:r>
    </w:p>
    <w:p w:rsidR="00170BAA" w:rsidRPr="003D3A0C" w:rsidRDefault="00170BAA" w:rsidP="00170BAA">
      <w:pPr>
        <w:pStyle w:val="Bezodstpw"/>
        <w:jc w:val="center"/>
        <w:rPr>
          <w:b/>
        </w:rPr>
      </w:pPr>
    </w:p>
    <w:p w:rsidR="00170BAA" w:rsidRPr="003D3A0C" w:rsidRDefault="00170BAA" w:rsidP="00170BAA">
      <w:pPr>
        <w:pStyle w:val="Bezodstpw"/>
        <w:jc w:val="center"/>
        <w:rPr>
          <w:b/>
        </w:rPr>
      </w:pPr>
      <w:r w:rsidRPr="003D3A0C">
        <w:rPr>
          <w:b/>
        </w:rPr>
        <w:t>§ 4.</w:t>
      </w:r>
    </w:p>
    <w:p w:rsidR="00170BAA" w:rsidRPr="003D3A0C" w:rsidRDefault="00170BAA" w:rsidP="00170BAA">
      <w:pPr>
        <w:pStyle w:val="Bezodstpw"/>
        <w:jc w:val="center"/>
      </w:pPr>
    </w:p>
    <w:p w:rsidR="00170BAA" w:rsidRPr="003D3A0C" w:rsidRDefault="00170BAA" w:rsidP="00170BAA">
      <w:pPr>
        <w:pStyle w:val="Bezodstpw"/>
        <w:numPr>
          <w:ilvl w:val="0"/>
          <w:numId w:val="6"/>
        </w:numPr>
        <w:ind w:left="425" w:hanging="357"/>
        <w:jc w:val="both"/>
      </w:pPr>
      <w:r w:rsidRPr="003D3A0C">
        <w:lastRenderedPageBreak/>
        <w:t>Strony postanawiają, że wiążącą ich formą odszkodowania będą kary umowne, które ustala się w następujących przypadkach i wysokościach:</w:t>
      </w:r>
    </w:p>
    <w:p w:rsidR="00170BAA" w:rsidRPr="003D3A0C" w:rsidRDefault="00170BAA" w:rsidP="00170BAA">
      <w:pPr>
        <w:pStyle w:val="Bezodstpw"/>
        <w:numPr>
          <w:ilvl w:val="0"/>
          <w:numId w:val="7"/>
        </w:numPr>
        <w:tabs>
          <w:tab w:val="num" w:pos="2046"/>
        </w:tabs>
        <w:jc w:val="both"/>
      </w:pPr>
      <w:r w:rsidRPr="003D3A0C">
        <w:t>za przekroczenie terminu umownego dostarczenia dokumentacji Zamawiającemu przez Wykonawcę  - 0,2%, wynagrodzenia umownego za każdy dzień opóźnienia;</w:t>
      </w:r>
    </w:p>
    <w:p w:rsidR="00170BAA" w:rsidRPr="003D3A0C" w:rsidRDefault="00170BAA" w:rsidP="00170BAA">
      <w:pPr>
        <w:pStyle w:val="Bezodstpw"/>
        <w:numPr>
          <w:ilvl w:val="0"/>
          <w:numId w:val="7"/>
        </w:numPr>
        <w:tabs>
          <w:tab w:val="num" w:pos="2046"/>
        </w:tabs>
        <w:jc w:val="both"/>
      </w:pPr>
      <w:r w:rsidRPr="003D3A0C">
        <w:t>za opóźnienie w usunięciu wad wykonanej pracy – 0,8% wynagrodzenia umownego za każdy dzień opóźnienia licząc od ustalonego przez strony terminu na usunięcie wad;</w:t>
      </w:r>
    </w:p>
    <w:p w:rsidR="00170BAA" w:rsidRPr="003D3A0C" w:rsidRDefault="00170BAA" w:rsidP="00170BAA">
      <w:pPr>
        <w:pStyle w:val="Bezodstpw"/>
        <w:numPr>
          <w:ilvl w:val="0"/>
          <w:numId w:val="7"/>
        </w:numPr>
        <w:tabs>
          <w:tab w:val="num" w:pos="2046"/>
        </w:tabs>
        <w:jc w:val="both"/>
      </w:pPr>
      <w:r w:rsidRPr="003D3A0C">
        <w:t>za odstąpienie od umowy przez Wykonawcę lub z przyczyn za które odpowiedzialność ponosi Wykonawca –10% wynagrodzenia umownego;</w:t>
      </w:r>
    </w:p>
    <w:p w:rsidR="00170BAA" w:rsidRPr="003D3A0C" w:rsidRDefault="00170BAA" w:rsidP="00170BAA">
      <w:pPr>
        <w:pStyle w:val="Bezodstpw"/>
        <w:numPr>
          <w:ilvl w:val="0"/>
          <w:numId w:val="7"/>
        </w:numPr>
        <w:tabs>
          <w:tab w:val="num" w:pos="2046"/>
        </w:tabs>
        <w:jc w:val="both"/>
      </w:pPr>
      <w:r w:rsidRPr="003D3A0C">
        <w:t>strony zastrzegają sobie prawo dochodzenia odszkodowania uzupełniającego do wysokości poniesionej szkody.</w:t>
      </w:r>
    </w:p>
    <w:p w:rsidR="00170BAA" w:rsidRPr="003D3A0C" w:rsidRDefault="00170BAA" w:rsidP="00170BAA">
      <w:pPr>
        <w:pStyle w:val="Bezodstpw"/>
        <w:numPr>
          <w:ilvl w:val="0"/>
          <w:numId w:val="6"/>
        </w:numPr>
        <w:jc w:val="both"/>
      </w:pPr>
      <w:r w:rsidRPr="003D3A0C">
        <w:t>Strony zgodnie oświadczają, iż Wykonawca będzie ponosić odpowiedzialność z tytułu niewykonania lub nienależytego wykonania umowy spowodowanych także innymi okolicznościami niż zawinione zachowanie (zaniechanie) Wykonawcy z wyłączeniem okoliczności spowodowanych działaniem siły wyższej oraz okoliczności za którą wyłączną odpowiedzialność ponosi Zamawiający.</w:t>
      </w:r>
    </w:p>
    <w:p w:rsidR="00170BAA" w:rsidRPr="003D3A0C" w:rsidRDefault="00170BAA" w:rsidP="00170BAA">
      <w:pPr>
        <w:pStyle w:val="Bezodstpw"/>
        <w:numPr>
          <w:ilvl w:val="0"/>
          <w:numId w:val="6"/>
        </w:numPr>
        <w:jc w:val="both"/>
      </w:pPr>
      <w:r w:rsidRPr="003D3A0C">
        <w:t>Zamawiający zastrzega możliwość zmiany terminów wykonania pracy lub jej części w przypadku zaistnienia sytuacji niezawinionej przez strony.</w:t>
      </w:r>
    </w:p>
    <w:p w:rsidR="00170BAA" w:rsidRPr="003D3A0C" w:rsidRDefault="00170BAA" w:rsidP="00170BAA">
      <w:pPr>
        <w:pStyle w:val="Bezodstpw"/>
        <w:rPr>
          <w:color w:val="0070C0"/>
        </w:rPr>
      </w:pPr>
    </w:p>
    <w:p w:rsidR="00170BAA" w:rsidRPr="003D3A0C" w:rsidRDefault="00170BAA" w:rsidP="00170BAA">
      <w:pPr>
        <w:pStyle w:val="Bezodstpw"/>
        <w:jc w:val="center"/>
        <w:rPr>
          <w:b/>
        </w:rPr>
      </w:pPr>
      <w:r w:rsidRPr="003D3A0C">
        <w:rPr>
          <w:b/>
        </w:rPr>
        <w:t>§ 5.</w:t>
      </w:r>
    </w:p>
    <w:p w:rsidR="00170BAA" w:rsidRPr="003D3A0C" w:rsidRDefault="00170BAA" w:rsidP="00170BAA">
      <w:pPr>
        <w:pStyle w:val="Bezodstpw"/>
        <w:jc w:val="center"/>
      </w:pPr>
    </w:p>
    <w:p w:rsidR="00170BAA" w:rsidRPr="003D3A0C" w:rsidRDefault="00170BAA" w:rsidP="00170BAA">
      <w:pPr>
        <w:numPr>
          <w:ilvl w:val="3"/>
          <w:numId w:val="7"/>
        </w:numPr>
        <w:shd w:val="clear" w:color="auto" w:fill="FFFFFF"/>
        <w:tabs>
          <w:tab w:val="left" w:pos="379"/>
        </w:tabs>
        <w:spacing w:after="0" w:line="240" w:lineRule="auto"/>
        <w:ind w:left="426" w:hanging="426"/>
        <w:jc w:val="both"/>
        <w:rPr>
          <w:rFonts w:ascii="Times New Roman" w:hAnsi="Times New Roman"/>
          <w:sz w:val="24"/>
          <w:szCs w:val="24"/>
        </w:rPr>
      </w:pPr>
      <w:r w:rsidRPr="003D3A0C">
        <w:rPr>
          <w:rFonts w:ascii="Times New Roman" w:hAnsi="Times New Roman"/>
          <w:sz w:val="24"/>
          <w:szCs w:val="24"/>
        </w:rPr>
        <w:t>Zamawiającemu przysługuje prawo odstąpienia od umowy, jeżeli:</w:t>
      </w:r>
    </w:p>
    <w:p w:rsidR="00170BAA" w:rsidRPr="003D3A0C" w:rsidRDefault="00170BAA" w:rsidP="00170BAA">
      <w:pPr>
        <w:widowControl w:val="0"/>
        <w:numPr>
          <w:ilvl w:val="0"/>
          <w:numId w:val="8"/>
        </w:numPr>
        <w:shd w:val="clear" w:color="auto" w:fill="FFFFFF"/>
        <w:tabs>
          <w:tab w:val="left" w:pos="749"/>
        </w:tabs>
        <w:autoSpaceDE w:val="0"/>
        <w:autoSpaceDN w:val="0"/>
        <w:adjustRightInd w:val="0"/>
        <w:spacing w:after="0" w:line="240" w:lineRule="auto"/>
        <w:ind w:left="426"/>
        <w:jc w:val="both"/>
        <w:rPr>
          <w:rFonts w:ascii="Times New Roman" w:hAnsi="Times New Roman"/>
          <w:sz w:val="24"/>
          <w:szCs w:val="24"/>
        </w:rPr>
      </w:pPr>
      <w:r w:rsidRPr="003D3A0C">
        <w:rPr>
          <w:rFonts w:ascii="Times New Roman" w:hAnsi="Times New Roman"/>
          <w:sz w:val="24"/>
          <w:szCs w:val="24"/>
        </w:rPr>
        <w:t>zostanie ogłoszona likwidacja Wykonawcy;</w:t>
      </w:r>
    </w:p>
    <w:p w:rsidR="00170BAA" w:rsidRPr="003D3A0C" w:rsidRDefault="00170BAA" w:rsidP="00170BAA">
      <w:pPr>
        <w:widowControl w:val="0"/>
        <w:numPr>
          <w:ilvl w:val="0"/>
          <w:numId w:val="9"/>
        </w:numPr>
        <w:shd w:val="clear" w:color="auto" w:fill="FFFFFF"/>
        <w:tabs>
          <w:tab w:val="left" w:pos="749"/>
        </w:tabs>
        <w:autoSpaceDE w:val="0"/>
        <w:autoSpaceDN w:val="0"/>
        <w:adjustRightInd w:val="0"/>
        <w:spacing w:after="0" w:line="240" w:lineRule="auto"/>
        <w:ind w:left="426"/>
        <w:jc w:val="both"/>
        <w:rPr>
          <w:rFonts w:ascii="Times New Roman" w:hAnsi="Times New Roman"/>
          <w:sz w:val="24"/>
          <w:szCs w:val="24"/>
        </w:rPr>
      </w:pPr>
      <w:r w:rsidRPr="003D3A0C">
        <w:rPr>
          <w:rFonts w:ascii="Times New Roman" w:hAnsi="Times New Roman"/>
          <w:sz w:val="24"/>
          <w:szCs w:val="24"/>
        </w:rPr>
        <w:t>zostanie wydany nakaz zajęcia majątku Wykonawcy;</w:t>
      </w:r>
    </w:p>
    <w:p w:rsidR="00170BAA" w:rsidRPr="003D3A0C" w:rsidRDefault="00170BAA" w:rsidP="00170BAA">
      <w:pPr>
        <w:widowControl w:val="0"/>
        <w:numPr>
          <w:ilvl w:val="0"/>
          <w:numId w:val="8"/>
        </w:numPr>
        <w:shd w:val="clear" w:color="auto" w:fill="FFFFFF"/>
        <w:tabs>
          <w:tab w:val="left" w:pos="749"/>
        </w:tabs>
        <w:autoSpaceDE w:val="0"/>
        <w:autoSpaceDN w:val="0"/>
        <w:adjustRightInd w:val="0"/>
        <w:spacing w:after="0" w:line="240" w:lineRule="auto"/>
        <w:ind w:left="426"/>
        <w:jc w:val="both"/>
        <w:rPr>
          <w:rFonts w:ascii="Times New Roman" w:hAnsi="Times New Roman"/>
          <w:sz w:val="24"/>
          <w:szCs w:val="24"/>
        </w:rPr>
      </w:pPr>
      <w:r w:rsidRPr="003D3A0C">
        <w:rPr>
          <w:rFonts w:ascii="Times New Roman" w:hAnsi="Times New Roman"/>
          <w:sz w:val="24"/>
          <w:szCs w:val="24"/>
        </w:rPr>
        <w:t>Wykonawca nie rozpoczął robót bez uzasadnionych przyczyn i nie kontynuuje ich pomimo pisemnego wezwania Zamawiającego przez okres 20 dni;</w:t>
      </w:r>
    </w:p>
    <w:p w:rsidR="00170BAA" w:rsidRPr="003D3A0C" w:rsidRDefault="00170BAA" w:rsidP="00170BAA">
      <w:pPr>
        <w:widowControl w:val="0"/>
        <w:numPr>
          <w:ilvl w:val="0"/>
          <w:numId w:val="8"/>
        </w:numPr>
        <w:shd w:val="clear" w:color="auto" w:fill="FFFFFF"/>
        <w:tabs>
          <w:tab w:val="left" w:pos="749"/>
        </w:tabs>
        <w:autoSpaceDE w:val="0"/>
        <w:autoSpaceDN w:val="0"/>
        <w:adjustRightInd w:val="0"/>
        <w:spacing w:after="0" w:line="240" w:lineRule="auto"/>
        <w:ind w:left="426"/>
        <w:jc w:val="both"/>
        <w:rPr>
          <w:rFonts w:ascii="Times New Roman" w:hAnsi="Times New Roman"/>
          <w:sz w:val="24"/>
          <w:szCs w:val="24"/>
        </w:rPr>
      </w:pPr>
      <w:r w:rsidRPr="003D3A0C">
        <w:rPr>
          <w:rFonts w:ascii="Times New Roman" w:hAnsi="Times New Roman"/>
          <w:sz w:val="24"/>
          <w:szCs w:val="24"/>
        </w:rPr>
        <w:t>Wykonawca przerwał realizację robót i przerwa ta trwa dłużej niż 20 dni;</w:t>
      </w:r>
    </w:p>
    <w:p w:rsidR="00170BAA" w:rsidRPr="003D3A0C" w:rsidRDefault="00170BAA" w:rsidP="00170BAA">
      <w:pPr>
        <w:shd w:val="clear" w:color="auto" w:fill="FFFFFF"/>
        <w:tabs>
          <w:tab w:val="left" w:pos="379"/>
        </w:tabs>
        <w:spacing w:after="0" w:line="240" w:lineRule="auto"/>
        <w:ind w:left="17"/>
        <w:jc w:val="both"/>
        <w:rPr>
          <w:rFonts w:ascii="Times New Roman" w:hAnsi="Times New Roman"/>
          <w:sz w:val="24"/>
          <w:szCs w:val="24"/>
        </w:rPr>
      </w:pPr>
      <w:r w:rsidRPr="003D3A0C">
        <w:rPr>
          <w:rFonts w:ascii="Times New Roman" w:hAnsi="Times New Roman"/>
          <w:sz w:val="24"/>
          <w:szCs w:val="24"/>
        </w:rPr>
        <w:t>2.</w:t>
      </w:r>
      <w:r w:rsidRPr="003D3A0C">
        <w:rPr>
          <w:rFonts w:ascii="Times New Roman" w:hAnsi="Times New Roman"/>
          <w:sz w:val="24"/>
          <w:szCs w:val="24"/>
        </w:rPr>
        <w:tab/>
        <w:t>Wykonawcy przysługuje prawo odstąpienia od umowy w szczególności, jeżeli;</w:t>
      </w:r>
    </w:p>
    <w:p w:rsidR="00170BAA" w:rsidRPr="003D3A0C" w:rsidRDefault="00170BAA" w:rsidP="00170BAA">
      <w:pPr>
        <w:widowControl w:val="0"/>
        <w:numPr>
          <w:ilvl w:val="0"/>
          <w:numId w:val="10"/>
        </w:numPr>
        <w:shd w:val="clear" w:color="auto" w:fill="FFFFFF"/>
        <w:tabs>
          <w:tab w:val="left" w:pos="749"/>
        </w:tabs>
        <w:autoSpaceDE w:val="0"/>
        <w:autoSpaceDN w:val="0"/>
        <w:adjustRightInd w:val="0"/>
        <w:spacing w:after="0" w:line="240" w:lineRule="auto"/>
        <w:ind w:left="382"/>
        <w:jc w:val="both"/>
        <w:rPr>
          <w:rFonts w:ascii="Times New Roman" w:hAnsi="Times New Roman"/>
          <w:sz w:val="24"/>
          <w:szCs w:val="24"/>
        </w:rPr>
      </w:pPr>
      <w:r w:rsidRPr="003D3A0C">
        <w:rPr>
          <w:rFonts w:ascii="Times New Roman" w:hAnsi="Times New Roman"/>
          <w:sz w:val="24"/>
          <w:szCs w:val="24"/>
        </w:rPr>
        <w:t>Zamawiający odmawia bez uzasadnionej przyczyny odbioru robót lub odmawia podpisania protokołu odbioru;</w:t>
      </w:r>
    </w:p>
    <w:p w:rsidR="00170BAA" w:rsidRPr="003D3A0C" w:rsidRDefault="00170BAA" w:rsidP="00170BAA">
      <w:pPr>
        <w:widowControl w:val="0"/>
        <w:numPr>
          <w:ilvl w:val="0"/>
          <w:numId w:val="10"/>
        </w:numPr>
        <w:shd w:val="clear" w:color="auto" w:fill="FFFFFF"/>
        <w:tabs>
          <w:tab w:val="left" w:pos="749"/>
        </w:tabs>
        <w:autoSpaceDE w:val="0"/>
        <w:autoSpaceDN w:val="0"/>
        <w:adjustRightInd w:val="0"/>
        <w:spacing w:after="0" w:line="240" w:lineRule="auto"/>
        <w:ind w:left="747" w:hanging="365"/>
        <w:jc w:val="both"/>
        <w:rPr>
          <w:rFonts w:ascii="Times New Roman" w:hAnsi="Times New Roman"/>
          <w:sz w:val="24"/>
          <w:szCs w:val="24"/>
        </w:rPr>
      </w:pPr>
      <w:r w:rsidRPr="003D3A0C">
        <w:rPr>
          <w:rFonts w:ascii="Times New Roman" w:hAnsi="Times New Roman"/>
          <w:sz w:val="24"/>
          <w:szCs w:val="24"/>
        </w:rPr>
        <w:t>Zamawiający zawiadomi Wykonawcę, że wobec zaistnienia nieprzewidzianych uprzednio okoliczności nie będzie mógł spełnić swoich zobowiązań umownych wobec Wykonawcy;</w:t>
      </w:r>
    </w:p>
    <w:p w:rsidR="00170BAA" w:rsidRPr="003D3A0C" w:rsidRDefault="00170BAA" w:rsidP="00170BAA">
      <w:pPr>
        <w:widowControl w:val="0"/>
        <w:shd w:val="clear" w:color="auto" w:fill="FFFFFF"/>
        <w:tabs>
          <w:tab w:val="left" w:pos="379"/>
        </w:tabs>
        <w:autoSpaceDE w:val="0"/>
        <w:autoSpaceDN w:val="0"/>
        <w:adjustRightInd w:val="0"/>
        <w:spacing w:after="0" w:line="240" w:lineRule="auto"/>
        <w:jc w:val="both"/>
        <w:rPr>
          <w:rFonts w:ascii="Times New Roman" w:hAnsi="Times New Roman"/>
        </w:rPr>
      </w:pPr>
      <w:r w:rsidRPr="003D3A0C">
        <w:rPr>
          <w:rFonts w:ascii="Times New Roman" w:hAnsi="Times New Roman"/>
          <w:sz w:val="24"/>
          <w:szCs w:val="24"/>
        </w:rPr>
        <w:t>3.  Odstąpienie od umowy powinno nastąpić w formie pisemnej pod rygorem nieważności i powinno zawierać uzasadnienie. Odstąpienie od umowy powinno nastąpić w terminie 30 dni od dnia powzięcia przez strony wiadomości o zaistnieniu okoliczności o których mowa w ust. 1 i 2.</w:t>
      </w:r>
    </w:p>
    <w:p w:rsidR="00170BAA" w:rsidRPr="003D3A0C" w:rsidRDefault="00170BAA" w:rsidP="00170BAA">
      <w:pPr>
        <w:pStyle w:val="Bezodstpw"/>
        <w:jc w:val="center"/>
        <w:rPr>
          <w:b/>
          <w:color w:val="0070C0"/>
        </w:rPr>
      </w:pPr>
    </w:p>
    <w:p w:rsidR="00170BAA" w:rsidRPr="003D3A0C" w:rsidRDefault="00170BAA" w:rsidP="00170BAA">
      <w:pPr>
        <w:pStyle w:val="Bezodstpw"/>
        <w:jc w:val="center"/>
        <w:rPr>
          <w:b/>
        </w:rPr>
      </w:pPr>
      <w:r w:rsidRPr="003D3A0C">
        <w:rPr>
          <w:b/>
        </w:rPr>
        <w:t>§ 6.</w:t>
      </w:r>
    </w:p>
    <w:p w:rsidR="00170BAA" w:rsidRPr="003D3A0C" w:rsidRDefault="00170BAA" w:rsidP="00170BAA">
      <w:pPr>
        <w:pStyle w:val="Bezodstpw"/>
        <w:jc w:val="center"/>
      </w:pPr>
    </w:p>
    <w:p w:rsidR="00170BAA" w:rsidRDefault="00170BAA" w:rsidP="00170BAA">
      <w:pPr>
        <w:pStyle w:val="Bezodstpw"/>
      </w:pPr>
      <w:r w:rsidRPr="003D3A0C">
        <w:t>Wszelkie zmiany i uzupełnienia treści umowy nie zmieniające treści oferty wymagają formy pisemnej pod rygorem nieważności.</w:t>
      </w:r>
    </w:p>
    <w:p w:rsidR="00170BAA" w:rsidRPr="003D3A0C" w:rsidRDefault="00170BAA" w:rsidP="00170BAA">
      <w:pPr>
        <w:pStyle w:val="Bezodstpw"/>
      </w:pPr>
    </w:p>
    <w:p w:rsidR="00170BAA" w:rsidRPr="003D3A0C" w:rsidRDefault="00170BAA" w:rsidP="00170BAA">
      <w:pPr>
        <w:pStyle w:val="Bezodstpw"/>
        <w:jc w:val="center"/>
        <w:rPr>
          <w:b/>
        </w:rPr>
      </w:pPr>
      <w:r w:rsidRPr="003D3A0C">
        <w:rPr>
          <w:b/>
        </w:rPr>
        <w:t>§ 7.</w:t>
      </w:r>
    </w:p>
    <w:p w:rsidR="00170BAA" w:rsidRPr="003D3A0C" w:rsidRDefault="00170BAA" w:rsidP="00170BAA">
      <w:pPr>
        <w:pStyle w:val="Bezodstpw"/>
        <w:jc w:val="both"/>
      </w:pPr>
    </w:p>
    <w:p w:rsidR="00170BAA" w:rsidRPr="003D3A0C" w:rsidRDefault="00170BAA" w:rsidP="00170BAA">
      <w:pPr>
        <w:pStyle w:val="Bezodstpw"/>
        <w:numPr>
          <w:ilvl w:val="4"/>
          <w:numId w:val="7"/>
        </w:numPr>
        <w:ind w:left="426" w:hanging="426"/>
        <w:jc w:val="both"/>
      </w:pPr>
      <w:r w:rsidRPr="003D3A0C">
        <w:t>W sprawach nie uregulowanych niniejszą umową mają zastosowanie odpowiednie przepisy   Kodeksu Cywilnego.</w:t>
      </w:r>
    </w:p>
    <w:p w:rsidR="00170BAA" w:rsidRDefault="00170BAA" w:rsidP="00170BAA">
      <w:pPr>
        <w:pStyle w:val="Bezodstpw"/>
        <w:numPr>
          <w:ilvl w:val="4"/>
          <w:numId w:val="7"/>
        </w:numPr>
        <w:ind w:left="426" w:hanging="426"/>
        <w:jc w:val="both"/>
      </w:pPr>
      <w:r w:rsidRPr="003D3A0C">
        <w:t>Wykonawca zobowiązuje się do zachowania w poufności wszystkich informacji uzyskanych przez niego w związku z zawarciem umowy. Wykonawca ponosi pełną odpowiedzialność za zachowanie w poufności.</w:t>
      </w:r>
    </w:p>
    <w:p w:rsidR="00530273" w:rsidRPr="003D3A0C" w:rsidRDefault="00530273" w:rsidP="00530273">
      <w:pPr>
        <w:pStyle w:val="Bezodstpw"/>
        <w:ind w:left="426"/>
        <w:jc w:val="both"/>
      </w:pPr>
    </w:p>
    <w:p w:rsidR="00170BAA" w:rsidRPr="003D3A0C" w:rsidRDefault="00170BAA" w:rsidP="00170BAA">
      <w:pPr>
        <w:pStyle w:val="Bezodstpw"/>
        <w:jc w:val="center"/>
        <w:rPr>
          <w:b/>
        </w:rPr>
      </w:pPr>
      <w:r w:rsidRPr="003D3A0C">
        <w:rPr>
          <w:b/>
        </w:rPr>
        <w:t>§ 8.</w:t>
      </w:r>
    </w:p>
    <w:p w:rsidR="00170BAA" w:rsidRPr="003D3A0C" w:rsidRDefault="00170BAA" w:rsidP="00170BAA">
      <w:pPr>
        <w:pStyle w:val="Bezodstpw"/>
        <w:jc w:val="center"/>
        <w:rPr>
          <w:color w:val="0070C0"/>
        </w:rPr>
      </w:pPr>
    </w:p>
    <w:p w:rsidR="00170BAA" w:rsidRPr="003D3A0C" w:rsidRDefault="00170BAA" w:rsidP="00170BAA">
      <w:pPr>
        <w:spacing w:after="0" w:line="240" w:lineRule="auto"/>
        <w:rPr>
          <w:rFonts w:ascii="Times New Roman" w:hAnsi="Times New Roman"/>
          <w:sz w:val="24"/>
          <w:szCs w:val="24"/>
        </w:rPr>
      </w:pPr>
      <w:r w:rsidRPr="003D3A0C">
        <w:rPr>
          <w:rFonts w:ascii="Times New Roman" w:hAnsi="Times New Roman"/>
          <w:sz w:val="24"/>
          <w:szCs w:val="24"/>
        </w:rPr>
        <w:lastRenderedPageBreak/>
        <w:t xml:space="preserve"> 1. Zgodnie z art. 13 ust. 1 Ogólnego Rozporządzenia o Ochronie Danych (RODO) informujemy, że: </w:t>
      </w:r>
    </w:p>
    <w:p w:rsidR="00170BAA" w:rsidRPr="003D3A0C" w:rsidRDefault="00170BAA" w:rsidP="00170BAA">
      <w:pPr>
        <w:pStyle w:val="Akapitzlist"/>
        <w:numPr>
          <w:ilvl w:val="0"/>
          <w:numId w:val="11"/>
        </w:numPr>
        <w:contextualSpacing/>
        <w:jc w:val="both"/>
      </w:pPr>
      <w:r w:rsidRPr="003D3A0C">
        <w:t>administratorem danych osobowych Wykonawców</w:t>
      </w:r>
      <w:r w:rsidRPr="003D3A0C">
        <w:rPr>
          <w:b/>
        </w:rPr>
        <w:t xml:space="preserve"> </w:t>
      </w:r>
      <w:r w:rsidRPr="003D3A0C">
        <w:t>jest Starostwo Powiatowe w Ostrołęce, adres: pl. Gen. J. Bema 5, 07-410 Ostrołęka;</w:t>
      </w:r>
    </w:p>
    <w:p w:rsidR="00170BAA" w:rsidRPr="003D3A0C" w:rsidRDefault="00170BAA" w:rsidP="00170BAA">
      <w:pPr>
        <w:pStyle w:val="Akapitzlist"/>
        <w:numPr>
          <w:ilvl w:val="0"/>
          <w:numId w:val="11"/>
        </w:numPr>
        <w:contextualSpacing/>
        <w:jc w:val="both"/>
      </w:pPr>
      <w:r w:rsidRPr="003D3A0C">
        <w:t>administrator wyznaczył Inspektora Ochrony Danych, z którym mogą się Państwo kontaktować w sprawach przetwarzania Państwa danych osobowych za pośrednictwem poczty elektronicznej: kancelaria@powiatostrolecki.pl;</w:t>
      </w:r>
    </w:p>
    <w:p w:rsidR="00170BAA" w:rsidRPr="003D3A0C" w:rsidRDefault="00170BAA" w:rsidP="00170BAA">
      <w:pPr>
        <w:pStyle w:val="Akapitzlist"/>
        <w:numPr>
          <w:ilvl w:val="0"/>
          <w:numId w:val="11"/>
        </w:numPr>
        <w:contextualSpacing/>
        <w:jc w:val="both"/>
      </w:pPr>
      <w:r w:rsidRPr="003D3A0C">
        <w:t xml:space="preserve">administrator będzie przetwarzał Państwa dane osobowe na podstawie art. 6 ust. 1 lit. b) RODO, tj. </w:t>
      </w:r>
      <w:r w:rsidRPr="003D3A0C">
        <w:rPr>
          <w:rFonts w:eastAsia="Arial"/>
        </w:rPr>
        <w:t>przetwarzanie jest niezbędne w celu wykonania umowy, której stroną jest osoba, której dane dotyczą, lub do podjęcia działań na żądanie osoby, której dane dotyczą, przed zawarciem umowy</w:t>
      </w:r>
      <w:r w:rsidRPr="003D3A0C">
        <w:t>;</w:t>
      </w:r>
    </w:p>
    <w:p w:rsidR="00170BAA" w:rsidRPr="003D3A0C" w:rsidRDefault="00170BAA" w:rsidP="00170BAA">
      <w:pPr>
        <w:pStyle w:val="Akapitzlist"/>
        <w:numPr>
          <w:ilvl w:val="0"/>
          <w:numId w:val="11"/>
        </w:numPr>
        <w:contextualSpacing/>
        <w:jc w:val="both"/>
      </w:pPr>
      <w:r w:rsidRPr="003D3A0C">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170BAA" w:rsidRPr="003D3A0C" w:rsidRDefault="00170BAA" w:rsidP="00170BAA">
      <w:pPr>
        <w:pStyle w:val="Akapitzlist"/>
        <w:numPr>
          <w:ilvl w:val="0"/>
          <w:numId w:val="11"/>
        </w:numPr>
        <w:contextualSpacing/>
        <w:jc w:val="both"/>
      </w:pPr>
      <w:r w:rsidRPr="003D3A0C">
        <w:t>administrator nie zamierza przekazywać Państwa danych osobowych do państwa trzeciego lub organizacji międzynarodowej;</w:t>
      </w:r>
    </w:p>
    <w:p w:rsidR="00170BAA" w:rsidRPr="003D3A0C" w:rsidRDefault="00170BAA" w:rsidP="00170BAA">
      <w:pPr>
        <w:pStyle w:val="Akapitzlist"/>
        <w:numPr>
          <w:ilvl w:val="0"/>
          <w:numId w:val="11"/>
        </w:numPr>
        <w:jc w:val="both"/>
      </w:pPr>
      <w:r w:rsidRPr="003D3A0C">
        <w:t>mają Państwo prawo uzyskać kopię swoich danych osobowych w siedzibie administratora.</w:t>
      </w:r>
    </w:p>
    <w:p w:rsidR="00170BAA" w:rsidRPr="003D3A0C" w:rsidRDefault="00170BAA" w:rsidP="00170BAA">
      <w:pPr>
        <w:spacing w:after="0" w:line="240" w:lineRule="auto"/>
        <w:jc w:val="both"/>
        <w:rPr>
          <w:rFonts w:ascii="Times New Roman" w:hAnsi="Times New Roman"/>
          <w:sz w:val="24"/>
          <w:szCs w:val="24"/>
        </w:rPr>
      </w:pPr>
      <w:r w:rsidRPr="003D3A0C">
        <w:rPr>
          <w:rFonts w:ascii="Times New Roman" w:hAnsi="Times New Roman"/>
          <w:sz w:val="24"/>
          <w:szCs w:val="24"/>
        </w:rPr>
        <w:t>2. Dodatkowo zgodnie z art. 13 ust. 2 RODO informujemy, że:</w:t>
      </w:r>
    </w:p>
    <w:p w:rsidR="00170BAA" w:rsidRPr="003D3A0C" w:rsidRDefault="00170BAA" w:rsidP="00170BAA">
      <w:pPr>
        <w:pStyle w:val="Akapitzlist"/>
        <w:numPr>
          <w:ilvl w:val="0"/>
          <w:numId w:val="12"/>
        </w:numPr>
        <w:contextualSpacing/>
        <w:jc w:val="both"/>
      </w:pPr>
      <w:r w:rsidRPr="003D3A0C">
        <w:t>Państwa dane osobowe będą przechowywane do momentu upływu okresu przedawnienia wynikającego z ustawy z dnia 23 kwietnia 1964 r. Kodeks cywilny;</w:t>
      </w:r>
    </w:p>
    <w:p w:rsidR="00170BAA" w:rsidRPr="003D3A0C" w:rsidRDefault="00170BAA" w:rsidP="00170BAA">
      <w:pPr>
        <w:pStyle w:val="Akapitzlist"/>
        <w:numPr>
          <w:ilvl w:val="0"/>
          <w:numId w:val="12"/>
        </w:numPr>
        <w:contextualSpacing/>
        <w:jc w:val="both"/>
      </w:pPr>
      <w:r w:rsidRPr="003D3A0C">
        <w:t>przysługuje Państwu prawo dostępu do treści swoich danych, ich sprostowania lub ograniczenia przetwarzania, a także prawo do wniesienia sprzeciwu wobec przetwarzania, prawo do przeniesienia danych oraz prawo do wniesienia skargi do organu nadzorczego;</w:t>
      </w:r>
    </w:p>
    <w:p w:rsidR="00170BAA" w:rsidRPr="003D3A0C" w:rsidRDefault="00170BAA" w:rsidP="00170BAA">
      <w:pPr>
        <w:pStyle w:val="Akapitzlist"/>
        <w:numPr>
          <w:ilvl w:val="0"/>
          <w:numId w:val="12"/>
        </w:numPr>
        <w:contextualSpacing/>
        <w:jc w:val="both"/>
      </w:pPr>
      <w:r w:rsidRPr="003D3A0C">
        <w:t>podanie danych osobowych jest dobrowolne, jednakże niezbędne do zawarcia umowy. Konsekwencją niepodania danych osobowych będzie brak realizacji umowy;</w:t>
      </w:r>
    </w:p>
    <w:p w:rsidR="00170BAA" w:rsidRPr="003D3A0C" w:rsidRDefault="00170BAA" w:rsidP="00170BAA">
      <w:pPr>
        <w:widowControl w:val="0"/>
        <w:numPr>
          <w:ilvl w:val="0"/>
          <w:numId w:val="12"/>
        </w:numPr>
        <w:tabs>
          <w:tab w:val="left" w:pos="426"/>
        </w:tabs>
        <w:suppressAutoHyphens/>
        <w:spacing w:after="0" w:line="240" w:lineRule="auto"/>
        <w:jc w:val="both"/>
        <w:rPr>
          <w:rFonts w:ascii="Times New Roman" w:eastAsia="Courier New" w:hAnsi="Times New Roman"/>
          <w:b/>
          <w:kern w:val="2"/>
          <w:sz w:val="24"/>
          <w:szCs w:val="24"/>
          <w:lang w:eastAsia="hi-IN" w:bidi="hi-IN"/>
        </w:rPr>
      </w:pPr>
      <w:r w:rsidRPr="003D3A0C">
        <w:rPr>
          <w:rFonts w:ascii="Times New Roman" w:hAnsi="Times New Roman"/>
          <w:sz w:val="24"/>
          <w:szCs w:val="24"/>
        </w:rPr>
        <w:t>administrator nie podejmuje decyzji w sposób zautomatyzowany w oparciu o Państwa dane osobowe.</w:t>
      </w:r>
    </w:p>
    <w:p w:rsidR="00170BAA" w:rsidRPr="003D3A0C" w:rsidRDefault="00170BAA" w:rsidP="00170BAA">
      <w:pPr>
        <w:pStyle w:val="Bezodstpw"/>
      </w:pPr>
    </w:p>
    <w:p w:rsidR="00170BAA" w:rsidRPr="003D3A0C" w:rsidRDefault="00170BAA" w:rsidP="00170BAA">
      <w:pPr>
        <w:pStyle w:val="Bezodstpw"/>
        <w:jc w:val="center"/>
        <w:rPr>
          <w:b/>
        </w:rPr>
      </w:pPr>
      <w:r w:rsidRPr="003D3A0C">
        <w:rPr>
          <w:b/>
        </w:rPr>
        <w:t>§ 9.</w:t>
      </w:r>
    </w:p>
    <w:p w:rsidR="00170BAA" w:rsidRPr="003D3A0C" w:rsidRDefault="00170BAA" w:rsidP="00170BAA">
      <w:pPr>
        <w:pStyle w:val="Bezodstpw"/>
      </w:pPr>
    </w:p>
    <w:p w:rsidR="00170BAA" w:rsidRPr="003D3A0C" w:rsidRDefault="00170BAA" w:rsidP="00170BAA">
      <w:pPr>
        <w:pStyle w:val="Bezodstpw"/>
        <w:jc w:val="both"/>
      </w:pPr>
      <w:r w:rsidRPr="003D3A0C">
        <w:t>Umowę sporządzono w 2 jednobrzmiących egzemplarzach, z czego 1 egzemplarz otrzymuje Wykonawca,.</w:t>
      </w:r>
    </w:p>
    <w:p w:rsidR="00170BAA" w:rsidRPr="003D3A0C" w:rsidRDefault="00170BAA" w:rsidP="00170BAA">
      <w:pPr>
        <w:pStyle w:val="Bezodstpw"/>
        <w:jc w:val="both"/>
      </w:pPr>
    </w:p>
    <w:p w:rsidR="00170BAA" w:rsidRPr="003D3A0C" w:rsidRDefault="00170BAA" w:rsidP="00170BAA">
      <w:pPr>
        <w:pStyle w:val="Bezodstpw"/>
        <w:jc w:val="both"/>
      </w:pPr>
    </w:p>
    <w:p w:rsidR="00170BAA" w:rsidRPr="003D3A0C" w:rsidRDefault="00170BAA" w:rsidP="00170BAA">
      <w:pPr>
        <w:pStyle w:val="Bezodstpw"/>
        <w:jc w:val="both"/>
      </w:pPr>
      <w:r w:rsidRPr="003D3A0C">
        <w:t xml:space="preserve"> </w:t>
      </w:r>
    </w:p>
    <w:p w:rsidR="00170BAA" w:rsidRPr="003D3A0C" w:rsidRDefault="00170BAA" w:rsidP="00170BAA">
      <w:pPr>
        <w:pStyle w:val="Bezodstpw"/>
        <w:jc w:val="both"/>
        <w:rPr>
          <w:b/>
        </w:rPr>
      </w:pPr>
      <w:r w:rsidRPr="003D3A0C">
        <w:t xml:space="preserve">              </w:t>
      </w:r>
      <w:r w:rsidRPr="003D3A0C">
        <w:rPr>
          <w:b/>
        </w:rPr>
        <w:t xml:space="preserve">Zamawiający:                  </w:t>
      </w:r>
      <w:r w:rsidRPr="003D3A0C">
        <w:rPr>
          <w:b/>
        </w:rPr>
        <w:tab/>
        <w:t xml:space="preserve">                      </w:t>
      </w:r>
      <w:r w:rsidRPr="003D3A0C">
        <w:rPr>
          <w:b/>
        </w:rPr>
        <w:tab/>
        <w:t xml:space="preserve">                         Wykonawca:  </w:t>
      </w:r>
    </w:p>
    <w:p w:rsidR="00C75183" w:rsidRPr="003D3A0C" w:rsidRDefault="00C75183">
      <w:pPr>
        <w:rPr>
          <w:rFonts w:ascii="Times New Roman" w:hAnsi="Times New Roman"/>
        </w:rPr>
      </w:pPr>
    </w:p>
    <w:sectPr w:rsidR="00C75183" w:rsidRPr="003D3A0C" w:rsidSect="00793AFE">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B2" w:rsidRDefault="00112BC8">
      <w:pPr>
        <w:spacing w:after="0" w:line="240" w:lineRule="auto"/>
      </w:pPr>
      <w:r>
        <w:separator/>
      </w:r>
    </w:p>
  </w:endnote>
  <w:endnote w:type="continuationSeparator" w:id="0">
    <w:p w:rsidR="000E78B2" w:rsidRDefault="0011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B2" w:rsidRDefault="00112BC8">
      <w:pPr>
        <w:spacing w:after="0" w:line="240" w:lineRule="auto"/>
      </w:pPr>
      <w:r>
        <w:separator/>
      </w:r>
    </w:p>
  </w:footnote>
  <w:footnote w:type="continuationSeparator" w:id="0">
    <w:p w:rsidR="000E78B2" w:rsidRDefault="0011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FE" w:rsidRDefault="00F866C5" w:rsidP="00793AF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418"/>
    <w:multiLevelType w:val="hybridMultilevel"/>
    <w:tmpl w:val="1E54069C"/>
    <w:lvl w:ilvl="0" w:tplc="26ECA22A">
      <w:start w:val="1"/>
      <w:numFmt w:val="decimal"/>
      <w:lvlText w:val="%1."/>
      <w:lvlJc w:val="left"/>
      <w:pPr>
        <w:ind w:left="426" w:hanging="360"/>
      </w:pPr>
      <w:rPr>
        <w:b w:val="0"/>
        <w:color w:val="auto"/>
      </w:r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1" w15:restartNumberingAfterBreak="0">
    <w:nsid w:val="0A2B39B0"/>
    <w:multiLevelType w:val="hybridMultilevel"/>
    <w:tmpl w:val="C5DE7FE4"/>
    <w:lvl w:ilvl="0" w:tplc="1D3A84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A896658"/>
    <w:multiLevelType w:val="singleLevel"/>
    <w:tmpl w:val="F654BFC8"/>
    <w:lvl w:ilvl="0">
      <w:start w:val="1"/>
      <w:numFmt w:val="decimal"/>
      <w:lvlText w:val="%1)"/>
      <w:legacy w:legacy="1" w:legacySpace="0" w:legacyIndent="375"/>
      <w:lvlJc w:val="left"/>
      <w:pPr>
        <w:ind w:left="0" w:firstLine="0"/>
      </w:pPr>
      <w:rPr>
        <w:rFonts w:ascii="Times New Roman" w:eastAsia="Times New Roman" w:hAnsi="Times New Roman" w:cs="Times New Roman"/>
      </w:rPr>
    </w:lvl>
  </w:abstractNum>
  <w:abstractNum w:abstractNumId="3" w15:restartNumberingAfterBreak="0">
    <w:nsid w:val="0DE0782E"/>
    <w:multiLevelType w:val="hybridMultilevel"/>
    <w:tmpl w:val="913C306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62D43"/>
    <w:multiLevelType w:val="hybridMultilevel"/>
    <w:tmpl w:val="83246E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23FC3"/>
    <w:multiLevelType w:val="hybridMultilevel"/>
    <w:tmpl w:val="79704FC0"/>
    <w:lvl w:ilvl="0" w:tplc="0EE0F19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5B49F9"/>
    <w:multiLevelType w:val="hybridMultilevel"/>
    <w:tmpl w:val="8CD8CD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DD2575B"/>
    <w:multiLevelType w:val="singleLevel"/>
    <w:tmpl w:val="3F10C4D6"/>
    <w:lvl w:ilvl="0">
      <w:start w:val="1"/>
      <w:numFmt w:val="decimal"/>
      <w:lvlText w:val="%1)"/>
      <w:legacy w:legacy="1" w:legacySpace="0" w:legacyIndent="365"/>
      <w:lvlJc w:val="left"/>
      <w:pPr>
        <w:ind w:left="0" w:firstLine="0"/>
      </w:pPr>
      <w:rPr>
        <w:rFonts w:ascii="Times New Roman" w:eastAsia="Times New Roman" w:hAnsi="Times New Roman" w:cs="Times New Roman"/>
      </w:rPr>
    </w:lvl>
  </w:abstractNum>
  <w:abstractNum w:abstractNumId="8" w15:restartNumberingAfterBreak="0">
    <w:nsid w:val="4D8B029C"/>
    <w:multiLevelType w:val="hybridMultilevel"/>
    <w:tmpl w:val="B4ACB7B4"/>
    <w:lvl w:ilvl="0" w:tplc="F12E16F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D8602DB"/>
    <w:multiLevelType w:val="hybridMultilevel"/>
    <w:tmpl w:val="BD6EB9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7070459A"/>
    <w:multiLevelType w:val="hybridMultilevel"/>
    <w:tmpl w:val="67A6D222"/>
    <w:lvl w:ilvl="0" w:tplc="3FB2F09C">
      <w:start w:val="1"/>
      <w:numFmt w:val="decimal"/>
      <w:lvlText w:val="%1)"/>
      <w:lvlJc w:val="left"/>
      <w:pPr>
        <w:tabs>
          <w:tab w:val="num" w:pos="785"/>
        </w:tabs>
        <w:ind w:left="785" w:hanging="360"/>
      </w:pPr>
      <w:rPr>
        <w:rFonts w:ascii="Times New Roman" w:eastAsia="Times New Roman" w:hAnsi="Times New Roman" w:cs="Times New Roman"/>
      </w:rPr>
    </w:lvl>
    <w:lvl w:ilvl="1" w:tplc="BFBE8F72">
      <w:start w:val="5"/>
      <w:numFmt w:val="decimal"/>
      <w:lvlText w:val="%2)"/>
      <w:lvlJc w:val="left"/>
      <w:pPr>
        <w:tabs>
          <w:tab w:val="num" w:pos="1505"/>
        </w:tabs>
        <w:ind w:left="1505" w:hanging="360"/>
      </w:pPr>
      <w:rPr>
        <w:rFonts w:cs="Times New Roman"/>
      </w:rPr>
    </w:lvl>
    <w:lvl w:ilvl="2" w:tplc="97BC7A6C">
      <w:start w:val="1"/>
      <w:numFmt w:val="lowerLetter"/>
      <w:lvlText w:val="%3."/>
      <w:lvlJc w:val="left"/>
      <w:pPr>
        <w:tabs>
          <w:tab w:val="num" w:pos="2405"/>
        </w:tabs>
        <w:ind w:left="2405" w:hanging="360"/>
      </w:pPr>
      <w:rPr>
        <w:rFonts w:ascii="Times New Roman" w:eastAsia="Times New Roman" w:hAnsi="Times New Roman" w:cs="Times New Roman"/>
      </w:rPr>
    </w:lvl>
    <w:lvl w:ilvl="3" w:tplc="0415000F">
      <w:start w:val="1"/>
      <w:numFmt w:val="decimal"/>
      <w:lvlText w:val="%4."/>
      <w:lvlJc w:val="left"/>
      <w:pPr>
        <w:tabs>
          <w:tab w:val="num" w:pos="2945"/>
        </w:tabs>
        <w:ind w:left="2945" w:hanging="360"/>
      </w:pPr>
    </w:lvl>
    <w:lvl w:ilvl="4" w:tplc="04150019">
      <w:start w:val="1"/>
      <w:numFmt w:val="decimal"/>
      <w:lvlText w:val="%5."/>
      <w:lvlJc w:val="left"/>
      <w:pPr>
        <w:tabs>
          <w:tab w:val="num" w:pos="3665"/>
        </w:tabs>
        <w:ind w:left="3665" w:hanging="360"/>
      </w:pPr>
    </w:lvl>
    <w:lvl w:ilvl="5" w:tplc="0415001B">
      <w:start w:val="1"/>
      <w:numFmt w:val="decimal"/>
      <w:lvlText w:val="%6."/>
      <w:lvlJc w:val="left"/>
      <w:pPr>
        <w:tabs>
          <w:tab w:val="num" w:pos="4385"/>
        </w:tabs>
        <w:ind w:left="4385" w:hanging="360"/>
      </w:pPr>
    </w:lvl>
    <w:lvl w:ilvl="6" w:tplc="0415000F">
      <w:start w:val="1"/>
      <w:numFmt w:val="decimal"/>
      <w:lvlText w:val="%7."/>
      <w:lvlJc w:val="left"/>
      <w:pPr>
        <w:tabs>
          <w:tab w:val="num" w:pos="5105"/>
        </w:tabs>
        <w:ind w:left="5105" w:hanging="360"/>
      </w:pPr>
    </w:lvl>
    <w:lvl w:ilvl="7" w:tplc="04150019">
      <w:start w:val="1"/>
      <w:numFmt w:val="decimal"/>
      <w:lvlText w:val="%8."/>
      <w:lvlJc w:val="left"/>
      <w:pPr>
        <w:tabs>
          <w:tab w:val="num" w:pos="5825"/>
        </w:tabs>
        <w:ind w:left="5825" w:hanging="360"/>
      </w:pPr>
    </w:lvl>
    <w:lvl w:ilvl="8" w:tplc="0415001B">
      <w:start w:val="1"/>
      <w:numFmt w:val="decimal"/>
      <w:lvlText w:val="%9."/>
      <w:lvlJc w:val="left"/>
      <w:pPr>
        <w:tabs>
          <w:tab w:val="num" w:pos="6545"/>
        </w:tabs>
        <w:ind w:left="6545" w:hanging="360"/>
      </w:pPr>
    </w:lvl>
  </w:abstractNum>
  <w:abstractNum w:abstractNumId="11" w15:restartNumberingAfterBreak="0">
    <w:nsid w:val="76DE72F7"/>
    <w:multiLevelType w:val="hybridMultilevel"/>
    <w:tmpl w:val="9962BEA4"/>
    <w:lvl w:ilvl="0" w:tplc="1D3A84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8675022"/>
    <w:multiLevelType w:val="hybridMultilevel"/>
    <w:tmpl w:val="9E944376"/>
    <w:lvl w:ilvl="0" w:tplc="89C001D4">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A9913B4"/>
    <w:multiLevelType w:val="hybridMultilevel"/>
    <w:tmpl w:val="B0203B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B437D4F"/>
    <w:multiLevelType w:val="hybridMultilevel"/>
    <w:tmpl w:val="1E1A36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ED563A"/>
    <w:multiLevelType w:val="hybridMultilevel"/>
    <w:tmpl w:val="CAACC30A"/>
    <w:lvl w:ilvl="0" w:tplc="F9FCE61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lvlOverride w:ilvl="0">
      <w:lvl w:ilvl="0">
        <w:start w:val="1"/>
        <w:numFmt w:val="decimal"/>
        <w:lvlText w:val="%1)"/>
        <w:legacy w:legacy="1" w:legacySpace="0" w:legacyIndent="374"/>
        <w:lvlJc w:val="left"/>
        <w:pPr>
          <w:ind w:left="0" w:firstLine="0"/>
        </w:pPr>
        <w:rPr>
          <w:rFonts w:ascii="Times New Roman" w:eastAsia="Times New Roman" w:hAnsi="Times New Roman" w:cs="Times New Roman" w:hint="default"/>
        </w:rPr>
      </w:lvl>
    </w:lvlOverride>
  </w:num>
  <w:num w:numId="10">
    <w:abstractNumId w:val="7"/>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2"/>
  </w:num>
  <w:num w:numId="16">
    <w:abstractNumId w:val="1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B4"/>
    <w:rsid w:val="00026328"/>
    <w:rsid w:val="000E78B2"/>
    <w:rsid w:val="00112BC8"/>
    <w:rsid w:val="0013176D"/>
    <w:rsid w:val="00156B13"/>
    <w:rsid w:val="00170BAA"/>
    <w:rsid w:val="0022583B"/>
    <w:rsid w:val="003D3A0C"/>
    <w:rsid w:val="00530273"/>
    <w:rsid w:val="0058454D"/>
    <w:rsid w:val="007257B4"/>
    <w:rsid w:val="007B72E3"/>
    <w:rsid w:val="00990007"/>
    <w:rsid w:val="00B11A2E"/>
    <w:rsid w:val="00BE1FCD"/>
    <w:rsid w:val="00C546FF"/>
    <w:rsid w:val="00C75183"/>
    <w:rsid w:val="00F866C5"/>
    <w:rsid w:val="00F9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D33F6-9E0E-40BE-85F9-C0F1EA7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0BA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170BAA"/>
    <w:pPr>
      <w:keepNext/>
      <w:spacing w:after="0" w:line="240" w:lineRule="auto"/>
      <w:jc w:val="center"/>
      <w:outlineLvl w:val="0"/>
    </w:pPr>
    <w:rPr>
      <w:rFonts w:ascii="Times New Roman" w:hAnsi="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0BAA"/>
    <w:rPr>
      <w:rFonts w:ascii="Times New Roman" w:eastAsia="Times New Roman" w:hAnsi="Times New Roman" w:cs="Times New Roman"/>
      <w:b/>
      <w:sz w:val="24"/>
      <w:szCs w:val="24"/>
      <w:lang w:val="x-none" w:eastAsia="x-none"/>
    </w:rPr>
  </w:style>
  <w:style w:type="paragraph" w:styleId="Tekstpodstawowy">
    <w:name w:val="Body Text"/>
    <w:basedOn w:val="Normalny"/>
    <w:link w:val="TekstpodstawowyZnak"/>
    <w:semiHidden/>
    <w:unhideWhenUsed/>
    <w:rsid w:val="00170BAA"/>
    <w:pPr>
      <w:spacing w:after="0" w:line="360" w:lineRule="auto"/>
      <w:jc w:val="both"/>
    </w:pPr>
    <w:rPr>
      <w:rFonts w:ascii="Times New Roman" w:hAnsi="Times New Roman"/>
      <w:b/>
      <w:sz w:val="24"/>
      <w:szCs w:val="20"/>
      <w:lang w:val="x-none" w:eastAsia="x-none"/>
    </w:rPr>
  </w:style>
  <w:style w:type="character" w:customStyle="1" w:styleId="TekstpodstawowyZnak">
    <w:name w:val="Tekst podstawowy Znak"/>
    <w:basedOn w:val="Domylnaczcionkaakapitu"/>
    <w:link w:val="Tekstpodstawowy"/>
    <w:semiHidden/>
    <w:rsid w:val="00170BAA"/>
    <w:rPr>
      <w:rFonts w:ascii="Times New Roman" w:eastAsia="Times New Roman" w:hAnsi="Times New Roman" w:cs="Times New Roman"/>
      <w:b/>
      <w:sz w:val="24"/>
      <w:szCs w:val="20"/>
      <w:lang w:val="x-none" w:eastAsia="x-none"/>
    </w:rPr>
  </w:style>
  <w:style w:type="paragraph" w:styleId="Tekstpodstawowy2">
    <w:name w:val="Body Text 2"/>
    <w:basedOn w:val="Normalny"/>
    <w:link w:val="Tekstpodstawowy2Znak"/>
    <w:uiPriority w:val="99"/>
    <w:semiHidden/>
    <w:unhideWhenUsed/>
    <w:rsid w:val="00170BAA"/>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170BAA"/>
    <w:rPr>
      <w:rFonts w:ascii="Calibri" w:eastAsia="Times New Roman" w:hAnsi="Calibri" w:cs="Times New Roman"/>
      <w:lang w:val="x-none" w:eastAsia="x-none"/>
    </w:rPr>
  </w:style>
  <w:style w:type="paragraph" w:styleId="Bezodstpw">
    <w:name w:val="No Spacing"/>
    <w:uiPriority w:val="1"/>
    <w:qFormat/>
    <w:rsid w:val="00170BA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
    <w:link w:val="Akapitzlist"/>
    <w:uiPriority w:val="34"/>
    <w:locked/>
    <w:rsid w:val="00170BAA"/>
    <w:rPr>
      <w:rFonts w:ascii="Times New Roman" w:eastAsia="Times New Roman" w:hAnsi="Times New Roman" w:cs="Times New Roman"/>
      <w:sz w:val="24"/>
      <w:szCs w:val="24"/>
      <w:lang w:val="x-none" w:eastAsia="x-none"/>
    </w:rPr>
  </w:style>
  <w:style w:type="paragraph" w:styleId="Akapitzlist">
    <w:name w:val="List Paragraph"/>
    <w:aliases w:val="L1,Numerowanie,Akapit z listą5"/>
    <w:basedOn w:val="Normalny"/>
    <w:link w:val="AkapitzlistZnak"/>
    <w:uiPriority w:val="34"/>
    <w:qFormat/>
    <w:rsid w:val="00170BAA"/>
    <w:pPr>
      <w:spacing w:after="0" w:line="240" w:lineRule="auto"/>
      <w:ind w:left="708"/>
    </w:pPr>
    <w:rPr>
      <w:rFonts w:ascii="Times New Roman" w:hAnsi="Times New Roman"/>
      <w:sz w:val="24"/>
      <w:szCs w:val="24"/>
      <w:lang w:val="x-none" w:eastAsia="x-none"/>
    </w:rPr>
  </w:style>
  <w:style w:type="paragraph" w:customStyle="1" w:styleId="Standard">
    <w:name w:val="Standard"/>
    <w:rsid w:val="00170BAA"/>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styleId="Nagwek">
    <w:name w:val="header"/>
    <w:basedOn w:val="Normalny"/>
    <w:link w:val="NagwekZnak"/>
    <w:uiPriority w:val="99"/>
    <w:unhideWhenUsed/>
    <w:rsid w:val="00170B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BAA"/>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B11A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A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3674">
      <w:bodyDiv w:val="1"/>
      <w:marLeft w:val="0"/>
      <w:marRight w:val="0"/>
      <w:marTop w:val="0"/>
      <w:marBottom w:val="0"/>
      <w:divBdr>
        <w:top w:val="none" w:sz="0" w:space="0" w:color="auto"/>
        <w:left w:val="none" w:sz="0" w:space="0" w:color="auto"/>
        <w:bottom w:val="none" w:sz="0" w:space="0" w:color="auto"/>
        <w:right w:val="none" w:sz="0" w:space="0" w:color="auto"/>
      </w:divBdr>
    </w:div>
    <w:div w:id="15708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1310</Words>
  <Characters>7863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Gocłowska</dc:creator>
  <cp:keywords/>
  <dc:description/>
  <cp:lastModifiedBy>Dorota Janyszko</cp:lastModifiedBy>
  <cp:revision>15</cp:revision>
  <cp:lastPrinted>2022-04-21T06:26:00Z</cp:lastPrinted>
  <dcterms:created xsi:type="dcterms:W3CDTF">2021-10-14T12:00:00Z</dcterms:created>
  <dcterms:modified xsi:type="dcterms:W3CDTF">2022-04-25T07:21:00Z</dcterms:modified>
</cp:coreProperties>
</file>