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38D17" w14:textId="77777777" w:rsidR="00391A20" w:rsidRDefault="00391A20" w:rsidP="00CB7E30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62739777" w14:textId="006BF5B1" w:rsidR="00933F67" w:rsidRDefault="008C7528" w:rsidP="000C5E16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  <w:r w:rsidRPr="00AA5966">
        <w:rPr>
          <w:rFonts w:ascii="Times New Roman" w:eastAsia="Times New Roman" w:hAnsi="Times New Roman" w:cs="Times New Roman"/>
          <w:snapToGrid w:val="0"/>
          <w:lang w:eastAsia="pl-PL"/>
        </w:rPr>
        <w:t xml:space="preserve">Warszawa </w:t>
      </w:r>
      <w:r w:rsidR="00402043">
        <w:rPr>
          <w:rFonts w:ascii="Times New Roman" w:eastAsia="Times New Roman" w:hAnsi="Times New Roman" w:cs="Times New Roman"/>
          <w:snapToGrid w:val="0"/>
          <w:lang w:eastAsia="pl-PL"/>
        </w:rPr>
        <w:t>12.04.2023 r.</w:t>
      </w:r>
    </w:p>
    <w:p w14:paraId="159633E4" w14:textId="77777777" w:rsidR="000C5E16" w:rsidRPr="000C5E16" w:rsidRDefault="000C5E16" w:rsidP="000C5E16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0786A845" w14:textId="62BC1CD7" w:rsidR="00933F67" w:rsidRPr="003F430E" w:rsidRDefault="002A1E4F" w:rsidP="003F430E">
      <w:pPr>
        <w:tabs>
          <w:tab w:val="left" w:pos="3261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3F430E">
        <w:rPr>
          <w:rFonts w:ascii="Times New Roman" w:hAnsi="Times New Roman" w:cs="Times New Roman"/>
          <w:b/>
          <w:bCs/>
        </w:rPr>
        <w:t>Odpowiedź na pytani</w:t>
      </w:r>
      <w:r w:rsidR="000C5E16" w:rsidRPr="003F430E">
        <w:rPr>
          <w:rFonts w:ascii="Times New Roman" w:hAnsi="Times New Roman" w:cs="Times New Roman"/>
          <w:b/>
          <w:bCs/>
        </w:rPr>
        <w:t>a</w:t>
      </w:r>
      <w:r w:rsidRPr="003F430E">
        <w:rPr>
          <w:rFonts w:ascii="Times New Roman" w:hAnsi="Times New Roman" w:cs="Times New Roman"/>
          <w:b/>
          <w:bCs/>
        </w:rPr>
        <w:t xml:space="preserve"> do </w:t>
      </w:r>
      <w:r w:rsidR="005C4C8C" w:rsidRPr="003F430E">
        <w:rPr>
          <w:rFonts w:ascii="Times New Roman" w:hAnsi="Times New Roman" w:cs="Times New Roman"/>
          <w:b/>
          <w:bCs/>
        </w:rPr>
        <w:t>OPZ</w:t>
      </w:r>
      <w:r w:rsidR="00933F67" w:rsidRPr="003F430E">
        <w:rPr>
          <w:rFonts w:ascii="Times New Roman" w:hAnsi="Times New Roman" w:cs="Times New Roman"/>
          <w:b/>
          <w:bCs/>
        </w:rPr>
        <w:t xml:space="preserve"> </w:t>
      </w:r>
    </w:p>
    <w:p w14:paraId="53F21217" w14:textId="77777777" w:rsidR="008C7528" w:rsidRPr="003F430E" w:rsidRDefault="008C7528" w:rsidP="003F430E">
      <w:pPr>
        <w:tabs>
          <w:tab w:val="left" w:pos="3119"/>
        </w:tabs>
        <w:spacing w:after="0"/>
        <w:rPr>
          <w:rFonts w:ascii="Times New Roman" w:hAnsi="Times New Roman" w:cs="Times New Roman"/>
        </w:rPr>
      </w:pPr>
      <w:r w:rsidRPr="003F430E">
        <w:rPr>
          <w:rFonts w:ascii="Times New Roman" w:hAnsi="Times New Roman" w:cs="Times New Roman"/>
          <w:b/>
          <w:bCs/>
        </w:rPr>
        <w:t>Zamawiający:</w:t>
      </w:r>
      <w:r w:rsidRPr="003F430E">
        <w:rPr>
          <w:rFonts w:ascii="Times New Roman" w:hAnsi="Times New Roman" w:cs="Times New Roman"/>
          <w:b/>
          <w:bCs/>
        </w:rPr>
        <w:tab/>
      </w:r>
      <w:r w:rsidRPr="003F430E">
        <w:rPr>
          <w:rFonts w:ascii="Times New Roman" w:hAnsi="Times New Roman" w:cs="Times New Roman"/>
        </w:rPr>
        <w:t>Politechnika Warszawska, 00-661 Warszawa, Plac Politechniki 1</w:t>
      </w:r>
    </w:p>
    <w:p w14:paraId="08ACF0F3" w14:textId="2B0DFE7C" w:rsidR="008C7528" w:rsidRPr="003F430E" w:rsidRDefault="008C7528" w:rsidP="003F430E">
      <w:pPr>
        <w:tabs>
          <w:tab w:val="left" w:pos="3119"/>
        </w:tabs>
        <w:spacing w:after="0"/>
        <w:rPr>
          <w:rFonts w:ascii="Times New Roman" w:hAnsi="Times New Roman" w:cs="Times New Roman"/>
          <w:b/>
          <w:bCs/>
        </w:rPr>
      </w:pPr>
      <w:r w:rsidRPr="003F430E">
        <w:rPr>
          <w:rFonts w:ascii="Times New Roman" w:hAnsi="Times New Roman" w:cs="Times New Roman"/>
          <w:b/>
          <w:bCs/>
        </w:rPr>
        <w:t>Nr postępowania:</w:t>
      </w:r>
      <w:r w:rsidRPr="003F430E">
        <w:rPr>
          <w:rFonts w:ascii="Times New Roman" w:hAnsi="Times New Roman" w:cs="Times New Roman"/>
          <w:b/>
          <w:bCs/>
        </w:rPr>
        <w:tab/>
      </w:r>
      <w:r w:rsidR="00405751" w:rsidRPr="003F430E">
        <w:rPr>
          <w:rFonts w:ascii="Times New Roman" w:hAnsi="Times New Roman" w:cs="Times New Roman"/>
        </w:rPr>
        <w:t>WCh_Z.262.2.3_4.2023</w:t>
      </w:r>
    </w:p>
    <w:p w14:paraId="512B4F19" w14:textId="6B19D8C4" w:rsidR="008C7528" w:rsidRPr="003F430E" w:rsidRDefault="008C7528" w:rsidP="003F430E">
      <w:pPr>
        <w:tabs>
          <w:tab w:val="left" w:pos="2410"/>
          <w:tab w:val="left" w:pos="3119"/>
        </w:tabs>
        <w:spacing w:after="0"/>
        <w:ind w:left="3119" w:hanging="3119"/>
        <w:jc w:val="both"/>
        <w:rPr>
          <w:rFonts w:ascii="Times New Roman" w:hAnsi="Times New Roman" w:cs="Times New Roman"/>
        </w:rPr>
      </w:pPr>
      <w:r w:rsidRPr="003F430E">
        <w:rPr>
          <w:rFonts w:ascii="Times New Roman" w:hAnsi="Times New Roman" w:cs="Times New Roman"/>
          <w:b/>
          <w:bCs/>
        </w:rPr>
        <w:t xml:space="preserve">Nazwa postępowania: </w:t>
      </w:r>
      <w:r w:rsidRPr="003F430E">
        <w:rPr>
          <w:rFonts w:ascii="Times New Roman" w:hAnsi="Times New Roman" w:cs="Times New Roman"/>
        </w:rPr>
        <w:tab/>
      </w:r>
      <w:r w:rsidRPr="003F430E">
        <w:rPr>
          <w:rFonts w:ascii="Times New Roman" w:hAnsi="Times New Roman" w:cs="Times New Roman"/>
        </w:rPr>
        <w:tab/>
      </w:r>
      <w:r w:rsidR="00405751" w:rsidRPr="003F430E">
        <w:rPr>
          <w:rFonts w:ascii="Times New Roman" w:hAnsi="Times New Roman" w:cs="Times New Roman"/>
        </w:rPr>
        <w:t>Dostawa mineralizatora mikrofalowego z karuzelą rotora, kompletem naczyń i akcesoriami</w:t>
      </w:r>
    </w:p>
    <w:p w14:paraId="0586531E" w14:textId="640B2CF6" w:rsidR="008C7528" w:rsidRPr="003F430E" w:rsidRDefault="008C7528" w:rsidP="003F430E">
      <w:pPr>
        <w:tabs>
          <w:tab w:val="left" w:pos="3261"/>
        </w:tabs>
        <w:spacing w:after="0"/>
        <w:ind w:left="3119" w:hanging="3119"/>
        <w:rPr>
          <w:rFonts w:ascii="Times New Roman" w:hAnsi="Times New Roman" w:cs="Times New Roman"/>
        </w:rPr>
      </w:pPr>
      <w:r w:rsidRPr="003F430E">
        <w:rPr>
          <w:rFonts w:ascii="Times New Roman" w:hAnsi="Times New Roman" w:cs="Times New Roman"/>
          <w:b/>
        </w:rPr>
        <w:t>Tryb udzielenia zamówienia:</w:t>
      </w:r>
      <w:r w:rsidR="00405751" w:rsidRPr="003F430E">
        <w:rPr>
          <w:rFonts w:ascii="Times New Roman" w:hAnsi="Times New Roman" w:cs="Times New Roman"/>
          <w:b/>
        </w:rPr>
        <w:t xml:space="preserve">      </w:t>
      </w:r>
      <w:r w:rsidR="003F430E">
        <w:rPr>
          <w:rFonts w:ascii="Times New Roman" w:hAnsi="Times New Roman" w:cs="Times New Roman"/>
          <w:b/>
        </w:rPr>
        <w:t xml:space="preserve"> </w:t>
      </w:r>
      <w:r w:rsidR="00405751" w:rsidRPr="003F430E">
        <w:rPr>
          <w:rFonts w:ascii="Times New Roman" w:hAnsi="Times New Roman" w:cs="Times New Roman"/>
          <w:bCs/>
        </w:rPr>
        <w:t>procedura otwarta bez stosowania przepisów u</w:t>
      </w:r>
      <w:r w:rsidR="0056566C" w:rsidRPr="003F430E">
        <w:rPr>
          <w:rFonts w:ascii="Times New Roman" w:hAnsi="Times New Roman" w:cs="Times New Roman"/>
          <w:bCs/>
        </w:rPr>
        <w:t>stawy</w:t>
      </w:r>
      <w:r w:rsidR="003F430E">
        <w:rPr>
          <w:rFonts w:ascii="Times New Roman" w:hAnsi="Times New Roman" w:cs="Times New Roman"/>
          <w:bCs/>
        </w:rPr>
        <w:t xml:space="preserve"> na podstawie </w:t>
      </w:r>
      <w:r w:rsidR="00405751" w:rsidRPr="003F430E">
        <w:rPr>
          <w:rFonts w:ascii="Times New Roman" w:hAnsi="Times New Roman" w:cs="Times New Roman"/>
          <w:bCs/>
        </w:rPr>
        <w:t xml:space="preserve">art. 2 ust. 1 pkt. 1 ustawy </w:t>
      </w:r>
      <w:proofErr w:type="spellStart"/>
      <w:r w:rsidR="00405751" w:rsidRPr="003F430E">
        <w:rPr>
          <w:rFonts w:ascii="Times New Roman" w:hAnsi="Times New Roman" w:cs="Times New Roman"/>
          <w:bCs/>
        </w:rPr>
        <w:t>Pzp</w:t>
      </w:r>
      <w:proofErr w:type="spellEnd"/>
      <w:r w:rsidR="00405751" w:rsidRPr="003F430E">
        <w:rPr>
          <w:rFonts w:ascii="Times New Roman" w:hAnsi="Times New Roman" w:cs="Times New Roman"/>
          <w:bCs/>
        </w:rPr>
        <w:t>.</w:t>
      </w:r>
    </w:p>
    <w:p w14:paraId="0D2F61FF" w14:textId="77777777" w:rsidR="00CB7E30" w:rsidRPr="003F430E" w:rsidRDefault="00CB7E30" w:rsidP="003F430E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2060"/>
          <w:lang w:eastAsia="pl-PL"/>
        </w:rPr>
      </w:pPr>
    </w:p>
    <w:p w14:paraId="6DCF1AAC" w14:textId="480F7CB3" w:rsidR="00CB7E30" w:rsidRPr="003F430E" w:rsidRDefault="00CB7E30" w:rsidP="003F430E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3F430E">
        <w:rPr>
          <w:rFonts w:ascii="Times New Roman" w:eastAsia="Calibri" w:hAnsi="Times New Roman" w:cs="Times New Roman"/>
        </w:rPr>
        <w:t xml:space="preserve">Zamawiający </w:t>
      </w:r>
      <w:r w:rsidR="000C2610" w:rsidRPr="003F430E">
        <w:rPr>
          <w:rFonts w:ascii="Times New Roman" w:eastAsia="Calibri" w:hAnsi="Times New Roman" w:cs="Times New Roman"/>
        </w:rPr>
        <w:t xml:space="preserve"> </w:t>
      </w:r>
      <w:r w:rsidR="00402043" w:rsidRPr="003F430E">
        <w:rPr>
          <w:rFonts w:ascii="Times New Roman" w:eastAsia="Calibri" w:hAnsi="Times New Roman" w:cs="Times New Roman"/>
        </w:rPr>
        <w:t>informuje</w:t>
      </w:r>
      <w:r w:rsidRPr="003F430E">
        <w:rPr>
          <w:rFonts w:ascii="Times New Roman" w:eastAsia="Calibri" w:hAnsi="Times New Roman" w:cs="Times New Roman"/>
        </w:rPr>
        <w:t xml:space="preserve">, że </w:t>
      </w:r>
      <w:r w:rsidR="005B0203" w:rsidRPr="003F430E">
        <w:rPr>
          <w:rFonts w:ascii="Times New Roman" w:eastAsia="Calibri" w:hAnsi="Times New Roman" w:cs="Times New Roman"/>
        </w:rPr>
        <w:t xml:space="preserve"> </w:t>
      </w:r>
      <w:r w:rsidR="008F3EB7" w:rsidRPr="003F430E">
        <w:rPr>
          <w:rFonts w:ascii="Times New Roman" w:eastAsia="Calibri" w:hAnsi="Times New Roman" w:cs="Times New Roman"/>
        </w:rPr>
        <w:t>W</w:t>
      </w:r>
      <w:r w:rsidRPr="003F430E">
        <w:rPr>
          <w:rFonts w:ascii="Times New Roman" w:eastAsia="Calibri" w:hAnsi="Times New Roman" w:cs="Times New Roman"/>
        </w:rPr>
        <w:t>ykonawc</w:t>
      </w:r>
      <w:r w:rsidR="00402043" w:rsidRPr="003F430E">
        <w:rPr>
          <w:rFonts w:ascii="Times New Roman" w:eastAsia="Calibri" w:hAnsi="Times New Roman" w:cs="Times New Roman"/>
        </w:rPr>
        <w:t>a</w:t>
      </w:r>
      <w:r w:rsidRPr="003F430E">
        <w:rPr>
          <w:rFonts w:ascii="Times New Roman" w:eastAsia="Calibri" w:hAnsi="Times New Roman" w:cs="Times New Roman"/>
        </w:rPr>
        <w:t xml:space="preserve"> zwróci</w:t>
      </w:r>
      <w:r w:rsidR="00402043" w:rsidRPr="003F430E">
        <w:rPr>
          <w:rFonts w:ascii="Times New Roman" w:eastAsia="Calibri" w:hAnsi="Times New Roman" w:cs="Times New Roman"/>
        </w:rPr>
        <w:t>ł</w:t>
      </w:r>
      <w:r w:rsidRPr="003F430E">
        <w:rPr>
          <w:rFonts w:ascii="Times New Roman" w:eastAsia="Calibri" w:hAnsi="Times New Roman" w:cs="Times New Roman"/>
        </w:rPr>
        <w:t xml:space="preserve"> się do </w:t>
      </w:r>
      <w:r w:rsidR="008F3EB7" w:rsidRPr="003F430E">
        <w:rPr>
          <w:rFonts w:ascii="Times New Roman" w:eastAsia="Calibri" w:hAnsi="Times New Roman" w:cs="Times New Roman"/>
        </w:rPr>
        <w:t>Z</w:t>
      </w:r>
      <w:r w:rsidRPr="003F430E">
        <w:rPr>
          <w:rFonts w:ascii="Times New Roman" w:eastAsia="Calibri" w:hAnsi="Times New Roman" w:cs="Times New Roman"/>
        </w:rPr>
        <w:t>amawiającego z wni</w:t>
      </w:r>
      <w:r w:rsidR="00402043" w:rsidRPr="003F430E">
        <w:rPr>
          <w:rFonts w:ascii="Times New Roman" w:eastAsia="Calibri" w:hAnsi="Times New Roman" w:cs="Times New Roman"/>
        </w:rPr>
        <w:t>oskiem</w:t>
      </w:r>
      <w:r w:rsidR="005B0203" w:rsidRPr="003F430E">
        <w:rPr>
          <w:rFonts w:ascii="Times New Roman" w:eastAsia="Calibri" w:hAnsi="Times New Roman" w:cs="Times New Roman"/>
        </w:rPr>
        <w:t xml:space="preserve"> o wyjaśnienie treści </w:t>
      </w:r>
      <w:r w:rsidR="007F6A94" w:rsidRPr="003F430E">
        <w:rPr>
          <w:rFonts w:ascii="Times New Roman" w:eastAsia="Calibri" w:hAnsi="Times New Roman" w:cs="Times New Roman"/>
        </w:rPr>
        <w:t>opisu przedmiotu zamówienia</w:t>
      </w:r>
      <w:r w:rsidR="005F59DD" w:rsidRPr="003F430E">
        <w:rPr>
          <w:rFonts w:ascii="Times New Roman" w:eastAsia="Calibri" w:hAnsi="Times New Roman" w:cs="Times New Roman"/>
        </w:rPr>
        <w:t xml:space="preserve">, a Zamawiający udzielił </w:t>
      </w:r>
      <w:r w:rsidR="003E3B40" w:rsidRPr="003F430E">
        <w:rPr>
          <w:rFonts w:ascii="Times New Roman" w:eastAsia="Calibri" w:hAnsi="Times New Roman" w:cs="Times New Roman"/>
        </w:rPr>
        <w:t>wyjaśnień:</w:t>
      </w:r>
    </w:p>
    <w:p w14:paraId="3D3F2AAD" w14:textId="77777777" w:rsidR="00CB7E30" w:rsidRPr="003F430E" w:rsidRDefault="00CB7E30" w:rsidP="003F430E">
      <w:pPr>
        <w:widowControl w:val="0"/>
        <w:spacing w:after="0"/>
        <w:jc w:val="both"/>
        <w:rPr>
          <w:rFonts w:ascii="Times New Roman" w:eastAsia="Calibri" w:hAnsi="Times New Roman" w:cs="Times New Roman"/>
        </w:rPr>
      </w:pPr>
    </w:p>
    <w:p w14:paraId="61E403CF" w14:textId="7F2237D1" w:rsidR="007B6816" w:rsidRPr="003F430E" w:rsidRDefault="00402043" w:rsidP="003F430E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3F430E">
        <w:rPr>
          <w:rFonts w:ascii="Times New Roman" w:eastAsia="Calibri" w:hAnsi="Times New Roman" w:cs="Times New Roman"/>
          <w:bCs/>
        </w:rPr>
        <w:t>Proszę o odpowiedź na następujące pytani</w:t>
      </w:r>
      <w:r w:rsidR="003F430E">
        <w:rPr>
          <w:rFonts w:ascii="Times New Roman" w:eastAsia="Calibri" w:hAnsi="Times New Roman" w:cs="Times New Roman"/>
          <w:bCs/>
        </w:rPr>
        <w:t>a:</w:t>
      </w:r>
    </w:p>
    <w:p w14:paraId="6DDC9DB7" w14:textId="3AD7886D" w:rsidR="007B6816" w:rsidRPr="003F430E" w:rsidRDefault="007B6816" w:rsidP="003F430E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3F430E">
        <w:rPr>
          <w:rFonts w:ascii="Times New Roman" w:eastAsia="Calibri" w:hAnsi="Times New Roman" w:cs="Times New Roman"/>
          <w:bCs/>
        </w:rPr>
        <w:t>Pytanie 1:</w:t>
      </w:r>
    </w:p>
    <w:p w14:paraId="13D21B2F" w14:textId="2B22AF15" w:rsidR="007B6816" w:rsidRPr="003F430E" w:rsidRDefault="00402043" w:rsidP="003F430E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3F430E">
        <w:rPr>
          <w:rFonts w:ascii="Times New Roman" w:eastAsia="Calibri" w:hAnsi="Times New Roman" w:cs="Times New Roman"/>
          <w:bCs/>
        </w:rPr>
        <w:t>Czy Zamawiający dopuszcza zaoferowanie Mineraliza</w:t>
      </w:r>
      <w:r w:rsidR="0056566C" w:rsidRPr="003F430E">
        <w:rPr>
          <w:rFonts w:ascii="Times New Roman" w:eastAsia="Calibri" w:hAnsi="Times New Roman" w:cs="Times New Roman"/>
          <w:bCs/>
        </w:rPr>
        <w:t xml:space="preserve">tora mikrofalowego o objętości </w:t>
      </w:r>
      <w:r w:rsidRPr="003F430E">
        <w:rPr>
          <w:rFonts w:ascii="Times New Roman" w:eastAsia="Calibri" w:hAnsi="Times New Roman" w:cs="Times New Roman"/>
          <w:bCs/>
        </w:rPr>
        <w:t>komory 53 litry? Zastosowanie mniejszej objętości pr</w:t>
      </w:r>
      <w:r w:rsidR="0056566C" w:rsidRPr="003F430E">
        <w:rPr>
          <w:rFonts w:ascii="Times New Roman" w:eastAsia="Calibri" w:hAnsi="Times New Roman" w:cs="Times New Roman"/>
          <w:bCs/>
        </w:rPr>
        <w:t xml:space="preserve">zy założeniu takiej samej mocy </w:t>
      </w:r>
      <w:r w:rsidRPr="003F430E">
        <w:rPr>
          <w:rFonts w:ascii="Times New Roman" w:eastAsia="Calibri" w:hAnsi="Times New Roman" w:cs="Times New Roman"/>
          <w:bCs/>
        </w:rPr>
        <w:t>mikrofalowej 2000W daje większą gęstość promieniowani</w:t>
      </w:r>
      <w:r w:rsidR="0056566C" w:rsidRPr="003F430E">
        <w:rPr>
          <w:rFonts w:ascii="Times New Roman" w:eastAsia="Calibri" w:hAnsi="Times New Roman" w:cs="Times New Roman"/>
          <w:bCs/>
        </w:rPr>
        <w:t xml:space="preserve">a co wyraźnie przekłada się na </w:t>
      </w:r>
      <w:r w:rsidR="003F430E">
        <w:rPr>
          <w:rFonts w:ascii="Times New Roman" w:eastAsia="Calibri" w:hAnsi="Times New Roman" w:cs="Times New Roman"/>
          <w:bCs/>
        </w:rPr>
        <w:t>jakość mineralizacji.</w:t>
      </w:r>
    </w:p>
    <w:p w14:paraId="426B03F5" w14:textId="77777777" w:rsidR="007B6816" w:rsidRPr="003F430E" w:rsidRDefault="007B6816" w:rsidP="003F430E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3F430E">
        <w:rPr>
          <w:rFonts w:ascii="Times New Roman" w:eastAsia="Calibri" w:hAnsi="Times New Roman" w:cs="Times New Roman"/>
          <w:bCs/>
        </w:rPr>
        <w:t xml:space="preserve">Odpowiedź na pytanie nr 1: </w:t>
      </w:r>
    </w:p>
    <w:p w14:paraId="63C0AD10" w14:textId="5A17141A" w:rsidR="007B6816" w:rsidRPr="003F430E" w:rsidRDefault="007B6816" w:rsidP="003F430E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3F430E">
        <w:rPr>
          <w:rFonts w:ascii="Times New Roman" w:eastAsia="Calibri" w:hAnsi="Times New Roman" w:cs="Times New Roman"/>
          <w:bCs/>
        </w:rPr>
        <w:t>Zamawiający dopuszcza taką zmianę.</w:t>
      </w:r>
    </w:p>
    <w:p w14:paraId="5D06D6EB" w14:textId="77777777" w:rsidR="007B6816" w:rsidRPr="003F430E" w:rsidRDefault="007B6816" w:rsidP="003F430E">
      <w:pPr>
        <w:spacing w:after="0"/>
        <w:jc w:val="both"/>
        <w:rPr>
          <w:rFonts w:ascii="Times New Roman" w:eastAsia="Calibri" w:hAnsi="Times New Roman" w:cs="Times New Roman"/>
          <w:bCs/>
        </w:rPr>
      </w:pPr>
    </w:p>
    <w:p w14:paraId="3E37BF35" w14:textId="01D58CE0" w:rsidR="007B6816" w:rsidRPr="003F430E" w:rsidRDefault="007B6816" w:rsidP="003F430E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3F430E">
        <w:rPr>
          <w:rFonts w:ascii="Times New Roman" w:eastAsia="Calibri" w:hAnsi="Times New Roman" w:cs="Times New Roman"/>
          <w:bCs/>
        </w:rPr>
        <w:t>Pytanie 2:</w:t>
      </w:r>
    </w:p>
    <w:p w14:paraId="602208A1" w14:textId="6E2E1681" w:rsidR="007B6816" w:rsidRPr="003F430E" w:rsidRDefault="00402043" w:rsidP="003F430E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3F430E">
        <w:rPr>
          <w:rFonts w:ascii="Times New Roman" w:eastAsia="Calibri" w:hAnsi="Times New Roman" w:cs="Times New Roman"/>
          <w:bCs/>
        </w:rPr>
        <w:t>Czy Zamawiający dopuszcza zaoferowanie naczyń o po</w:t>
      </w:r>
      <w:r w:rsidR="0056566C" w:rsidRPr="003F430E">
        <w:rPr>
          <w:rFonts w:ascii="Times New Roman" w:eastAsia="Calibri" w:hAnsi="Times New Roman" w:cs="Times New Roman"/>
          <w:bCs/>
        </w:rPr>
        <w:t xml:space="preserve">jemności 55 ml (są to naczynia </w:t>
      </w:r>
      <w:r w:rsidRPr="003F430E">
        <w:rPr>
          <w:rFonts w:ascii="Times New Roman" w:eastAsia="Calibri" w:hAnsi="Times New Roman" w:cs="Times New Roman"/>
          <w:bCs/>
        </w:rPr>
        <w:t>wystarczające do procesy mineralizacji gdyż rzadko kiedy s</w:t>
      </w:r>
      <w:r w:rsidR="0056566C" w:rsidRPr="003F430E">
        <w:rPr>
          <w:rFonts w:ascii="Times New Roman" w:eastAsia="Calibri" w:hAnsi="Times New Roman" w:cs="Times New Roman"/>
          <w:bCs/>
        </w:rPr>
        <w:t xml:space="preserve">tosuje się objętość dodawanego </w:t>
      </w:r>
      <w:r w:rsidR="003F430E">
        <w:rPr>
          <w:rFonts w:ascii="Times New Roman" w:eastAsia="Calibri" w:hAnsi="Times New Roman" w:cs="Times New Roman"/>
          <w:bCs/>
        </w:rPr>
        <w:t>kwasu powyżej 15 ml)</w:t>
      </w:r>
    </w:p>
    <w:p w14:paraId="0B10167B" w14:textId="6276568E" w:rsidR="007B6816" w:rsidRPr="003F430E" w:rsidRDefault="007B6816" w:rsidP="003F430E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3F430E">
        <w:rPr>
          <w:rFonts w:ascii="Times New Roman" w:eastAsia="Calibri" w:hAnsi="Times New Roman" w:cs="Times New Roman"/>
          <w:bCs/>
        </w:rPr>
        <w:t>Odpowiedź na pytanie nr 2:</w:t>
      </w:r>
    </w:p>
    <w:p w14:paraId="3067DE20" w14:textId="4751473A" w:rsidR="007B6816" w:rsidRPr="003F430E" w:rsidRDefault="007B6816" w:rsidP="003F430E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3F430E">
        <w:rPr>
          <w:rFonts w:ascii="Times New Roman" w:eastAsia="Calibri" w:hAnsi="Times New Roman" w:cs="Times New Roman"/>
          <w:bCs/>
        </w:rPr>
        <w:t>Zamawiający nie dopuszcza takiej zmiany. Związane jest to ze specyfi</w:t>
      </w:r>
      <w:r w:rsidR="0056566C" w:rsidRPr="003F430E">
        <w:rPr>
          <w:rFonts w:ascii="Times New Roman" w:eastAsia="Calibri" w:hAnsi="Times New Roman" w:cs="Times New Roman"/>
          <w:bCs/>
        </w:rPr>
        <w:t xml:space="preserve">ką wykonywanych analiz, postaci </w:t>
      </w:r>
      <w:r w:rsidRPr="003F430E">
        <w:rPr>
          <w:rFonts w:ascii="Times New Roman" w:eastAsia="Calibri" w:hAnsi="Times New Roman" w:cs="Times New Roman"/>
          <w:bCs/>
        </w:rPr>
        <w:t>próbki i późniejszych operacji na próbce.</w:t>
      </w:r>
    </w:p>
    <w:p w14:paraId="129C3A1A" w14:textId="0E6DBC02" w:rsidR="007B6816" w:rsidRPr="003F430E" w:rsidRDefault="007B6816" w:rsidP="003F430E">
      <w:pPr>
        <w:spacing w:after="0"/>
        <w:jc w:val="both"/>
        <w:rPr>
          <w:rFonts w:ascii="Times New Roman" w:eastAsia="Calibri" w:hAnsi="Times New Roman" w:cs="Times New Roman"/>
          <w:bCs/>
        </w:rPr>
      </w:pPr>
    </w:p>
    <w:p w14:paraId="22D253EC" w14:textId="206D5C51" w:rsidR="007B6816" w:rsidRPr="003F430E" w:rsidRDefault="007B6816" w:rsidP="003F430E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3F430E">
        <w:rPr>
          <w:rFonts w:ascii="Times New Roman" w:eastAsia="Calibri" w:hAnsi="Times New Roman" w:cs="Times New Roman"/>
          <w:bCs/>
        </w:rPr>
        <w:t>Pytanie 3:</w:t>
      </w:r>
    </w:p>
    <w:p w14:paraId="158D5419" w14:textId="54AFE7C1" w:rsidR="007B6816" w:rsidRPr="003F430E" w:rsidRDefault="00402043" w:rsidP="003F430E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3F430E">
        <w:rPr>
          <w:rFonts w:ascii="Times New Roman" w:eastAsia="Calibri" w:hAnsi="Times New Roman" w:cs="Times New Roman"/>
          <w:bCs/>
        </w:rPr>
        <w:t xml:space="preserve">Czy zamawiający dopuszcza naczynia uszczelniające się </w:t>
      </w:r>
      <w:r w:rsidR="0056566C" w:rsidRPr="003F430E">
        <w:rPr>
          <w:rFonts w:ascii="Times New Roman" w:eastAsia="Calibri" w:hAnsi="Times New Roman" w:cs="Times New Roman"/>
          <w:bCs/>
        </w:rPr>
        <w:t xml:space="preserve">za pomocą wewnętrznego czopu a </w:t>
      </w:r>
      <w:r w:rsidRPr="003F430E">
        <w:rPr>
          <w:rFonts w:ascii="Times New Roman" w:eastAsia="Calibri" w:hAnsi="Times New Roman" w:cs="Times New Roman"/>
          <w:bCs/>
        </w:rPr>
        <w:t>nie śruby deflacyjnej charakterystycz</w:t>
      </w:r>
      <w:r w:rsidR="003F430E">
        <w:rPr>
          <w:rFonts w:ascii="Times New Roman" w:eastAsia="Calibri" w:hAnsi="Times New Roman" w:cs="Times New Roman"/>
          <w:bCs/>
        </w:rPr>
        <w:t>nej tylko dla jednego dostawcy?</w:t>
      </w:r>
    </w:p>
    <w:p w14:paraId="4EDD6AD0" w14:textId="642347F2" w:rsidR="007B6816" w:rsidRPr="003F430E" w:rsidRDefault="007B6816" w:rsidP="003F430E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3F430E">
        <w:rPr>
          <w:rFonts w:ascii="Times New Roman" w:eastAsia="Calibri" w:hAnsi="Times New Roman" w:cs="Times New Roman"/>
          <w:bCs/>
        </w:rPr>
        <w:t>Odpowiedź na pytanie nr 3:</w:t>
      </w:r>
    </w:p>
    <w:p w14:paraId="0C762BC7" w14:textId="69DFEEEA" w:rsidR="007B6816" w:rsidRPr="003F430E" w:rsidRDefault="007B6816" w:rsidP="003F430E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3F430E">
        <w:rPr>
          <w:rFonts w:ascii="Times New Roman" w:eastAsia="Calibri" w:hAnsi="Times New Roman" w:cs="Times New Roman"/>
          <w:bCs/>
        </w:rPr>
        <w:t>Zamawiający nie dopuszcza takiej zmiany. Określony w specyfikacji sposób zamknięcia zapewnia odpowiednią szybkość i prostotę operacji, co prowadzi do zwiększenia przepustowości analiz.</w:t>
      </w:r>
    </w:p>
    <w:p w14:paraId="6C90C55F" w14:textId="388C0B25" w:rsidR="007B6816" w:rsidRPr="003F430E" w:rsidRDefault="007B6816" w:rsidP="003F430E">
      <w:pPr>
        <w:spacing w:after="0"/>
        <w:jc w:val="both"/>
        <w:rPr>
          <w:rFonts w:ascii="Times New Roman" w:eastAsia="Calibri" w:hAnsi="Times New Roman" w:cs="Times New Roman"/>
          <w:bCs/>
        </w:rPr>
      </w:pPr>
    </w:p>
    <w:p w14:paraId="685C9A24" w14:textId="0BA65C71" w:rsidR="007B6816" w:rsidRPr="003F430E" w:rsidRDefault="007B6816" w:rsidP="003F430E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3F430E">
        <w:rPr>
          <w:rFonts w:ascii="Times New Roman" w:eastAsia="Calibri" w:hAnsi="Times New Roman" w:cs="Times New Roman"/>
          <w:bCs/>
        </w:rPr>
        <w:t>Pytanie 4:</w:t>
      </w:r>
    </w:p>
    <w:p w14:paraId="5ABA8586" w14:textId="358C9602" w:rsidR="007B6816" w:rsidRPr="003F430E" w:rsidRDefault="00402043" w:rsidP="003F430E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3F430E">
        <w:rPr>
          <w:rFonts w:ascii="Times New Roman" w:eastAsia="Calibri" w:hAnsi="Times New Roman" w:cs="Times New Roman"/>
          <w:bCs/>
        </w:rPr>
        <w:t>Czy Zamawiający dopuszcza zaoferowanie naczyń z osł</w:t>
      </w:r>
      <w:r w:rsidR="0056566C" w:rsidRPr="003F430E">
        <w:rPr>
          <w:rFonts w:ascii="Times New Roman" w:eastAsia="Calibri" w:hAnsi="Times New Roman" w:cs="Times New Roman"/>
          <w:bCs/>
        </w:rPr>
        <w:t xml:space="preserve">oną wykonaną z </w:t>
      </w:r>
      <w:proofErr w:type="spellStart"/>
      <w:r w:rsidR="0056566C" w:rsidRPr="003F430E">
        <w:rPr>
          <w:rFonts w:ascii="Times New Roman" w:eastAsia="Calibri" w:hAnsi="Times New Roman" w:cs="Times New Roman"/>
          <w:bCs/>
        </w:rPr>
        <w:t>Kevlaru</w:t>
      </w:r>
      <w:proofErr w:type="spellEnd"/>
      <w:r w:rsidR="0056566C" w:rsidRPr="003F430E">
        <w:rPr>
          <w:rFonts w:ascii="Times New Roman" w:eastAsia="Calibri" w:hAnsi="Times New Roman" w:cs="Times New Roman"/>
          <w:bCs/>
        </w:rPr>
        <w:t xml:space="preserve"> a nie z PEEK? </w:t>
      </w:r>
      <w:proofErr w:type="spellStart"/>
      <w:r w:rsidRPr="003F430E">
        <w:rPr>
          <w:rFonts w:ascii="Times New Roman" w:eastAsia="Calibri" w:hAnsi="Times New Roman" w:cs="Times New Roman"/>
          <w:bCs/>
        </w:rPr>
        <w:t>Kevlar</w:t>
      </w:r>
      <w:proofErr w:type="spellEnd"/>
      <w:r w:rsidRPr="003F430E">
        <w:rPr>
          <w:rFonts w:ascii="Times New Roman" w:eastAsia="Calibri" w:hAnsi="Times New Roman" w:cs="Times New Roman"/>
          <w:bCs/>
        </w:rPr>
        <w:t xml:space="preserve"> jest materiałem znacznie bezpieczniejs</w:t>
      </w:r>
      <w:r w:rsidR="0056566C" w:rsidRPr="003F430E">
        <w:rPr>
          <w:rFonts w:ascii="Times New Roman" w:eastAsia="Calibri" w:hAnsi="Times New Roman" w:cs="Times New Roman"/>
          <w:bCs/>
        </w:rPr>
        <w:t xml:space="preserve">zym i wytrzymalszym stosowanym </w:t>
      </w:r>
      <w:r w:rsidRPr="003F430E">
        <w:rPr>
          <w:rFonts w:ascii="Times New Roman" w:eastAsia="Calibri" w:hAnsi="Times New Roman" w:cs="Times New Roman"/>
          <w:bCs/>
        </w:rPr>
        <w:t>chociaż</w:t>
      </w:r>
      <w:r w:rsidR="003F430E">
        <w:rPr>
          <w:rFonts w:ascii="Times New Roman" w:eastAsia="Calibri" w:hAnsi="Times New Roman" w:cs="Times New Roman"/>
          <w:bCs/>
        </w:rPr>
        <w:t>by w kamizelkach kuloodpornych.</w:t>
      </w:r>
    </w:p>
    <w:p w14:paraId="05C69AB7" w14:textId="451319FD" w:rsidR="007B6816" w:rsidRPr="003F430E" w:rsidRDefault="007B6816" w:rsidP="003F430E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3F430E">
        <w:rPr>
          <w:rFonts w:ascii="Times New Roman" w:eastAsia="Calibri" w:hAnsi="Times New Roman" w:cs="Times New Roman"/>
          <w:bCs/>
        </w:rPr>
        <w:t>Odpowiedź na pytanie nr 4:</w:t>
      </w:r>
    </w:p>
    <w:p w14:paraId="620921B0" w14:textId="76A1F156" w:rsidR="007B6816" w:rsidRPr="003F430E" w:rsidRDefault="00D72CC3" w:rsidP="003F430E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3F430E">
        <w:rPr>
          <w:rFonts w:ascii="Times New Roman" w:eastAsia="Calibri" w:hAnsi="Times New Roman" w:cs="Times New Roman"/>
          <w:bCs/>
        </w:rPr>
        <w:t>Zamawi</w:t>
      </w:r>
      <w:r w:rsidR="007B6816" w:rsidRPr="003F430E">
        <w:rPr>
          <w:rFonts w:ascii="Times New Roman" w:eastAsia="Calibri" w:hAnsi="Times New Roman" w:cs="Times New Roman"/>
          <w:bCs/>
        </w:rPr>
        <w:t>ają</w:t>
      </w:r>
      <w:r w:rsidR="0056566C" w:rsidRPr="003F430E">
        <w:rPr>
          <w:rFonts w:ascii="Times New Roman" w:eastAsia="Calibri" w:hAnsi="Times New Roman" w:cs="Times New Roman"/>
          <w:bCs/>
        </w:rPr>
        <w:t>cy nie dopuszcza takiej zmiany. Z</w:t>
      </w:r>
      <w:r w:rsidR="00AC56AC" w:rsidRPr="003F430E">
        <w:rPr>
          <w:rFonts w:ascii="Times New Roman" w:eastAsia="Calibri" w:hAnsi="Times New Roman" w:cs="Times New Roman"/>
          <w:bCs/>
        </w:rPr>
        <w:t>am</w:t>
      </w:r>
      <w:r w:rsidR="0056566C" w:rsidRPr="003F430E">
        <w:rPr>
          <w:rFonts w:ascii="Times New Roman" w:eastAsia="Calibri" w:hAnsi="Times New Roman" w:cs="Times New Roman"/>
          <w:bCs/>
        </w:rPr>
        <w:t>awiający</w:t>
      </w:r>
      <w:r w:rsidR="00AC56AC" w:rsidRPr="003F430E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AC56AC" w:rsidRPr="003F430E">
        <w:rPr>
          <w:rFonts w:ascii="Times New Roman" w:eastAsia="Calibri" w:hAnsi="Times New Roman" w:cs="Times New Roman"/>
          <w:bCs/>
        </w:rPr>
        <w:t>zwalidował</w:t>
      </w:r>
      <w:proofErr w:type="spellEnd"/>
      <w:r w:rsidR="00AC56AC" w:rsidRPr="003F430E">
        <w:rPr>
          <w:rFonts w:ascii="Times New Roman" w:eastAsia="Calibri" w:hAnsi="Times New Roman" w:cs="Times New Roman"/>
          <w:bCs/>
        </w:rPr>
        <w:t xml:space="preserve"> naczynia z osłona </w:t>
      </w:r>
      <w:r w:rsidRPr="003F430E">
        <w:rPr>
          <w:rFonts w:ascii="Times New Roman" w:eastAsia="Calibri" w:hAnsi="Times New Roman" w:cs="Times New Roman"/>
          <w:bCs/>
        </w:rPr>
        <w:t>PEEK</w:t>
      </w:r>
      <w:r w:rsidR="00AC56AC" w:rsidRPr="003F430E">
        <w:rPr>
          <w:rFonts w:ascii="Times New Roman" w:eastAsia="Calibri" w:hAnsi="Times New Roman" w:cs="Times New Roman"/>
          <w:bCs/>
        </w:rPr>
        <w:t xml:space="preserve"> </w:t>
      </w:r>
      <w:r w:rsidR="0056566C" w:rsidRPr="003F430E">
        <w:rPr>
          <w:rFonts w:ascii="Times New Roman" w:eastAsia="Calibri" w:hAnsi="Times New Roman" w:cs="Times New Roman"/>
          <w:bCs/>
        </w:rPr>
        <w:t xml:space="preserve"> </w:t>
      </w:r>
      <w:r w:rsidR="007B6816" w:rsidRPr="003F430E">
        <w:rPr>
          <w:rFonts w:ascii="Times New Roman" w:eastAsia="Calibri" w:hAnsi="Times New Roman" w:cs="Times New Roman"/>
          <w:bCs/>
        </w:rPr>
        <w:t>pod kątem braku wpływu na proces mineralizacji szczegółowo określonych próbek.</w:t>
      </w:r>
      <w:r w:rsidR="00AC56AC" w:rsidRPr="003F430E">
        <w:rPr>
          <w:rFonts w:ascii="Times New Roman" w:eastAsia="Calibri" w:hAnsi="Times New Roman" w:cs="Times New Roman"/>
          <w:bCs/>
        </w:rPr>
        <w:t xml:space="preserve"> Na chw</w:t>
      </w:r>
      <w:r w:rsidR="0056566C" w:rsidRPr="003F430E">
        <w:rPr>
          <w:rFonts w:ascii="Times New Roman" w:eastAsia="Calibri" w:hAnsi="Times New Roman" w:cs="Times New Roman"/>
          <w:bCs/>
        </w:rPr>
        <w:t>ilę obecną</w:t>
      </w:r>
      <w:r w:rsidR="007B6816" w:rsidRPr="003F430E">
        <w:rPr>
          <w:rFonts w:ascii="Times New Roman" w:eastAsia="Calibri" w:hAnsi="Times New Roman" w:cs="Times New Roman"/>
          <w:bCs/>
        </w:rPr>
        <w:t xml:space="preserve"> Zamawiający nie</w:t>
      </w:r>
      <w:r w:rsidR="00AC56AC" w:rsidRPr="003F430E">
        <w:rPr>
          <w:rFonts w:ascii="Times New Roman" w:eastAsia="Calibri" w:hAnsi="Times New Roman" w:cs="Times New Roman"/>
          <w:bCs/>
        </w:rPr>
        <w:t xml:space="preserve"> ma możliwości </w:t>
      </w:r>
      <w:proofErr w:type="spellStart"/>
      <w:r w:rsidR="003F430E" w:rsidRPr="003F430E">
        <w:rPr>
          <w:rFonts w:ascii="Times New Roman" w:eastAsia="Calibri" w:hAnsi="Times New Roman" w:cs="Times New Roman"/>
          <w:bCs/>
        </w:rPr>
        <w:t>zwalidownia</w:t>
      </w:r>
      <w:proofErr w:type="spellEnd"/>
      <w:r w:rsidR="003F430E" w:rsidRPr="003F430E">
        <w:rPr>
          <w:rFonts w:ascii="Times New Roman" w:eastAsia="Calibri" w:hAnsi="Times New Roman" w:cs="Times New Roman"/>
          <w:bCs/>
        </w:rPr>
        <w:t xml:space="preserve"> naczyń z osłoną wykonaną z</w:t>
      </w:r>
      <w:r w:rsidR="0056566C" w:rsidRPr="003F430E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56566C" w:rsidRPr="003F430E">
        <w:rPr>
          <w:rFonts w:ascii="Times New Roman" w:eastAsia="Calibri" w:hAnsi="Times New Roman" w:cs="Times New Roman"/>
          <w:bCs/>
        </w:rPr>
        <w:t>Kevlar</w:t>
      </w:r>
      <w:r w:rsidR="003F430E" w:rsidRPr="003F430E">
        <w:rPr>
          <w:rFonts w:ascii="Times New Roman" w:eastAsia="Calibri" w:hAnsi="Times New Roman" w:cs="Times New Roman"/>
          <w:bCs/>
        </w:rPr>
        <w:t>u</w:t>
      </w:r>
      <w:proofErr w:type="spellEnd"/>
      <w:r w:rsidR="0056566C" w:rsidRPr="003F430E">
        <w:rPr>
          <w:rFonts w:ascii="Times New Roman" w:eastAsia="Calibri" w:hAnsi="Times New Roman" w:cs="Times New Roman"/>
          <w:bCs/>
        </w:rPr>
        <w:t xml:space="preserve"> </w:t>
      </w:r>
      <w:r w:rsidR="003F430E" w:rsidRPr="003F430E">
        <w:rPr>
          <w:rFonts w:ascii="Times New Roman" w:eastAsia="Calibri" w:hAnsi="Times New Roman" w:cs="Times New Roman"/>
          <w:bCs/>
        </w:rPr>
        <w:t xml:space="preserve"> jako nie ingerującej</w:t>
      </w:r>
      <w:r w:rsidR="007B6816" w:rsidRPr="003F430E">
        <w:rPr>
          <w:rFonts w:ascii="Times New Roman" w:eastAsia="Calibri" w:hAnsi="Times New Roman" w:cs="Times New Roman"/>
          <w:bCs/>
        </w:rPr>
        <w:t xml:space="preserve"> </w:t>
      </w:r>
      <w:r w:rsidR="0056566C" w:rsidRPr="003F430E">
        <w:rPr>
          <w:rFonts w:ascii="Times New Roman" w:eastAsia="Calibri" w:hAnsi="Times New Roman" w:cs="Times New Roman"/>
          <w:bCs/>
        </w:rPr>
        <w:t>negatywnie w proces analityczny.</w:t>
      </w:r>
    </w:p>
    <w:p w14:paraId="03140303" w14:textId="77777777" w:rsidR="007B6816" w:rsidRPr="003F430E" w:rsidRDefault="007B6816" w:rsidP="003F430E">
      <w:pPr>
        <w:spacing w:after="0"/>
        <w:jc w:val="both"/>
        <w:rPr>
          <w:rFonts w:ascii="Times New Roman" w:eastAsia="Calibri" w:hAnsi="Times New Roman" w:cs="Times New Roman"/>
          <w:bCs/>
        </w:rPr>
      </w:pPr>
    </w:p>
    <w:p w14:paraId="21037AFC" w14:textId="670D76A5" w:rsidR="007B6816" w:rsidRPr="003F430E" w:rsidRDefault="0056566C" w:rsidP="003F430E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3F430E">
        <w:rPr>
          <w:rFonts w:ascii="Times New Roman" w:eastAsia="Calibri" w:hAnsi="Times New Roman" w:cs="Times New Roman"/>
          <w:bCs/>
        </w:rPr>
        <w:lastRenderedPageBreak/>
        <w:t>Pytanie 5</w:t>
      </w:r>
      <w:r w:rsidR="007B6816" w:rsidRPr="003F430E">
        <w:rPr>
          <w:rFonts w:ascii="Times New Roman" w:eastAsia="Calibri" w:hAnsi="Times New Roman" w:cs="Times New Roman"/>
          <w:bCs/>
        </w:rPr>
        <w:t>:</w:t>
      </w:r>
    </w:p>
    <w:p w14:paraId="09D9C976" w14:textId="6BA48D90" w:rsidR="00402043" w:rsidRPr="003F430E" w:rsidRDefault="00402043" w:rsidP="003F430E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3F430E">
        <w:rPr>
          <w:rFonts w:ascii="Times New Roman" w:eastAsia="Calibri" w:hAnsi="Times New Roman" w:cs="Times New Roman"/>
          <w:bCs/>
        </w:rPr>
        <w:t>Czy Zamawiający dopuszcza możliwość rozbudowy pieca o</w:t>
      </w:r>
      <w:r w:rsidR="0056566C" w:rsidRPr="003F430E">
        <w:rPr>
          <w:rFonts w:ascii="Times New Roman" w:eastAsia="Calibri" w:hAnsi="Times New Roman" w:cs="Times New Roman"/>
          <w:bCs/>
        </w:rPr>
        <w:t xml:space="preserve"> wiele innych typów naczyń, na </w:t>
      </w:r>
      <w:r w:rsidRPr="003F430E">
        <w:rPr>
          <w:rFonts w:ascii="Times New Roman" w:eastAsia="Calibri" w:hAnsi="Times New Roman" w:cs="Times New Roman"/>
          <w:bCs/>
        </w:rPr>
        <w:t>przykład umożliwiających pracę w temperaturze powyże</w:t>
      </w:r>
      <w:r w:rsidR="0056566C" w:rsidRPr="003F430E">
        <w:rPr>
          <w:rFonts w:ascii="Times New Roman" w:eastAsia="Calibri" w:hAnsi="Times New Roman" w:cs="Times New Roman"/>
          <w:bCs/>
        </w:rPr>
        <w:t xml:space="preserve">j 300°C, ciśnieniu powyżej 103 </w:t>
      </w:r>
      <w:r w:rsidRPr="003F430E">
        <w:rPr>
          <w:rFonts w:ascii="Times New Roman" w:eastAsia="Calibri" w:hAnsi="Times New Roman" w:cs="Times New Roman"/>
          <w:bCs/>
        </w:rPr>
        <w:t>barów, pojem</w:t>
      </w:r>
      <w:r w:rsidR="0056566C" w:rsidRPr="003F430E">
        <w:rPr>
          <w:rFonts w:ascii="Times New Roman" w:eastAsia="Calibri" w:hAnsi="Times New Roman" w:cs="Times New Roman"/>
          <w:bCs/>
        </w:rPr>
        <w:t xml:space="preserve">ności </w:t>
      </w:r>
      <w:r w:rsidRPr="003F430E">
        <w:rPr>
          <w:rFonts w:ascii="Times New Roman" w:eastAsia="Calibri" w:hAnsi="Times New Roman" w:cs="Times New Roman"/>
          <w:bCs/>
        </w:rPr>
        <w:t>powyżej 110 ml ale bez opcji pod</w:t>
      </w:r>
      <w:r w:rsidR="0056566C" w:rsidRPr="003F430E">
        <w:rPr>
          <w:rFonts w:ascii="Times New Roman" w:eastAsia="Calibri" w:hAnsi="Times New Roman" w:cs="Times New Roman"/>
          <w:bCs/>
        </w:rPr>
        <w:t xml:space="preserve">noszenia i opuszczania rotora? </w:t>
      </w:r>
      <w:r w:rsidRPr="003F430E">
        <w:rPr>
          <w:rFonts w:ascii="Times New Roman" w:eastAsia="Calibri" w:hAnsi="Times New Roman" w:cs="Times New Roman"/>
          <w:bCs/>
        </w:rPr>
        <w:t>Rozwiązania te są o wiele bardziej funkcjonalne użytko</w:t>
      </w:r>
      <w:r w:rsidR="0056566C" w:rsidRPr="003F430E">
        <w:rPr>
          <w:rFonts w:ascii="Times New Roman" w:eastAsia="Calibri" w:hAnsi="Times New Roman" w:cs="Times New Roman"/>
          <w:bCs/>
        </w:rPr>
        <w:t xml:space="preserve">wo umożliwiające pracę z bardzo </w:t>
      </w:r>
      <w:r w:rsidRPr="003F430E">
        <w:rPr>
          <w:rFonts w:ascii="Times New Roman" w:eastAsia="Calibri" w:hAnsi="Times New Roman" w:cs="Times New Roman"/>
          <w:bCs/>
        </w:rPr>
        <w:t>wymagającymi próbkami.</w:t>
      </w:r>
    </w:p>
    <w:p w14:paraId="72671FE8" w14:textId="368F42C0" w:rsidR="00402043" w:rsidRPr="003F430E" w:rsidRDefault="0056566C" w:rsidP="003F430E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3F430E">
        <w:rPr>
          <w:rFonts w:ascii="Times New Roman" w:eastAsia="Calibri" w:hAnsi="Times New Roman" w:cs="Times New Roman"/>
          <w:bCs/>
        </w:rPr>
        <w:t>Odpowiedź na pytanie nr 5</w:t>
      </w:r>
      <w:r w:rsidR="007B6816" w:rsidRPr="003F430E">
        <w:rPr>
          <w:rFonts w:ascii="Times New Roman" w:eastAsia="Calibri" w:hAnsi="Times New Roman" w:cs="Times New Roman"/>
          <w:bCs/>
        </w:rPr>
        <w:t>:</w:t>
      </w:r>
    </w:p>
    <w:p w14:paraId="58B88561" w14:textId="28236C85" w:rsidR="00D72CC3" w:rsidRPr="003F430E" w:rsidRDefault="00D72CC3" w:rsidP="003F430E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3F430E">
        <w:rPr>
          <w:rFonts w:ascii="Times New Roman" w:eastAsia="Calibri" w:hAnsi="Times New Roman" w:cs="Times New Roman"/>
          <w:bCs/>
        </w:rPr>
        <w:t>Zamawiający dopuszcza rozbudowę pieca, jednak nie dopuszcza zmian w specyfikacji dotyczących sposobu załadunku/ zamocowania rotora. Sprzęt będzie obsługiwany również przez studentów</w:t>
      </w:r>
      <w:r w:rsidR="0056566C" w:rsidRPr="003F430E">
        <w:rPr>
          <w:rFonts w:ascii="Times New Roman" w:eastAsia="Calibri" w:hAnsi="Times New Roman" w:cs="Times New Roman"/>
          <w:bCs/>
        </w:rPr>
        <w:t xml:space="preserve">                            </w:t>
      </w:r>
      <w:r w:rsidRPr="003F430E">
        <w:rPr>
          <w:rFonts w:ascii="Times New Roman" w:eastAsia="Calibri" w:hAnsi="Times New Roman" w:cs="Times New Roman"/>
          <w:bCs/>
        </w:rPr>
        <w:t xml:space="preserve"> i wyznacz</w:t>
      </w:r>
      <w:bookmarkStart w:id="0" w:name="_GoBack"/>
      <w:bookmarkEnd w:id="0"/>
      <w:r w:rsidRPr="003F430E">
        <w:rPr>
          <w:rFonts w:ascii="Times New Roman" w:eastAsia="Calibri" w:hAnsi="Times New Roman" w:cs="Times New Roman"/>
          <w:bCs/>
        </w:rPr>
        <w:t>ony sposób gwarantuje największą wygodę tego procesu i sprawne wprowadzenie rotora oraz znacznie ułatwia nadzór nad pracą studentów przy obsłudze sprzętu.</w:t>
      </w:r>
    </w:p>
    <w:p w14:paraId="25EDF099" w14:textId="77777777" w:rsidR="00D72CC3" w:rsidRPr="003F430E" w:rsidRDefault="00D72CC3" w:rsidP="003F430E">
      <w:pPr>
        <w:spacing w:after="0"/>
        <w:jc w:val="both"/>
        <w:rPr>
          <w:rFonts w:ascii="Times New Roman" w:eastAsia="Calibri" w:hAnsi="Times New Roman" w:cs="Times New Roman"/>
          <w:bCs/>
        </w:rPr>
      </w:pPr>
    </w:p>
    <w:p w14:paraId="771F8025" w14:textId="77777777" w:rsidR="003F430E" w:rsidRPr="003F430E" w:rsidRDefault="00B42E47" w:rsidP="003F430E">
      <w:pPr>
        <w:spacing w:after="0"/>
        <w:jc w:val="both"/>
        <w:rPr>
          <w:rFonts w:ascii="Times New Roman" w:eastAsia="Calibri" w:hAnsi="Times New Roman" w:cs="Times New Roman"/>
        </w:rPr>
      </w:pPr>
      <w:r w:rsidRPr="003F430E">
        <w:rPr>
          <w:rFonts w:ascii="Times New Roman" w:eastAsia="Calibri" w:hAnsi="Times New Roman" w:cs="Times New Roman"/>
        </w:rPr>
        <w:t>W wyniku udzielonych odpowiedzi Zamawiający zmieni</w:t>
      </w:r>
      <w:r w:rsidR="000C5E16" w:rsidRPr="003F430E">
        <w:rPr>
          <w:rFonts w:ascii="Times New Roman" w:eastAsia="Calibri" w:hAnsi="Times New Roman" w:cs="Times New Roman"/>
        </w:rPr>
        <w:t>ł</w:t>
      </w:r>
      <w:r w:rsidR="002B1C13" w:rsidRPr="003F430E">
        <w:rPr>
          <w:rFonts w:ascii="Times New Roman" w:eastAsia="Calibri" w:hAnsi="Times New Roman" w:cs="Times New Roman"/>
        </w:rPr>
        <w:t xml:space="preserve"> </w:t>
      </w:r>
      <w:r w:rsidR="00C51C6B" w:rsidRPr="003F430E">
        <w:rPr>
          <w:rFonts w:ascii="Times New Roman" w:eastAsia="Calibri" w:hAnsi="Times New Roman" w:cs="Times New Roman"/>
        </w:rPr>
        <w:t xml:space="preserve">treść </w:t>
      </w:r>
      <w:r w:rsidR="003F430E" w:rsidRPr="003F430E">
        <w:rPr>
          <w:rFonts w:ascii="Times New Roman" w:eastAsia="Calibri" w:hAnsi="Times New Roman" w:cs="Times New Roman"/>
        </w:rPr>
        <w:t xml:space="preserve">Załącznika nr 1 do </w:t>
      </w:r>
      <w:r w:rsidR="002B1C13" w:rsidRPr="003F430E">
        <w:rPr>
          <w:rFonts w:ascii="Times New Roman" w:eastAsia="Calibri" w:hAnsi="Times New Roman" w:cs="Times New Roman"/>
        </w:rPr>
        <w:t>Zaproszeni</w:t>
      </w:r>
      <w:r w:rsidR="00C51C6B" w:rsidRPr="003F430E">
        <w:rPr>
          <w:rFonts w:ascii="Times New Roman" w:eastAsia="Calibri" w:hAnsi="Times New Roman" w:cs="Times New Roman"/>
        </w:rPr>
        <w:t>a</w:t>
      </w:r>
      <w:r w:rsidR="002B1C13" w:rsidRPr="003F430E">
        <w:rPr>
          <w:rFonts w:ascii="Times New Roman" w:eastAsia="Calibri" w:hAnsi="Times New Roman" w:cs="Times New Roman"/>
        </w:rPr>
        <w:t xml:space="preserve"> do składania ofert. W </w:t>
      </w:r>
      <w:r w:rsidR="003F430E" w:rsidRPr="003F430E">
        <w:rPr>
          <w:rFonts w:ascii="Times New Roman" w:eastAsia="Calibri" w:hAnsi="Times New Roman" w:cs="Times New Roman"/>
        </w:rPr>
        <w:t>Załączniku</w:t>
      </w:r>
      <w:r w:rsidR="002B1C13" w:rsidRPr="003F430E">
        <w:rPr>
          <w:rFonts w:ascii="Times New Roman" w:eastAsia="Calibri" w:hAnsi="Times New Roman" w:cs="Times New Roman"/>
        </w:rPr>
        <w:t xml:space="preserve"> </w:t>
      </w:r>
      <w:r w:rsidR="003F430E" w:rsidRPr="003F430E">
        <w:rPr>
          <w:rFonts w:ascii="Times New Roman" w:eastAsia="Calibri" w:hAnsi="Times New Roman" w:cs="Times New Roman"/>
        </w:rPr>
        <w:t>nr 1 – Opis przedmiotu zamówienia zmienia się zapis:</w:t>
      </w:r>
    </w:p>
    <w:p w14:paraId="031BB2C2" w14:textId="36C42C79" w:rsidR="003F430E" w:rsidRPr="003F430E" w:rsidRDefault="003F430E" w:rsidP="003F430E">
      <w:pPr>
        <w:spacing w:after="0"/>
        <w:jc w:val="both"/>
        <w:rPr>
          <w:rFonts w:ascii="Times New Roman" w:eastAsia="Calibri" w:hAnsi="Times New Roman" w:cs="Times New Roman"/>
        </w:rPr>
      </w:pPr>
      <w:r w:rsidRPr="003F430E">
        <w:rPr>
          <w:rFonts w:ascii="Times New Roman" w:eastAsia="Calibri" w:hAnsi="Times New Roman" w:cs="Times New Roman"/>
        </w:rPr>
        <w:t>Z: Mineralizator mikrofalowy z komorą o objętości mieszczącej się w zakresie 55-60 l.</w:t>
      </w:r>
    </w:p>
    <w:p w14:paraId="5C1C7896" w14:textId="422594A4" w:rsidR="003F430E" w:rsidRPr="003F430E" w:rsidRDefault="003F430E" w:rsidP="003F430E">
      <w:pPr>
        <w:spacing w:after="0"/>
        <w:jc w:val="both"/>
        <w:rPr>
          <w:rFonts w:ascii="Times New Roman" w:eastAsia="Calibri" w:hAnsi="Times New Roman" w:cs="Times New Roman"/>
        </w:rPr>
      </w:pPr>
      <w:r w:rsidRPr="003F430E">
        <w:rPr>
          <w:rFonts w:ascii="Times New Roman" w:eastAsia="Calibri" w:hAnsi="Times New Roman" w:cs="Times New Roman"/>
        </w:rPr>
        <w:t>NA: Mineralizator mikrofalowy z komorą o objętości mieszczącej się w zakresie 53-60 l.</w:t>
      </w:r>
    </w:p>
    <w:p w14:paraId="5CCD806F" w14:textId="77777777" w:rsidR="003F430E" w:rsidRPr="003F430E" w:rsidRDefault="003F430E" w:rsidP="003F430E">
      <w:pPr>
        <w:spacing w:after="0"/>
        <w:jc w:val="both"/>
        <w:rPr>
          <w:rFonts w:ascii="Times New Roman" w:eastAsia="Calibri" w:hAnsi="Times New Roman" w:cs="Times New Roman"/>
        </w:rPr>
      </w:pPr>
    </w:p>
    <w:p w14:paraId="57F1E982" w14:textId="480BBEB9" w:rsidR="00357B57" w:rsidRPr="003F430E" w:rsidRDefault="00357B57" w:rsidP="003F430E">
      <w:pPr>
        <w:spacing w:after="0"/>
        <w:ind w:left="4956"/>
        <w:jc w:val="both"/>
        <w:rPr>
          <w:rFonts w:ascii="Times New Roman" w:eastAsia="Calibri" w:hAnsi="Times New Roman" w:cs="Times New Roman"/>
        </w:rPr>
      </w:pPr>
    </w:p>
    <w:p w14:paraId="05A0A497" w14:textId="77777777" w:rsidR="003E2C40" w:rsidRPr="003F430E" w:rsidRDefault="003E2C40" w:rsidP="003F430E">
      <w:pPr>
        <w:spacing w:after="0"/>
        <w:ind w:left="4956"/>
        <w:jc w:val="both"/>
        <w:rPr>
          <w:rFonts w:ascii="Times New Roman" w:eastAsia="Times New Roman" w:hAnsi="Times New Roman" w:cs="Times New Roman"/>
        </w:rPr>
      </w:pPr>
    </w:p>
    <w:p w14:paraId="29D098C2" w14:textId="0D253BF6" w:rsidR="003511B6" w:rsidRPr="003F430E" w:rsidRDefault="003511B6" w:rsidP="003F430E">
      <w:pPr>
        <w:spacing w:after="0"/>
        <w:ind w:left="4956"/>
        <w:jc w:val="both"/>
        <w:rPr>
          <w:rFonts w:ascii="Times New Roman" w:eastAsia="Times New Roman" w:hAnsi="Times New Roman" w:cs="Times New Roman"/>
        </w:rPr>
      </w:pPr>
    </w:p>
    <w:p w14:paraId="6879FF9E" w14:textId="2B503388" w:rsidR="003511B6" w:rsidRPr="003F430E" w:rsidRDefault="003511B6" w:rsidP="003F430E">
      <w:pPr>
        <w:spacing w:after="0"/>
        <w:rPr>
          <w:rFonts w:ascii="Times New Roman" w:eastAsia="Times New Roman" w:hAnsi="Times New Roman" w:cs="Times New Roman"/>
        </w:rPr>
      </w:pPr>
    </w:p>
    <w:p w14:paraId="0CB00C8C" w14:textId="77777777" w:rsidR="003F430E" w:rsidRPr="003F430E" w:rsidRDefault="003511B6" w:rsidP="003F430E">
      <w:pPr>
        <w:tabs>
          <w:tab w:val="center" w:pos="6663"/>
        </w:tabs>
        <w:spacing w:after="0"/>
        <w:ind w:left="5812"/>
        <w:jc w:val="both"/>
        <w:rPr>
          <w:rFonts w:ascii="Times New Roman" w:eastAsia="Times New Roman" w:hAnsi="Times New Roman" w:cs="Times New Roman"/>
          <w:lang w:eastAsia="pl-PL"/>
        </w:rPr>
      </w:pPr>
      <w:r w:rsidRPr="003F430E">
        <w:rPr>
          <w:rFonts w:ascii="Times New Roman" w:eastAsia="Times New Roman" w:hAnsi="Times New Roman" w:cs="Times New Roman"/>
        </w:rPr>
        <w:tab/>
      </w:r>
      <w:r w:rsidR="003F430E" w:rsidRPr="003F430E">
        <w:rPr>
          <w:rFonts w:ascii="Times New Roman" w:eastAsia="Times New Roman" w:hAnsi="Times New Roman" w:cs="Times New Roman"/>
          <w:lang w:eastAsia="pl-PL"/>
        </w:rPr>
        <w:t>Podpis w oryginale</w:t>
      </w:r>
    </w:p>
    <w:p w14:paraId="58DE1127" w14:textId="77777777" w:rsidR="003F430E" w:rsidRPr="003F430E" w:rsidRDefault="003F430E" w:rsidP="003F430E">
      <w:pPr>
        <w:tabs>
          <w:tab w:val="center" w:pos="6663"/>
        </w:tabs>
        <w:spacing w:after="0"/>
        <w:ind w:firstLine="5812"/>
        <w:jc w:val="both"/>
        <w:rPr>
          <w:rFonts w:ascii="Times New Roman" w:eastAsia="Times New Roman" w:hAnsi="Times New Roman" w:cs="Times New Roman"/>
          <w:lang w:eastAsia="pl-PL"/>
        </w:rPr>
      </w:pPr>
      <w:r w:rsidRPr="003F430E">
        <w:rPr>
          <w:rFonts w:ascii="Times New Roman" w:eastAsia="Times New Roman" w:hAnsi="Times New Roman" w:cs="Times New Roman"/>
          <w:lang w:eastAsia="pl-PL"/>
        </w:rPr>
        <w:t xml:space="preserve">Kierownik Administracyjny </w:t>
      </w:r>
    </w:p>
    <w:p w14:paraId="5A44EB25" w14:textId="77777777" w:rsidR="003F430E" w:rsidRPr="003F430E" w:rsidRDefault="003F430E" w:rsidP="003F430E">
      <w:pPr>
        <w:tabs>
          <w:tab w:val="center" w:pos="6663"/>
        </w:tabs>
        <w:spacing w:after="0"/>
        <w:ind w:firstLine="5812"/>
        <w:jc w:val="both"/>
        <w:rPr>
          <w:rFonts w:ascii="Times New Roman" w:eastAsia="Times New Roman" w:hAnsi="Times New Roman" w:cs="Times New Roman"/>
          <w:lang w:eastAsia="pl-PL"/>
        </w:rPr>
      </w:pPr>
      <w:r w:rsidRPr="003F430E">
        <w:rPr>
          <w:rFonts w:ascii="Times New Roman" w:eastAsia="Times New Roman" w:hAnsi="Times New Roman" w:cs="Times New Roman"/>
          <w:lang w:eastAsia="pl-PL"/>
        </w:rPr>
        <w:t>Wydziału Chemicznego</w:t>
      </w:r>
    </w:p>
    <w:p w14:paraId="20FDCC73" w14:textId="77777777" w:rsidR="003F430E" w:rsidRPr="003F430E" w:rsidRDefault="003F430E" w:rsidP="003F430E">
      <w:pPr>
        <w:tabs>
          <w:tab w:val="center" w:pos="6663"/>
        </w:tabs>
        <w:spacing w:after="0"/>
        <w:ind w:firstLine="5812"/>
        <w:jc w:val="both"/>
        <w:rPr>
          <w:rFonts w:ascii="Times New Roman" w:eastAsia="Times New Roman" w:hAnsi="Times New Roman" w:cs="Times New Roman"/>
          <w:lang w:eastAsia="pl-PL"/>
        </w:rPr>
      </w:pPr>
      <w:r w:rsidRPr="003F430E">
        <w:rPr>
          <w:rFonts w:ascii="Times New Roman" w:eastAsia="Times New Roman" w:hAnsi="Times New Roman" w:cs="Times New Roman"/>
          <w:lang w:eastAsia="pl-PL"/>
        </w:rPr>
        <w:t>(-) mgr Krzysztof Strusiński</w:t>
      </w:r>
    </w:p>
    <w:p w14:paraId="3ED5A7CC" w14:textId="08ED24F9" w:rsidR="00C64985" w:rsidRPr="003F430E" w:rsidRDefault="00C64985" w:rsidP="003F430E">
      <w:pPr>
        <w:spacing w:after="0"/>
        <w:ind w:left="4678"/>
        <w:jc w:val="both"/>
        <w:rPr>
          <w:rFonts w:ascii="Times New Roman" w:eastAsia="Times New Roman" w:hAnsi="Times New Roman" w:cs="Times New Roman"/>
        </w:rPr>
      </w:pPr>
    </w:p>
    <w:sectPr w:rsidR="00C64985" w:rsidRPr="003F430E" w:rsidSect="00436EAD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64121" w14:textId="77777777" w:rsidR="00985552" w:rsidRDefault="00985552" w:rsidP="00391A20">
      <w:pPr>
        <w:spacing w:after="0" w:line="240" w:lineRule="auto"/>
      </w:pPr>
      <w:r>
        <w:separator/>
      </w:r>
    </w:p>
  </w:endnote>
  <w:endnote w:type="continuationSeparator" w:id="0">
    <w:p w14:paraId="661EDC0B" w14:textId="77777777" w:rsidR="00985552" w:rsidRDefault="00985552" w:rsidP="00391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EFE75" w14:textId="77777777" w:rsidR="00985552" w:rsidRDefault="00985552" w:rsidP="00391A20">
      <w:pPr>
        <w:spacing w:after="0" w:line="240" w:lineRule="auto"/>
      </w:pPr>
      <w:r>
        <w:separator/>
      </w:r>
    </w:p>
  </w:footnote>
  <w:footnote w:type="continuationSeparator" w:id="0">
    <w:p w14:paraId="4F445578" w14:textId="77777777" w:rsidR="00985552" w:rsidRDefault="00985552" w:rsidP="00391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432E0" w14:textId="77777777" w:rsidR="000B67FB" w:rsidRDefault="000B67FB">
    <w:pPr>
      <w:pStyle w:val="Nagwek"/>
    </w:pPr>
    <w:r>
      <w:rPr>
        <w:noProof/>
        <w:lang w:eastAsia="pl-PL"/>
      </w:rPr>
      <w:drawing>
        <wp:inline distT="0" distB="0" distL="0" distR="0" wp14:anchorId="2FD8B703" wp14:editId="27F1AFF4">
          <wp:extent cx="5779770" cy="7924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77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D72"/>
    <w:multiLevelType w:val="multilevel"/>
    <w:tmpl w:val="82963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B656D"/>
    <w:multiLevelType w:val="hybridMultilevel"/>
    <w:tmpl w:val="35DE0B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3A"/>
    <w:rsid w:val="00022D7E"/>
    <w:rsid w:val="0003647A"/>
    <w:rsid w:val="000549AB"/>
    <w:rsid w:val="00061353"/>
    <w:rsid w:val="000801F6"/>
    <w:rsid w:val="00087A53"/>
    <w:rsid w:val="000944DC"/>
    <w:rsid w:val="00097811"/>
    <w:rsid w:val="000A672C"/>
    <w:rsid w:val="000B67FB"/>
    <w:rsid w:val="000C2610"/>
    <w:rsid w:val="000C3155"/>
    <w:rsid w:val="000C5E16"/>
    <w:rsid w:val="000F5421"/>
    <w:rsid w:val="00100BF0"/>
    <w:rsid w:val="00107CF2"/>
    <w:rsid w:val="0011306C"/>
    <w:rsid w:val="0013151F"/>
    <w:rsid w:val="001743A5"/>
    <w:rsid w:val="00176F87"/>
    <w:rsid w:val="001908F8"/>
    <w:rsid w:val="001949CC"/>
    <w:rsid w:val="001B5E9D"/>
    <w:rsid w:val="001E4C10"/>
    <w:rsid w:val="00200055"/>
    <w:rsid w:val="002171B9"/>
    <w:rsid w:val="00231336"/>
    <w:rsid w:val="00257255"/>
    <w:rsid w:val="00263A08"/>
    <w:rsid w:val="002964EB"/>
    <w:rsid w:val="00297301"/>
    <w:rsid w:val="002A1E4F"/>
    <w:rsid w:val="002B1C13"/>
    <w:rsid w:val="002B79E5"/>
    <w:rsid w:val="002D2004"/>
    <w:rsid w:val="003511B6"/>
    <w:rsid w:val="003528CF"/>
    <w:rsid w:val="00357B57"/>
    <w:rsid w:val="00391725"/>
    <w:rsid w:val="0039176E"/>
    <w:rsid w:val="00391A20"/>
    <w:rsid w:val="003923D6"/>
    <w:rsid w:val="00392C9F"/>
    <w:rsid w:val="003A7A2C"/>
    <w:rsid w:val="003C3946"/>
    <w:rsid w:val="003E2C40"/>
    <w:rsid w:val="003E3B40"/>
    <w:rsid w:val="003F430E"/>
    <w:rsid w:val="00402043"/>
    <w:rsid w:val="00405751"/>
    <w:rsid w:val="00410698"/>
    <w:rsid w:val="0042606A"/>
    <w:rsid w:val="00436EAD"/>
    <w:rsid w:val="004371DB"/>
    <w:rsid w:val="00455762"/>
    <w:rsid w:val="00490A06"/>
    <w:rsid w:val="004A2166"/>
    <w:rsid w:val="004B0E0D"/>
    <w:rsid w:val="004B1F12"/>
    <w:rsid w:val="004C181A"/>
    <w:rsid w:val="004D595C"/>
    <w:rsid w:val="004E4D6E"/>
    <w:rsid w:val="0051480F"/>
    <w:rsid w:val="00517EC2"/>
    <w:rsid w:val="00543022"/>
    <w:rsid w:val="00550829"/>
    <w:rsid w:val="00560DB3"/>
    <w:rsid w:val="0056566C"/>
    <w:rsid w:val="00575C3A"/>
    <w:rsid w:val="00577370"/>
    <w:rsid w:val="0059517A"/>
    <w:rsid w:val="005B0203"/>
    <w:rsid w:val="005C4C8C"/>
    <w:rsid w:val="005D4B76"/>
    <w:rsid w:val="005F59DD"/>
    <w:rsid w:val="00612339"/>
    <w:rsid w:val="00623170"/>
    <w:rsid w:val="00636774"/>
    <w:rsid w:val="00637941"/>
    <w:rsid w:val="006522AE"/>
    <w:rsid w:val="00652394"/>
    <w:rsid w:val="00671F97"/>
    <w:rsid w:val="00682D6E"/>
    <w:rsid w:val="006833E3"/>
    <w:rsid w:val="0069471B"/>
    <w:rsid w:val="006D08CA"/>
    <w:rsid w:val="006E3B2F"/>
    <w:rsid w:val="006E3E5E"/>
    <w:rsid w:val="0070124C"/>
    <w:rsid w:val="00714A7F"/>
    <w:rsid w:val="00760078"/>
    <w:rsid w:val="0076147D"/>
    <w:rsid w:val="00761804"/>
    <w:rsid w:val="0076795B"/>
    <w:rsid w:val="00781B74"/>
    <w:rsid w:val="00794E47"/>
    <w:rsid w:val="007A7918"/>
    <w:rsid w:val="007B1982"/>
    <w:rsid w:val="007B6816"/>
    <w:rsid w:val="007B7E9D"/>
    <w:rsid w:val="007D2734"/>
    <w:rsid w:val="007E4883"/>
    <w:rsid w:val="007F6A94"/>
    <w:rsid w:val="0081630B"/>
    <w:rsid w:val="00820B53"/>
    <w:rsid w:val="008228EC"/>
    <w:rsid w:val="00846C61"/>
    <w:rsid w:val="008606C1"/>
    <w:rsid w:val="00871D12"/>
    <w:rsid w:val="00881B1B"/>
    <w:rsid w:val="00890B78"/>
    <w:rsid w:val="00896FD2"/>
    <w:rsid w:val="008B1B8C"/>
    <w:rsid w:val="008C7528"/>
    <w:rsid w:val="008D5DC7"/>
    <w:rsid w:val="008F3EB7"/>
    <w:rsid w:val="00904086"/>
    <w:rsid w:val="00920D9E"/>
    <w:rsid w:val="00924A87"/>
    <w:rsid w:val="00933F67"/>
    <w:rsid w:val="00941A07"/>
    <w:rsid w:val="00943E89"/>
    <w:rsid w:val="0096455C"/>
    <w:rsid w:val="0097233F"/>
    <w:rsid w:val="0097574A"/>
    <w:rsid w:val="00985552"/>
    <w:rsid w:val="00991788"/>
    <w:rsid w:val="009D3717"/>
    <w:rsid w:val="009E4206"/>
    <w:rsid w:val="009E6435"/>
    <w:rsid w:val="00A1425C"/>
    <w:rsid w:val="00A33DF0"/>
    <w:rsid w:val="00A45F4D"/>
    <w:rsid w:val="00A816D4"/>
    <w:rsid w:val="00A91CD8"/>
    <w:rsid w:val="00A976EE"/>
    <w:rsid w:val="00AA5966"/>
    <w:rsid w:val="00AB55CE"/>
    <w:rsid w:val="00AC56AC"/>
    <w:rsid w:val="00AD37A5"/>
    <w:rsid w:val="00AD543C"/>
    <w:rsid w:val="00AD5D8D"/>
    <w:rsid w:val="00AE5414"/>
    <w:rsid w:val="00B00675"/>
    <w:rsid w:val="00B223D2"/>
    <w:rsid w:val="00B42E47"/>
    <w:rsid w:val="00B42F16"/>
    <w:rsid w:val="00BA2315"/>
    <w:rsid w:val="00BB47C9"/>
    <w:rsid w:val="00BD05E4"/>
    <w:rsid w:val="00C4694A"/>
    <w:rsid w:val="00C514AC"/>
    <w:rsid w:val="00C51C6B"/>
    <w:rsid w:val="00C52F43"/>
    <w:rsid w:val="00C5550E"/>
    <w:rsid w:val="00C64985"/>
    <w:rsid w:val="00C67AD0"/>
    <w:rsid w:val="00C96DB0"/>
    <w:rsid w:val="00CB7E30"/>
    <w:rsid w:val="00CC56F6"/>
    <w:rsid w:val="00CE5132"/>
    <w:rsid w:val="00CF3B9A"/>
    <w:rsid w:val="00D00000"/>
    <w:rsid w:val="00D0198A"/>
    <w:rsid w:val="00D151A7"/>
    <w:rsid w:val="00D166D9"/>
    <w:rsid w:val="00D43DE5"/>
    <w:rsid w:val="00D50C3A"/>
    <w:rsid w:val="00D60385"/>
    <w:rsid w:val="00D72CC3"/>
    <w:rsid w:val="00D815F0"/>
    <w:rsid w:val="00D81F51"/>
    <w:rsid w:val="00D8532B"/>
    <w:rsid w:val="00D95F28"/>
    <w:rsid w:val="00DC366C"/>
    <w:rsid w:val="00DE1796"/>
    <w:rsid w:val="00E10096"/>
    <w:rsid w:val="00E2595A"/>
    <w:rsid w:val="00E379ED"/>
    <w:rsid w:val="00E5277E"/>
    <w:rsid w:val="00E7223B"/>
    <w:rsid w:val="00ED0DA0"/>
    <w:rsid w:val="00EE6ED2"/>
    <w:rsid w:val="00EF74E8"/>
    <w:rsid w:val="00F06F5D"/>
    <w:rsid w:val="00F17A8D"/>
    <w:rsid w:val="00F322DB"/>
    <w:rsid w:val="00F51378"/>
    <w:rsid w:val="00F83959"/>
    <w:rsid w:val="00F91C49"/>
    <w:rsid w:val="00F95DC9"/>
    <w:rsid w:val="00FA79AC"/>
    <w:rsid w:val="00FB0293"/>
    <w:rsid w:val="00FC4C3B"/>
    <w:rsid w:val="00FD18F9"/>
    <w:rsid w:val="00FD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2DFBB"/>
  <w15:docId w15:val="{99356D87-EDE4-41A1-97B1-FDE1BF31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A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A20"/>
  </w:style>
  <w:style w:type="paragraph" w:styleId="Stopka">
    <w:name w:val="footer"/>
    <w:basedOn w:val="Normalny"/>
    <w:link w:val="Stopka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A20"/>
  </w:style>
  <w:style w:type="paragraph" w:customStyle="1" w:styleId="Default">
    <w:name w:val="Default"/>
    <w:rsid w:val="007E48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">
    <w:name w:val="Nagłówek #1_"/>
    <w:basedOn w:val="Domylnaczcionkaakapitu"/>
    <w:link w:val="Nagwek10"/>
    <w:qFormat/>
    <w:rsid w:val="00C67AD0"/>
    <w:rPr>
      <w:rFonts w:ascii="Calibri" w:eastAsia="Calibri" w:hAnsi="Calibri" w:cs="Calibri"/>
      <w:shd w:val="clear" w:color="auto" w:fill="FFFFFF"/>
    </w:rPr>
  </w:style>
  <w:style w:type="paragraph" w:customStyle="1" w:styleId="Nagwek10">
    <w:name w:val="Nagłówek #1"/>
    <w:basedOn w:val="Normalny"/>
    <w:link w:val="Nagwek1"/>
    <w:qFormat/>
    <w:rsid w:val="00C67AD0"/>
    <w:pPr>
      <w:widowControl w:val="0"/>
      <w:shd w:val="clear" w:color="auto" w:fill="FFFFFF"/>
      <w:suppressAutoHyphens/>
      <w:spacing w:after="0" w:line="264" w:lineRule="exact"/>
      <w:ind w:hanging="480"/>
      <w:jc w:val="both"/>
      <w:outlineLvl w:val="0"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D6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5F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5F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5F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F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5F4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14A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Piotrkowicz Monika</cp:lastModifiedBy>
  <cp:revision>4</cp:revision>
  <cp:lastPrinted>2022-01-18T09:40:00Z</cp:lastPrinted>
  <dcterms:created xsi:type="dcterms:W3CDTF">2022-10-20T13:11:00Z</dcterms:created>
  <dcterms:modified xsi:type="dcterms:W3CDTF">2023-04-12T11:05:00Z</dcterms:modified>
</cp:coreProperties>
</file>