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B1" w:rsidRDefault="00BE1AB1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BE1AB1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C24BD6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21.</w:t>
      </w:r>
      <w:r w:rsidR="00BE1AB1">
        <w:rPr>
          <w:rFonts w:ascii="Century Gothic" w:eastAsia="Times New Roman" w:hAnsi="Century Gothic" w:cs="Arial"/>
          <w:sz w:val="22"/>
          <w:szCs w:val="22"/>
          <w:lang w:eastAsia="pl-PL"/>
        </w:rPr>
        <w:t>07</w:t>
      </w:r>
      <w:r w:rsidR="00BE1AB1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  <w:bookmarkStart w:id="0" w:name="_GoBack"/>
      <w:bookmarkEnd w:id="0"/>
    </w:p>
    <w:p w:rsidR="00BE1AB1" w:rsidRPr="0099658C" w:rsidRDefault="00CF550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BPzp.261.25.2020</w:t>
      </w:r>
    </w:p>
    <w:p w:rsidR="00BE1AB1" w:rsidRPr="0099658C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6D3970" w:rsidP="006D3970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t>Informacja o wyborze najkorzystniejszej oferty</w:t>
      </w: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AE1FB0" w:rsidRDefault="00BE1AB1" w:rsidP="00BE1AB1">
      <w:pPr>
        <w:spacing w:before="120"/>
        <w:jc w:val="both"/>
        <w:rPr>
          <w:rFonts w:ascii="Century Gothic" w:eastAsia="Times New Roman" w:hAnsi="Century Gothic" w:cs="Arial"/>
          <w:bCs/>
          <w:i/>
          <w:sz w:val="22"/>
          <w:szCs w:val="22"/>
          <w:u w:val="single"/>
          <w:lang w:eastAsia="pl-PL"/>
        </w:rPr>
      </w:pPr>
      <w:r w:rsidRPr="00396828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Dotyczy: </w:t>
      </w:r>
      <w:r w:rsidRPr="00396828"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  <w:t>postępowania o udzielenie zamówienia publicznego na dostawę przełączników sieciowych – znak sprawy: BPzp.261.25.2020</w:t>
      </w:r>
    </w:p>
    <w:p w:rsidR="00BE1AB1" w:rsidRPr="0099658C" w:rsidRDefault="00BE1AB1" w:rsidP="00BE1AB1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lang w:eastAsia="pl-PL"/>
        </w:rPr>
      </w:pPr>
    </w:p>
    <w:p w:rsidR="00BE1AB1" w:rsidRPr="00D51E97" w:rsidRDefault="00BE1AB1" w:rsidP="00BE1AB1">
      <w:pPr>
        <w:spacing w:before="120"/>
        <w:ind w:firstLine="426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art. 92 ustawy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z dnia 29 stycznia 2004 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r.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– Prawo zamówień publicznych (Dz. U. z 2019 r. poz. 1843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, z </w:t>
      </w:r>
      <w:proofErr w:type="spellStart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. zm.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),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zwanej dalej „ustawą”, Zamawiający informuje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, że </w:t>
      </w:r>
      <w:r w:rsidRPr="00D51E97">
        <w:rPr>
          <w:rFonts w:ascii="Century Gothic" w:eastAsia="Times New Roman" w:hAnsi="Century Gothic" w:cs="Arial"/>
          <w:sz w:val="22"/>
          <w:szCs w:val="22"/>
          <w:lang w:eastAsia="pl-PL"/>
        </w:rPr>
        <w:t>wybrana została oferta nr 3 złożona przez:</w:t>
      </w:r>
    </w:p>
    <w:p w:rsidR="00BE1AB1" w:rsidRPr="00396828" w:rsidRDefault="00BE1AB1" w:rsidP="00BE1AB1">
      <w:pPr>
        <w:spacing w:before="120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„</w:t>
      </w:r>
      <w:proofErr w:type="spellStart"/>
      <w:r w:rsidRPr="0039682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Trecom</w:t>
      </w:r>
      <w:proofErr w:type="spellEnd"/>
      <w:r w:rsidRPr="0039682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 Spółka Akcyjna” sp.k., ul. Czyżewska 10, 02-908 Warszawa</w:t>
      </w:r>
    </w:p>
    <w:p w:rsidR="00BE1AB1" w:rsidRPr="00396828" w:rsidRDefault="00BE1AB1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Cena: 534 533,40 zł – 60 pkt;</w:t>
      </w:r>
    </w:p>
    <w:p w:rsidR="00BE1AB1" w:rsidRPr="00396828" w:rsidRDefault="00BE1AB1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Okres gwarancji: 2 lata – 40 pkt;</w:t>
      </w:r>
    </w:p>
    <w:p w:rsidR="00BE1AB1" w:rsidRPr="00396828" w:rsidRDefault="00BE1AB1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Łączna punktacja – 100 pkt.</w:t>
      </w:r>
    </w:p>
    <w:p w:rsidR="00BE1AB1" w:rsidRPr="00162E46" w:rsidRDefault="00BE1AB1" w:rsidP="00BE1AB1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Oferta przedstawia najkorzystniejszy bilans ceny i okresu gwarancji. Wykonawca spełnia warunki udziału w postępowaniu. Oferta nie podlega odrzuceniu na podstawie przepisów ustawy. Uzyskane punkty: 100,00.</w:t>
      </w:r>
    </w:p>
    <w:p w:rsidR="00BE1AB1" w:rsidRPr="00267FAD" w:rsidRDefault="00BE1AB1" w:rsidP="00BE1AB1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Informacja o nazwach (firmach), siedzibach i adresach wy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konawców, którzy złożyli oferty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, a także punktacja przyznana ofertom:</w:t>
      </w:r>
    </w:p>
    <w:p w:rsidR="00BE1AB1" w:rsidRPr="00C74211" w:rsidRDefault="00BE1AB1" w:rsidP="00BE1AB1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044"/>
        <w:gridCol w:w="1676"/>
        <w:gridCol w:w="1497"/>
        <w:gridCol w:w="1496"/>
      </w:tblGrid>
      <w:tr w:rsidR="00BE1AB1" w:rsidRPr="00C74211" w:rsidTr="004E6DCB">
        <w:trPr>
          <w:trHeight w:val="93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Okres gwarancji (w latach)</w:t>
            </w:r>
          </w:p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BE1AB1" w:rsidRPr="00C74211" w:rsidTr="004E6DCB">
        <w:trPr>
          <w:trHeight w:val="67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CC3F65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Pomerania Services </w:t>
            </w:r>
            <w:proofErr w:type="spellStart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 Sp. z o.o., ul. Koszalińska 22, 77-200 Miastko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621 251,11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51,62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91,62</w:t>
            </w:r>
          </w:p>
        </w:tc>
      </w:tr>
      <w:tr w:rsidR="00BE1AB1" w:rsidRPr="00C74211" w:rsidTr="004E6DCB">
        <w:trPr>
          <w:trHeight w:val="557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Five </w:t>
            </w:r>
            <w:proofErr w:type="spellStart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Dimensions</w:t>
            </w:r>
            <w:proofErr w:type="spellEnd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 Sp. z o.o., ul. Inflancka 5/58, 00-189 Warszawa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507 426,66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Oferta odrzucona na </w:t>
            </w: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lastRenderedPageBreak/>
              <w:t xml:space="preserve">podstawie art. 89 ust. 1 pkt 2 ustawy </w:t>
            </w:r>
            <w:proofErr w:type="spellStart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BE1AB1" w:rsidRPr="00C74211" w:rsidTr="004E6DCB">
        <w:trPr>
          <w:trHeight w:val="56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Trecom</w:t>
            </w:r>
            <w:proofErr w:type="spellEnd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 Spółka Akcyjna” sp.k., ul. Czyżewska 10, 02-908 Warszawa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534 533,40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1AB1" w:rsidRPr="00C74211" w:rsidTr="004E6DCB">
        <w:trPr>
          <w:trHeight w:val="89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IT-com.pl Michał Władarz, ul. Krakowska 80, 32-590 Libiąż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785 232,00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40,84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80,84</w:t>
            </w:r>
          </w:p>
        </w:tc>
      </w:tr>
      <w:tr w:rsidR="00BE1AB1" w:rsidRPr="00C74211" w:rsidTr="004E6DCB">
        <w:trPr>
          <w:trHeight w:val="70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E1AB1" w:rsidRPr="00CC3F65" w:rsidRDefault="00BE1AB1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COMTEL Import-Eksport Witold </w:t>
            </w:r>
            <w:proofErr w:type="spellStart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Cylny</w:t>
            </w:r>
            <w:proofErr w:type="spellEnd"/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, ul. Zamoyskiego 49, 03-801 Warszawa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799 500,00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40,12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2" w:type="pct"/>
            <w:vAlign w:val="center"/>
          </w:tcPr>
          <w:p w:rsidR="00BE1AB1" w:rsidRPr="00CC3F65" w:rsidRDefault="00BE1AB1" w:rsidP="004E6DCB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CC3F65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80,12</w:t>
            </w:r>
          </w:p>
        </w:tc>
      </w:tr>
    </w:tbl>
    <w:p w:rsidR="00574134" w:rsidRPr="00BE1AB1" w:rsidRDefault="00574134" w:rsidP="00BE1AB1"/>
    <w:sectPr w:rsidR="00574134" w:rsidRPr="00BE1AB1" w:rsidSect="009D1651">
      <w:headerReference w:type="default" r:id="rId8"/>
      <w:footerReference w:type="even" r:id="rId9"/>
      <w:footerReference w:type="default" r:id="rId10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591091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24BD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42103"/>
    <w:rsid w:val="00162F95"/>
    <w:rsid w:val="001A2900"/>
    <w:rsid w:val="001D045D"/>
    <w:rsid w:val="00252274"/>
    <w:rsid w:val="003C5F2E"/>
    <w:rsid w:val="00465A94"/>
    <w:rsid w:val="004661EA"/>
    <w:rsid w:val="004916AF"/>
    <w:rsid w:val="00503FD2"/>
    <w:rsid w:val="00574134"/>
    <w:rsid w:val="005A0BDF"/>
    <w:rsid w:val="00640DDE"/>
    <w:rsid w:val="006D3970"/>
    <w:rsid w:val="006D6B5E"/>
    <w:rsid w:val="006E4BCE"/>
    <w:rsid w:val="007F44C9"/>
    <w:rsid w:val="00837821"/>
    <w:rsid w:val="0086461C"/>
    <w:rsid w:val="009059E4"/>
    <w:rsid w:val="00942A2D"/>
    <w:rsid w:val="00982DEF"/>
    <w:rsid w:val="0099658C"/>
    <w:rsid w:val="009A3EEA"/>
    <w:rsid w:val="009D1651"/>
    <w:rsid w:val="009D295F"/>
    <w:rsid w:val="00A90D18"/>
    <w:rsid w:val="00AE1FB0"/>
    <w:rsid w:val="00B138B9"/>
    <w:rsid w:val="00BC1156"/>
    <w:rsid w:val="00BC401B"/>
    <w:rsid w:val="00BE1AB1"/>
    <w:rsid w:val="00C24BD6"/>
    <w:rsid w:val="00C35876"/>
    <w:rsid w:val="00C702E5"/>
    <w:rsid w:val="00CC3F65"/>
    <w:rsid w:val="00CF47EC"/>
    <w:rsid w:val="00CF5501"/>
    <w:rsid w:val="00D032B5"/>
    <w:rsid w:val="00D25A15"/>
    <w:rsid w:val="00D875DC"/>
    <w:rsid w:val="00E31A15"/>
    <w:rsid w:val="00E47705"/>
    <w:rsid w:val="00ED4D9C"/>
    <w:rsid w:val="00F25E4B"/>
    <w:rsid w:val="00F35396"/>
    <w:rsid w:val="00F72573"/>
    <w:rsid w:val="00FC76B6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13E9-9403-41D6-B59A-6CE4CE2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2020-07-20T08:02:00Z</cp:lastPrinted>
  <dcterms:created xsi:type="dcterms:W3CDTF">2020-07-20T07:54:00Z</dcterms:created>
  <dcterms:modified xsi:type="dcterms:W3CDTF">2020-07-22T05:55:00Z</dcterms:modified>
</cp:coreProperties>
</file>