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7BE" w:rsidRPr="004A67BE" w:rsidRDefault="004A67BE" w:rsidP="004A67BE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ar-SA"/>
        </w:rPr>
      </w:pPr>
      <w:r>
        <w:rPr>
          <w:rFonts w:ascii="Times New Roman" w:eastAsia="Times New Roman" w:hAnsi="Times New Roman" w:cs="Times New Roman"/>
          <w:b/>
          <w:kern w:val="3"/>
          <w:lang w:eastAsia="ar-SA"/>
        </w:rPr>
        <w:t>Nr sprawy:</w:t>
      </w:r>
      <w:r w:rsidR="00383F7A">
        <w:rPr>
          <w:rFonts w:ascii="Times New Roman" w:eastAsia="Times New Roman" w:hAnsi="Times New Roman" w:cs="Times New Roman"/>
          <w:b/>
          <w:kern w:val="3"/>
          <w:lang w:eastAsia="ar-SA"/>
        </w:rPr>
        <w:t>7</w:t>
      </w:r>
      <w:r w:rsidR="00B014F2">
        <w:rPr>
          <w:rFonts w:ascii="Times New Roman" w:eastAsia="Times New Roman" w:hAnsi="Times New Roman" w:cs="Times New Roman"/>
          <w:b/>
          <w:kern w:val="3"/>
          <w:lang w:eastAsia="ar-SA"/>
        </w:rPr>
        <w:t>/D/23</w:t>
      </w:r>
    </w:p>
    <w:p w:rsidR="004A67BE" w:rsidRPr="00CD67A8" w:rsidRDefault="004A67BE" w:rsidP="004A67BE">
      <w:pPr>
        <w:widowControl w:val="0"/>
        <w:suppressAutoHyphens/>
        <w:spacing w:after="0" w:line="360" w:lineRule="auto"/>
        <w:ind w:right="760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D6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załącznik nr 2</w:t>
      </w:r>
      <w:r w:rsidR="00CD67A8" w:rsidRPr="00CD6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do SWZ</w:t>
      </w: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F2F53" w:rsidRPr="00DF2F53" w:rsidTr="0035116C">
        <w:trPr>
          <w:trHeight w:val="181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4A67BE" w:rsidRPr="004A67BE" w:rsidRDefault="004A67BE" w:rsidP="004A67BE">
      <w:pPr>
        <w:suppressAutoHyphens/>
        <w:spacing w:after="0" w:line="276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SP ZOZ MSWiA w Lodzi</w:t>
      </w:r>
    </w:p>
    <w:p w:rsidR="004A67BE" w:rsidRPr="004A67BE" w:rsidRDefault="004A67BE" w:rsidP="004A67BE">
      <w:pPr>
        <w:suppressAutoHyphens/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ul. Północna 42</w:t>
      </w:r>
    </w:p>
    <w:p w:rsidR="004A67BE" w:rsidRPr="004A67BE" w:rsidRDefault="004A67BE" w:rsidP="004A67BE">
      <w:pPr>
        <w:suppressAutoHyphens/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91-425 Łódź</w:t>
      </w:r>
    </w:p>
    <w:p w:rsidR="004A67BE" w:rsidRPr="004A67BE" w:rsidRDefault="004A67BE" w:rsidP="004A67B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67BE" w:rsidRPr="004A67BE" w:rsidRDefault="004A67BE" w:rsidP="004A67B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Formularz oferty</w:t>
      </w:r>
    </w:p>
    <w:p w:rsidR="004A67BE" w:rsidRPr="004A67BE" w:rsidRDefault="004A67BE" w:rsidP="004A67BE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ogłoszenie o postępowaniu w trybie</w:t>
      </w:r>
      <w:r w:rsidR="00C201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50CFF"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podstawowym bez możliwości negocjacji</w:t>
      </w:r>
      <w:r w:rsidR="00C201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na:</w:t>
      </w:r>
    </w:p>
    <w:p w:rsidR="004A67BE" w:rsidRPr="004A67BE" w:rsidRDefault="004A67BE" w:rsidP="004A6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67B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 xml:space="preserve">Dostawę </w:t>
      </w:r>
      <w:r w:rsidR="006F5AB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 xml:space="preserve">materiałów </w:t>
      </w:r>
      <w:r w:rsidR="00383F7A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>zużywalnych do wieży artroskopowej</w:t>
      </w:r>
    </w:p>
    <w:p w:rsidR="004A67BE" w:rsidRPr="004A67BE" w:rsidRDefault="004A67BE" w:rsidP="004A67BE">
      <w:pPr>
        <w:tabs>
          <w:tab w:val="left" w:pos="118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4A67BE" w:rsidRPr="004A67BE" w:rsidRDefault="004A67BE" w:rsidP="004A67BE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oferujemy realizację zamówienia za cenę:</w:t>
      </w:r>
    </w:p>
    <w:tbl>
      <w:tblPr>
        <w:tblStyle w:val="Tabela-Siatka"/>
        <w:tblW w:w="8942" w:type="dxa"/>
        <w:tblLayout w:type="fixed"/>
        <w:tblLook w:val="04A0" w:firstRow="1" w:lastRow="0" w:firstColumn="1" w:lastColumn="0" w:noHBand="0" w:noVBand="1"/>
      </w:tblPr>
      <w:tblGrid>
        <w:gridCol w:w="3892"/>
        <w:gridCol w:w="5050"/>
      </w:tblGrid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Pakiet nr 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Netto: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</w:t>
            </w: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Brutto: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VAT [%]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 VAT w PLN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A67BE" w:rsidRDefault="004A67BE" w:rsidP="004A67BE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formularzem cenowym.</w:t>
      </w:r>
    </w:p>
    <w:p w:rsidR="00DF2F53" w:rsidRPr="004A67BE" w:rsidRDefault="00DF2F53" w:rsidP="004A67BE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BE" w:rsidRPr="004A67BE" w:rsidRDefault="004A67BE" w:rsidP="004A67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GoBack"/>
      <w:bookmarkEnd w:id="0"/>
      <w:r w:rsidRPr="004A67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Oświadczamy, że:</w:t>
      </w:r>
    </w:p>
    <w:p w:rsidR="004A67BE" w:rsidRPr="004A67BE" w:rsidRDefault="004A67BE" w:rsidP="004A67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oferta w pełni spełnia wymagania Specyfikacji Warunków Zamówienia.</w:t>
      </w:r>
    </w:p>
    <w:p w:rsidR="004A67BE" w:rsidRPr="004A67BE" w:rsidRDefault="004A67BE" w:rsidP="004A67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zostanie zrealizowane w terminie </w:t>
      </w:r>
      <w:r w:rsidRPr="004A6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max …</w:t>
      </w:r>
      <w:r w:rsidR="00707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</w:t>
      </w:r>
      <w:r w:rsidRPr="004A6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 roboczych</w:t>
      </w: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Style w:val="Tabela-Siatka"/>
        <w:tblW w:w="8671" w:type="dxa"/>
        <w:tblInd w:w="360" w:type="dxa"/>
        <w:tblLook w:val="04A0" w:firstRow="1" w:lastRow="0" w:firstColumn="1" w:lastColumn="0" w:noHBand="0" w:noVBand="1"/>
      </w:tblPr>
      <w:tblGrid>
        <w:gridCol w:w="4738"/>
        <w:gridCol w:w="3933"/>
      </w:tblGrid>
      <w:tr w:rsidR="00DF2F53" w:rsidRPr="00DF2F53" w:rsidTr="0035116C">
        <w:trPr>
          <w:trHeight w:val="234"/>
        </w:trPr>
        <w:tc>
          <w:tcPr>
            <w:tcW w:w="4738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Osoby upoważnione do podpisania przyszłej umowy:</w:t>
            </w:r>
          </w:p>
        </w:tc>
        <w:tc>
          <w:tcPr>
            <w:tcW w:w="3933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F2F53" w:rsidRPr="00DF2F53" w:rsidTr="0035116C">
        <w:trPr>
          <w:trHeight w:val="234"/>
        </w:trPr>
        <w:tc>
          <w:tcPr>
            <w:tcW w:w="4738" w:type="dxa"/>
          </w:tcPr>
          <w:p w:rsidR="00DF2F53" w:rsidRPr="00DF2F53" w:rsidRDefault="00DF2F53" w:rsidP="00DF2F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Osoba do kontaktów w celu przyjęcia zamówienia, reklamacji </w:t>
            </w:r>
            <w:r w:rsidRPr="00DF2F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pl-PL"/>
              </w:rPr>
              <w:t>wpisać nazwisko, stanowisko, numer telefonu służbowego)</w:t>
            </w:r>
          </w:p>
        </w:tc>
        <w:tc>
          <w:tcPr>
            <w:tcW w:w="3933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F2F53" w:rsidRPr="00DF2F53" w:rsidTr="0035116C">
        <w:trPr>
          <w:trHeight w:val="234"/>
        </w:trPr>
        <w:tc>
          <w:tcPr>
            <w:tcW w:w="4738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banku oraz numer konta, na które będą przekazywane należności za otrzymaną fakturę:</w:t>
            </w:r>
          </w:p>
        </w:tc>
        <w:tc>
          <w:tcPr>
            <w:tcW w:w="3933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A67BE" w:rsidRPr="004A67BE" w:rsidRDefault="004A67BE" w:rsidP="00DF2F5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4A67BE" w:rsidRPr="004A67BE" w:rsidRDefault="004A67BE" w:rsidP="004A67BE">
      <w:pPr>
        <w:numPr>
          <w:ilvl w:val="0"/>
          <w:numId w:val="1"/>
        </w:numPr>
        <w:tabs>
          <w:tab w:val="left" w:pos="90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wygrania postępowania w czasie i terminie wskazanym przez Zamawiającego, podpiszemy umowę na warunkach określonych we wzorze umowy.</w:t>
      </w:r>
    </w:p>
    <w:p w:rsidR="004A67BE" w:rsidRPr="004A67BE" w:rsidRDefault="004A67BE" w:rsidP="004A67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30 dniowy termin płatności od daty dostarczenia Zamawiającemu prawidłowo wystawionej faktury.</w:t>
      </w:r>
    </w:p>
    <w:p w:rsidR="004A67BE" w:rsidRDefault="004A67BE" w:rsidP="004A67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Zaproponowana cena będzie obowiązywać przez cały okres trwania umowy.</w:t>
      </w:r>
    </w:p>
    <w:p w:rsidR="00B014F2" w:rsidRPr="00B014F2" w:rsidRDefault="00B014F2" w:rsidP="00B014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4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oświadcza, iż zobowiązuje się w przypadku przesłania umowy do podpisu, do odesłania jednego podpisanego egzemplarza umowy do Zamawiającego najpóźniej do 5 dni od dnia doręczenia umowy do podpisania. Brak umowy u Zamawiającego po tym okresie może zostać potraktowane to jako uchylenie się od zawarcia umowy.</w:t>
      </w:r>
    </w:p>
    <w:p w:rsidR="004A67BE" w:rsidRPr="004A67BE" w:rsidRDefault="004A67BE" w:rsidP="004A67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załączone do oferty dokumenty opisują stan prawny i faktyczny, aktualny na dzień otwarcia ofert (art. 233 K.K.).</w:t>
      </w:r>
    </w:p>
    <w:p w:rsidR="004A67BE" w:rsidRPr="004A67BE" w:rsidRDefault="004A67BE" w:rsidP="004A67B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wypełniliśmy obowiązki informacyjne przewidziane w art. 13 lub art. 14 RODO</w:t>
      </w:r>
      <w:r w:rsidRPr="004A67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1) </w:t>
      </w: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wobec osób fizycznych, od których dane osobowe bezpośrednio lub pośrednio pozyskaliśmy w celu ubiegania się o udzielenie zamówienia publicznego w niniejszym postępowaniu*.</w:t>
      </w:r>
    </w:p>
    <w:p w:rsidR="004A67BE" w:rsidRPr="004A67BE" w:rsidRDefault="004A67BE" w:rsidP="004A67B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iż jest (zaznaczyć właściwe):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709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709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prowadzącą jednoosobową działalność gospodarczą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12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 ___________________________________________</w:t>
      </w:r>
      <w:r w:rsid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</w:t>
      </w:r>
    </w:p>
    <w:p w:rsidR="004A67BE" w:rsidRPr="00252D8D" w:rsidRDefault="004A67BE" w:rsidP="004A67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Mikroprzedsiębiorstwo: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przedsiębiorstwo, które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zatrudnia mniej niż 10 osób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którego roczny obrót lub roczna suma bilansowa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nie przekracza 2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Małe przedsiębiorstwo: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przedsiębiorstwo, które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zatrudnia mniej niż 50 osób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którego roczny obrót lub roczna suma bilansowa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nie przekracza 10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które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zatrudniają mniej niż 250 osób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których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roczny obrót nie przekracza 50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lub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roczna suma bilansowa nie przekracza 43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4A67BE" w:rsidRPr="00252D8D" w:rsidRDefault="004A67BE" w:rsidP="004A67B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252D8D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x-none" w:eastAsia="x-none"/>
        </w:rPr>
        <w:t xml:space="preserve">1) </w:t>
      </w:r>
      <w:r w:rsidRPr="00252D8D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A67BE" w:rsidRPr="00252D8D" w:rsidRDefault="004A67BE" w:rsidP="004A67BE">
      <w:pPr>
        <w:spacing w:before="100" w:beforeAutospacing="1" w:after="100" w:afterAutospacing="1" w:line="36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* W przypadku gdy wykonawca </w:t>
      </w:r>
      <w:r w:rsidRPr="00252D8D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52D8D" w:rsidRPr="00252D8D" w:rsidRDefault="00252D8D" w:rsidP="00252D8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zapoznaliśmy się ze Specyfikacją Warunków Zamówienia (dalej SWZ) i nie wnosimy do niej zastrzeżeń oraz że otrzymaliśmy od Zamawiającego niezbędne informacje do przygotowania Oferty. 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zawarty w SWZ projekt umowy, w której określono ogólne warunki, został przez nas zaakceptowany i zobowiązujemy się, w przypadku wyboru naszej oferty do zawarcia umowy na warunkach zaproponowanych w projekcie , w miejscu i terminie wyznaczonym przez Zamawiającego.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Oferta </w:t>
      </w:r>
      <w:r w:rsidRPr="00252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zawiera informacji/zawiera informacje*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stanowiących/e tajemnicę przedsiębiorstwa w rozumieniu przepisów o zwalczaniu nieuczciwej konkurencji.</w:t>
      </w:r>
    </w:p>
    <w:p w:rsidR="00252D8D" w:rsidRPr="00252D8D" w:rsidRDefault="00252D8D" w:rsidP="00252D8D">
      <w:pPr>
        <w:numPr>
          <w:ilvl w:val="0"/>
          <w:numId w:val="2"/>
        </w:numPr>
        <w:tabs>
          <w:tab w:val="num" w:pos="851"/>
        </w:tabs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Wykonawca nie zakreśli żadnej z powyższych opcji, Zamawiający przyjmie, że oferta nie zawiera informacji stanowiących tajemnicę przedsiębiorstwa.</w:t>
      </w:r>
    </w:p>
    <w:p w:rsidR="00252D8D" w:rsidRPr="00252D8D" w:rsidRDefault="00252D8D" w:rsidP="00252D8D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oferta zawiera informacje stanowiące tajemnicę przedsiębiorstwa należy wskazać plik zawierający tajemnicę przedsiębiorstwa i wykazać, że zastrzeżone informacje stanowią tajemnicę przedsiębiorstwa:</w:t>
      </w:r>
    </w:p>
    <w:p w:rsidR="00252D8D" w:rsidRPr="00252D8D" w:rsidRDefault="00252D8D" w:rsidP="00252D8D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wybór oferty </w:t>
      </w:r>
      <w:r w:rsidRPr="00252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nie będzie/będzie*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prowadzić do powstania u Zamawiającego obowiązku  podatkowego.</w:t>
      </w:r>
    </w:p>
    <w:p w:rsidR="00252D8D" w:rsidRPr="00252D8D" w:rsidRDefault="00252D8D" w:rsidP="00252D8D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gdy wybór oferty będzie prowadzić do powstania u Zamawiającego obowiązku podatkowego Wykonawca, zgodnie z art. 225 ust. 2 PZP, wskazuje:</w:t>
      </w:r>
    </w:p>
    <w:p w:rsidR="00252D8D" w:rsidRPr="00252D8D" w:rsidRDefault="00252D8D" w:rsidP="00252D8D">
      <w:pPr>
        <w:numPr>
          <w:ilvl w:val="1"/>
          <w:numId w:val="5"/>
        </w:numPr>
        <w:tabs>
          <w:tab w:val="num" w:pos="993"/>
        </w:tabs>
        <w:spacing w:after="12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nazwę (rodzaj) towaru lub usługi, których dostawa lub świadczenie będą prowadziły do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powstania obowiązku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podatkowego:__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</w:t>
      </w:r>
    </w:p>
    <w:p w:rsidR="00252D8D" w:rsidRPr="00252D8D" w:rsidRDefault="00252D8D" w:rsidP="00252D8D">
      <w:pPr>
        <w:numPr>
          <w:ilvl w:val="1"/>
          <w:numId w:val="5"/>
        </w:numPr>
        <w:tabs>
          <w:tab w:val="num" w:pos="993"/>
        </w:tabs>
        <w:spacing w:after="12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towaru lub usługi objętego obowiązkiem poda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tkowym Zamawiającego, bez kwoty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podatku:______________________________________________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</w:t>
      </w:r>
    </w:p>
    <w:p w:rsidR="00252D8D" w:rsidRPr="00252D8D" w:rsidRDefault="00252D8D" w:rsidP="00252D8D">
      <w:pPr>
        <w:numPr>
          <w:ilvl w:val="1"/>
          <w:numId w:val="5"/>
        </w:numPr>
        <w:tabs>
          <w:tab w:val="num" w:pos="993"/>
        </w:tabs>
        <w:spacing w:after="12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stawkę podatku od towarów i usług, która zgodnie z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iedzą Wykonawcy, będzie miała zastosowanie: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</w:t>
      </w:r>
    </w:p>
    <w:p w:rsidR="00252D8D" w:rsidRPr="00252D8D" w:rsidRDefault="00252D8D" w:rsidP="00252D8D">
      <w:pPr>
        <w:numPr>
          <w:ilvl w:val="0"/>
          <w:numId w:val="2"/>
        </w:numPr>
        <w:tabs>
          <w:tab w:val="num" w:pos="851"/>
        </w:tabs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braku wskazania jednej z opcji Zamawiający przyjmie, że oferta nie będzie prowadzić do powstania u Zamawiającego obowiązku podatkowego.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uważamy się za związanych niniejszą ofertą przez czas wskazany w SWZ.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oferty załączamy: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__________________________________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__________________________________</w:t>
      </w:r>
    </w:p>
    <w:p w:rsidR="00033E4B" w:rsidRPr="00252D8D" w:rsidRDefault="00252D8D" w:rsidP="00252D8D">
      <w:pPr>
        <w:tabs>
          <w:tab w:val="left" w:pos="154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52D8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Zamawiający zaleca zapisanie dokumentu po jego wypełnieniu w formacie „pdf" i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podpisanie pliku formatem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PAdES</w:t>
      </w:r>
      <w:proofErr w:type="spellEnd"/>
    </w:p>
    <w:sectPr w:rsidR="00033E4B" w:rsidRPr="0025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1677"/>
    <w:multiLevelType w:val="hybridMultilevel"/>
    <w:tmpl w:val="0226E1FA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EEC6E4D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09239A"/>
    <w:multiLevelType w:val="hybridMultilevel"/>
    <w:tmpl w:val="C408FA10"/>
    <w:lvl w:ilvl="0" w:tplc="80DCE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sz w:val="20"/>
        <w:szCs w:val="2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color w:val="000000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BC2B64"/>
    <w:multiLevelType w:val="hybridMultilevel"/>
    <w:tmpl w:val="4E1AB0A4"/>
    <w:lvl w:ilvl="0" w:tplc="30243FB6">
      <w:start w:val="1"/>
      <w:numFmt w:val="decimal"/>
      <w:lvlText w:val="%1/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F44409"/>
    <w:multiLevelType w:val="hybridMultilevel"/>
    <w:tmpl w:val="BB1CCE96"/>
    <w:lvl w:ilvl="0" w:tplc="D4E01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235ED0"/>
    <w:multiLevelType w:val="hybridMultilevel"/>
    <w:tmpl w:val="4EE8861C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2AE4D2DC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EC6E4D0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BE"/>
    <w:rsid w:val="00033E4B"/>
    <w:rsid w:val="00252D8D"/>
    <w:rsid w:val="00263B87"/>
    <w:rsid w:val="00383F7A"/>
    <w:rsid w:val="004A67BE"/>
    <w:rsid w:val="00650CFF"/>
    <w:rsid w:val="006F5AB2"/>
    <w:rsid w:val="00707B48"/>
    <w:rsid w:val="007B0C8D"/>
    <w:rsid w:val="00976019"/>
    <w:rsid w:val="00B014F2"/>
    <w:rsid w:val="00C13EA1"/>
    <w:rsid w:val="00C201DB"/>
    <w:rsid w:val="00CD67A8"/>
    <w:rsid w:val="00DD041F"/>
    <w:rsid w:val="00D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A8F0"/>
  <w15:chartTrackingRefBased/>
  <w15:docId w15:val="{69DE22C7-E956-4E0B-9380-76029D72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D8D"/>
    <w:pPr>
      <w:ind w:left="720"/>
      <w:contextualSpacing/>
    </w:pPr>
  </w:style>
  <w:style w:type="table" w:styleId="Tabela-Siatka">
    <w:name w:val="Table Grid"/>
    <w:basedOn w:val="Standardowy"/>
    <w:uiPriority w:val="59"/>
    <w:rsid w:val="00DF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2021-11-23T10:58:00Z</dcterms:created>
  <dcterms:modified xsi:type="dcterms:W3CDTF">2023-02-24T11:53:00Z</dcterms:modified>
</cp:coreProperties>
</file>