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1736"/>
        <w:gridCol w:w="8329"/>
      </w:tblGrid>
      <w:tr w:rsidR="00624018" w:rsidRPr="002F4272" w14:paraId="59FEB4CA" w14:textId="77777777" w:rsidTr="003E286C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CF48E" w14:textId="77777777" w:rsidR="00624018" w:rsidRPr="002F4272" w:rsidRDefault="00624018" w:rsidP="003E286C">
            <w:pPr>
              <w:jc w:val="right"/>
            </w:pPr>
            <w:r w:rsidRPr="002F4272">
              <w:t>Egz. nr ….</w:t>
            </w:r>
          </w:p>
        </w:tc>
      </w:tr>
      <w:tr w:rsidR="00624018" w:rsidRPr="002F4272" w14:paraId="27BF3D9A" w14:textId="77777777" w:rsidTr="003E286C">
        <w:trPr>
          <w:trHeight w:val="99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A94FB" w14:textId="77777777" w:rsidR="00624018" w:rsidRPr="000F42FE" w:rsidRDefault="00624018" w:rsidP="003E286C">
            <w:r w:rsidRPr="000F42FE">
              <w:t>Jednostka</w:t>
            </w:r>
          </w:p>
          <w:p w14:paraId="62E234BA" w14:textId="77777777" w:rsidR="00624018" w:rsidRPr="000F42FE" w:rsidRDefault="00624018" w:rsidP="003E286C">
            <w:r>
              <w:t>projektowa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B1B8" w14:textId="399B625C" w:rsidR="00624018" w:rsidRPr="000F42FE" w:rsidRDefault="00624018" w:rsidP="003E286C">
            <w:r w:rsidRPr="000F42FE">
              <w:t xml:space="preserve">LEGE ARTIS </w:t>
            </w:r>
            <w:r w:rsidR="00A1291C">
              <w:t>ŁUKASZ WYKA</w:t>
            </w:r>
          </w:p>
          <w:p w14:paraId="776793C4" w14:textId="36D0CA97" w:rsidR="00624018" w:rsidRPr="000F42FE" w:rsidRDefault="004E6E39" w:rsidP="003E286C">
            <w:r>
              <w:t>Ametystowa 6/14</w:t>
            </w:r>
            <w:r w:rsidR="00624018" w:rsidRPr="000F42FE">
              <w:t>, 2</w:t>
            </w:r>
            <w:r w:rsidR="00A1291C">
              <w:t>0</w:t>
            </w:r>
            <w:r w:rsidR="00624018" w:rsidRPr="000F42FE">
              <w:t>-</w:t>
            </w:r>
            <w:r w:rsidR="00A1291C">
              <w:t>5</w:t>
            </w:r>
            <w:r>
              <w:t>77</w:t>
            </w:r>
            <w:r w:rsidR="00624018" w:rsidRPr="000F42FE">
              <w:t xml:space="preserve"> </w:t>
            </w:r>
            <w:r w:rsidR="00A1291C">
              <w:t>Lublin</w:t>
            </w:r>
            <w:r w:rsidR="00624018" w:rsidRPr="000F42FE">
              <w:t xml:space="preserve"> </w:t>
            </w:r>
          </w:p>
          <w:p w14:paraId="5B9CC1AF" w14:textId="5041513A" w:rsidR="00624018" w:rsidRPr="000F42FE" w:rsidRDefault="00A1291C" w:rsidP="003E286C">
            <w:r w:rsidRPr="00A1291C">
              <w:t>NIP: 715-168-30-93, REGON: 382148844</w:t>
            </w:r>
          </w:p>
        </w:tc>
      </w:tr>
      <w:tr w:rsidR="00624018" w:rsidRPr="002F4272" w14:paraId="332E9EDC" w14:textId="77777777" w:rsidTr="003E286C">
        <w:trPr>
          <w:trHeight w:val="112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B0D6A" w14:textId="3A262783" w:rsidR="00624018" w:rsidRPr="000F42FE" w:rsidRDefault="00624018" w:rsidP="007212FA">
            <w:pPr>
              <w:pStyle w:val="Nagwek1"/>
              <w:numPr>
                <w:ilvl w:val="0"/>
                <w:numId w:val="0"/>
              </w:numPr>
              <w:spacing w:line="240" w:lineRule="auto"/>
              <w:ind w:left="33"/>
              <w:jc w:val="center"/>
              <w:outlineLvl w:val="0"/>
              <w:rPr>
                <w:sz w:val="22"/>
              </w:rPr>
            </w:pPr>
            <w:bookmarkStart w:id="0" w:name="_Toc80700577"/>
            <w:bookmarkStart w:id="1" w:name="_Toc80897308"/>
            <w:bookmarkStart w:id="2" w:name="_Toc82633626"/>
            <w:bookmarkStart w:id="3" w:name="_Toc98598180"/>
            <w:bookmarkStart w:id="4" w:name="_Toc98614846"/>
            <w:bookmarkStart w:id="5" w:name="_Toc109769097"/>
            <w:bookmarkStart w:id="6" w:name="_Toc117875860"/>
            <w:bookmarkStart w:id="7" w:name="_Toc117876704"/>
            <w:bookmarkStart w:id="8" w:name="_Toc123725387"/>
            <w:bookmarkStart w:id="9" w:name="_Toc132581558"/>
            <w:r w:rsidRPr="000F42FE">
              <w:rPr>
                <w:sz w:val="40"/>
              </w:rPr>
              <w:t xml:space="preserve">PROJEKT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="007212FA">
              <w:rPr>
                <w:sz w:val="40"/>
              </w:rPr>
              <w:t>WYKONAWCZY</w:t>
            </w:r>
          </w:p>
        </w:tc>
      </w:tr>
      <w:tr w:rsidR="00624018" w:rsidRPr="002F4272" w14:paraId="40BC6C0D" w14:textId="77777777" w:rsidTr="003F4D5D">
        <w:trPr>
          <w:trHeight w:val="81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1216F" w14:textId="77777777" w:rsidR="00624018" w:rsidRPr="00D02461" w:rsidRDefault="00624018" w:rsidP="00624018">
            <w:pPr>
              <w:pStyle w:val="Nagwek1"/>
              <w:numPr>
                <w:ilvl w:val="0"/>
                <w:numId w:val="0"/>
              </w:numPr>
              <w:spacing w:line="240" w:lineRule="auto"/>
              <w:ind w:left="33"/>
              <w:jc w:val="center"/>
              <w:outlineLvl w:val="0"/>
              <w:rPr>
                <w:sz w:val="36"/>
                <w:szCs w:val="36"/>
              </w:rPr>
            </w:pPr>
            <w:bookmarkStart w:id="10" w:name="_Toc80897309"/>
            <w:bookmarkStart w:id="11" w:name="_Toc82633627"/>
            <w:bookmarkStart w:id="12" w:name="_Toc98598181"/>
            <w:bookmarkStart w:id="13" w:name="_Toc98614847"/>
            <w:bookmarkStart w:id="14" w:name="_Toc109769098"/>
            <w:bookmarkStart w:id="15" w:name="_Toc117875861"/>
            <w:bookmarkStart w:id="16" w:name="_Toc117876705"/>
            <w:bookmarkStart w:id="17" w:name="_Toc123725388"/>
            <w:bookmarkStart w:id="18" w:name="_Toc132581559"/>
            <w:r w:rsidRPr="00D02461">
              <w:rPr>
                <w:sz w:val="36"/>
                <w:szCs w:val="36"/>
              </w:rPr>
              <w:t>BRANŻA SANITARNA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624018" w:rsidRPr="002F4272" w14:paraId="6CF795EF" w14:textId="77777777" w:rsidTr="000F4EF0">
        <w:trPr>
          <w:trHeight w:val="1562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8A0891" w14:textId="41D540AA" w:rsidR="00624018" w:rsidRPr="000F42FE" w:rsidRDefault="00624018" w:rsidP="003E286C">
            <w:r>
              <w:t>Tytuł opracowania</w:t>
            </w:r>
            <w:r w:rsidR="00B36296"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4DFC" w14:textId="2488FA40" w:rsidR="00624018" w:rsidRPr="00E27AB1" w:rsidRDefault="00E27AB1" w:rsidP="006A3B9C">
            <w:pPr>
              <w:widowControl/>
              <w:suppressAutoHyphens w:val="0"/>
              <w:autoSpaceDE w:val="0"/>
              <w:adjustRightInd w:val="0"/>
              <w:spacing w:line="276" w:lineRule="auto"/>
              <w:textAlignment w:val="auto"/>
              <w:rPr>
                <w:b/>
                <w:bCs/>
                <w:kern w:val="0"/>
                <w:sz w:val="28"/>
                <w:szCs w:val="28"/>
              </w:rPr>
            </w:pPr>
            <w:r w:rsidRPr="00E27AB1">
              <w:rPr>
                <w:b/>
                <w:bCs/>
                <w:sz w:val="28"/>
                <w:szCs w:val="28"/>
              </w:rPr>
              <w:t>Budowa tężni solankowej wraz z instalacją elektryczną, wodociągową i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27AB1">
              <w:rPr>
                <w:b/>
                <w:bCs/>
                <w:sz w:val="28"/>
                <w:szCs w:val="28"/>
              </w:rPr>
              <w:t xml:space="preserve">technologiczną, przyłączem wodociągowym oraz obiektami małej architektury w parku ks. Kard. Wyszyńskiego w Piotrkowie Trybunalskim w ramach zadania "Pit Stop dla Aktywnych i Tężnie Trybunalskie </w:t>
            </w:r>
            <w:r w:rsidR="006A3B9C">
              <w:rPr>
                <w:b/>
                <w:bCs/>
                <w:sz w:val="28"/>
                <w:szCs w:val="28"/>
              </w:rPr>
              <w:t>–</w:t>
            </w:r>
            <w:r w:rsidRPr="00E27AB1">
              <w:rPr>
                <w:b/>
                <w:bCs/>
                <w:sz w:val="28"/>
                <w:szCs w:val="28"/>
              </w:rPr>
              <w:t xml:space="preserve"> zadanie</w:t>
            </w:r>
            <w:r w:rsidR="006A3B9C">
              <w:rPr>
                <w:b/>
                <w:bCs/>
                <w:sz w:val="28"/>
                <w:szCs w:val="28"/>
              </w:rPr>
              <w:t xml:space="preserve"> </w:t>
            </w:r>
            <w:r w:rsidRPr="00E27AB1">
              <w:rPr>
                <w:b/>
                <w:bCs/>
                <w:sz w:val="28"/>
                <w:szCs w:val="28"/>
              </w:rPr>
              <w:t>w ramach budżetu obywatelskiego"</w:t>
            </w:r>
          </w:p>
        </w:tc>
      </w:tr>
      <w:tr w:rsidR="00624018" w:rsidRPr="002F4272" w14:paraId="0B66E405" w14:textId="77777777" w:rsidTr="000F4EF0">
        <w:trPr>
          <w:trHeight w:val="105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DBB1C" w14:textId="61F3B7A7" w:rsidR="00624018" w:rsidRPr="000F42FE" w:rsidRDefault="00A1291C" w:rsidP="003E286C">
            <w:r>
              <w:t>Adres Inwestycji</w:t>
            </w:r>
            <w:r w:rsidR="00C242BF"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3FF" w14:textId="2D187522" w:rsidR="00C71979" w:rsidRDefault="00C742F7" w:rsidP="00F71781">
            <w:pPr>
              <w:widowControl/>
              <w:suppressAutoHyphens w:val="0"/>
              <w:autoSpaceDE w:val="0"/>
              <w:adjustRightInd w:val="0"/>
              <w:spacing w:line="276" w:lineRule="auto"/>
              <w:jc w:val="left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D</w:t>
            </w:r>
            <w:r w:rsidR="00C71979">
              <w:rPr>
                <w:color w:val="000000"/>
                <w:kern w:val="0"/>
              </w:rPr>
              <w:t>ziałki ewid.  2/281, 85, 2/37 obręb 28 Piotrków Trybunalski,</w:t>
            </w:r>
          </w:p>
          <w:p w14:paraId="7E8B6EF1" w14:textId="77777777" w:rsidR="00C71979" w:rsidRDefault="00C71979" w:rsidP="00F71781">
            <w:pPr>
              <w:widowControl/>
              <w:suppressAutoHyphens w:val="0"/>
              <w:autoSpaceDE w:val="0"/>
              <w:adjustRightInd w:val="0"/>
              <w:spacing w:line="276" w:lineRule="auto"/>
              <w:jc w:val="left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powiat Piotrków Trybunalski, województwo łódzkie,</w:t>
            </w:r>
          </w:p>
          <w:p w14:paraId="0E7A7854" w14:textId="462C1D58" w:rsidR="00624018" w:rsidRPr="00B26539" w:rsidRDefault="00C71979" w:rsidP="00F71781">
            <w:pPr>
              <w:widowControl/>
              <w:suppressAutoHyphens w:val="0"/>
              <w:autoSpaceDE w:val="0"/>
              <w:adjustRightInd w:val="0"/>
              <w:spacing w:line="276" w:lineRule="auto"/>
              <w:jc w:val="left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identyfikator działki: 106201_1.0028.2/281</w:t>
            </w:r>
          </w:p>
        </w:tc>
      </w:tr>
      <w:tr w:rsidR="00624018" w:rsidRPr="002F4272" w14:paraId="75248B08" w14:textId="77777777" w:rsidTr="00B26539">
        <w:trPr>
          <w:trHeight w:val="113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63B75" w14:textId="5DD96DA3" w:rsidR="00624018" w:rsidRPr="000F42FE" w:rsidRDefault="00624018" w:rsidP="003E286C">
            <w:r w:rsidRPr="000F42FE">
              <w:t>Inwestor</w:t>
            </w:r>
            <w:r w:rsidR="00C242BF"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3516" w14:textId="0B7FD200" w:rsidR="00624018" w:rsidRDefault="00B26539" w:rsidP="003A2B9F">
            <w:pPr>
              <w:spacing w:line="276" w:lineRule="auto"/>
              <w:rPr>
                <w:kern w:val="0"/>
              </w:rPr>
            </w:pPr>
            <w:r>
              <w:rPr>
                <w:kern w:val="0"/>
              </w:rPr>
              <w:t xml:space="preserve">Miasto </w:t>
            </w:r>
            <w:r w:rsidR="00C17004">
              <w:rPr>
                <w:kern w:val="0"/>
              </w:rPr>
              <w:t>Piotrków Trybunalski</w:t>
            </w:r>
          </w:p>
          <w:p w14:paraId="4B918DD7" w14:textId="00C2A73A" w:rsidR="00B26539" w:rsidRDefault="00B26539" w:rsidP="003A2B9F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ul. </w:t>
            </w:r>
            <w:r w:rsidR="00C17004">
              <w:rPr>
                <w:bCs/>
              </w:rPr>
              <w:t>Pasaż Karola Rudkowskiego 10</w:t>
            </w:r>
          </w:p>
          <w:p w14:paraId="7263AE59" w14:textId="413F8000" w:rsidR="00B26539" w:rsidRPr="00A1291C" w:rsidRDefault="00C17004" w:rsidP="003A2B9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97-300 Piotrków Trybunalski</w:t>
            </w:r>
          </w:p>
        </w:tc>
      </w:tr>
    </w:tbl>
    <w:p w14:paraId="027E62AB" w14:textId="1E2A7C6D" w:rsidR="000964FB" w:rsidRDefault="000964FB" w:rsidP="00624018">
      <w:pPr>
        <w:rPr>
          <w:b/>
          <w:sz w:val="20"/>
          <w:szCs w:val="28"/>
        </w:rPr>
      </w:pPr>
    </w:p>
    <w:p w14:paraId="5EF4117A" w14:textId="4E0EA3C6" w:rsidR="003F4D5D" w:rsidRDefault="003F4D5D" w:rsidP="00624018">
      <w:pPr>
        <w:rPr>
          <w:b/>
          <w:sz w:val="20"/>
          <w:szCs w:val="28"/>
        </w:rPr>
      </w:pPr>
    </w:p>
    <w:p w14:paraId="22ADD439" w14:textId="01B35AC3" w:rsidR="00F71781" w:rsidRDefault="00F71781" w:rsidP="00624018">
      <w:pPr>
        <w:rPr>
          <w:b/>
          <w:sz w:val="20"/>
          <w:szCs w:val="28"/>
        </w:rPr>
      </w:pPr>
    </w:p>
    <w:p w14:paraId="58ADAC53" w14:textId="19B8E2EB" w:rsidR="00F71781" w:rsidRDefault="00F71781" w:rsidP="00624018">
      <w:pPr>
        <w:rPr>
          <w:b/>
          <w:sz w:val="20"/>
          <w:szCs w:val="28"/>
        </w:rPr>
      </w:pPr>
    </w:p>
    <w:p w14:paraId="0C88F153" w14:textId="77777777" w:rsidR="00F71781" w:rsidRPr="00DE3E37" w:rsidRDefault="00F71781" w:rsidP="00624018">
      <w:pPr>
        <w:rPr>
          <w:b/>
          <w:sz w:val="20"/>
          <w:szCs w:val="28"/>
        </w:rPr>
      </w:pPr>
    </w:p>
    <w:p w14:paraId="3501A393" w14:textId="77777777" w:rsidR="00624018" w:rsidRPr="002F4272" w:rsidRDefault="00624018" w:rsidP="00624018">
      <w:pPr>
        <w:rPr>
          <w:sz w:val="28"/>
        </w:rPr>
      </w:pPr>
      <w:r w:rsidRPr="002F4272">
        <w:t xml:space="preserve">AUTORZY OPRACOWANIA:  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558"/>
        <w:gridCol w:w="1987"/>
        <w:gridCol w:w="1133"/>
        <w:gridCol w:w="2410"/>
      </w:tblGrid>
      <w:tr w:rsidR="00624018" w:rsidRPr="000F42FE" w14:paraId="1C4BE4C9" w14:textId="77777777" w:rsidTr="003F4D5D">
        <w:trPr>
          <w:trHeight w:val="555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ED07FC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BRANŻA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581043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FUNKCJA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749947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NAZWISKO I IMIĘ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2928D0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NR UPRAWNIEŃ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0F7C3E" w14:textId="77777777" w:rsidR="00624018" w:rsidRPr="000F42FE" w:rsidRDefault="00624018" w:rsidP="000964FB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DATA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1E37B5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PODPIS</w:t>
            </w:r>
          </w:p>
        </w:tc>
      </w:tr>
      <w:tr w:rsidR="00624018" w:rsidRPr="000F42FE" w14:paraId="5D8C4315" w14:textId="77777777" w:rsidTr="00A02431">
        <w:trPr>
          <w:trHeight w:val="13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B82E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SANITARNA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894A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PROJEKTANT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A7C9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mgr inż. Paweł Kurowski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A3EE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LUB/0313/</w:t>
            </w:r>
          </w:p>
          <w:p w14:paraId="0253E078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PWBS/20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7EF9" w14:textId="7618D404" w:rsidR="00624018" w:rsidRPr="000F42FE" w:rsidRDefault="00A02431" w:rsidP="003F4D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624018" w:rsidRPr="000F42F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193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63546CA" w14:textId="77777777" w:rsidR="00624018" w:rsidRDefault="00624018" w:rsidP="008926B4">
      <w:pPr>
        <w:rPr>
          <w:sz w:val="22"/>
        </w:rPr>
      </w:pPr>
    </w:p>
    <w:p w14:paraId="3A64CF00" w14:textId="0FB6BDDD" w:rsidR="008926B4" w:rsidRDefault="008926B4" w:rsidP="00624018">
      <w:pPr>
        <w:jc w:val="center"/>
        <w:rPr>
          <w:sz w:val="22"/>
        </w:rPr>
      </w:pPr>
    </w:p>
    <w:p w14:paraId="709E925C" w14:textId="3A91D4F8" w:rsidR="00374A8C" w:rsidRDefault="00374A8C" w:rsidP="00624018">
      <w:pPr>
        <w:jc w:val="center"/>
        <w:rPr>
          <w:sz w:val="22"/>
        </w:rPr>
      </w:pPr>
    </w:p>
    <w:p w14:paraId="07A41413" w14:textId="3CA2D88C" w:rsidR="003F4D5D" w:rsidRDefault="003F4D5D" w:rsidP="00624018">
      <w:pPr>
        <w:jc w:val="center"/>
        <w:rPr>
          <w:sz w:val="22"/>
        </w:rPr>
      </w:pPr>
    </w:p>
    <w:p w14:paraId="4E5A3CD0" w14:textId="76DBDC1D" w:rsidR="003F4D5D" w:rsidRDefault="003F4D5D" w:rsidP="00624018">
      <w:pPr>
        <w:jc w:val="center"/>
        <w:rPr>
          <w:sz w:val="22"/>
        </w:rPr>
      </w:pPr>
    </w:p>
    <w:p w14:paraId="6B983B98" w14:textId="4A33282F" w:rsidR="003F4D5D" w:rsidRDefault="003F4D5D" w:rsidP="00624018">
      <w:pPr>
        <w:jc w:val="center"/>
        <w:rPr>
          <w:sz w:val="22"/>
        </w:rPr>
      </w:pPr>
    </w:p>
    <w:p w14:paraId="32588F13" w14:textId="0A75A8F8" w:rsidR="003F4D5D" w:rsidRDefault="003F4D5D" w:rsidP="00323997">
      <w:pPr>
        <w:rPr>
          <w:sz w:val="22"/>
        </w:rPr>
      </w:pPr>
    </w:p>
    <w:p w14:paraId="5EDFD622" w14:textId="4C26BE5A" w:rsidR="003F4D5D" w:rsidRDefault="003F4D5D" w:rsidP="00624018">
      <w:pPr>
        <w:jc w:val="center"/>
        <w:rPr>
          <w:sz w:val="22"/>
        </w:rPr>
      </w:pPr>
    </w:p>
    <w:p w14:paraId="6C5E73AF" w14:textId="77777777" w:rsidR="003F4D5D" w:rsidRDefault="003F4D5D" w:rsidP="00636E8C">
      <w:pPr>
        <w:rPr>
          <w:sz w:val="22"/>
        </w:rPr>
      </w:pPr>
    </w:p>
    <w:p w14:paraId="7A255BE8" w14:textId="77777777" w:rsidR="005E65E9" w:rsidRDefault="005E65E9" w:rsidP="00624018">
      <w:pPr>
        <w:jc w:val="center"/>
        <w:rPr>
          <w:sz w:val="22"/>
        </w:rPr>
      </w:pPr>
    </w:p>
    <w:p w14:paraId="15AC19A4" w14:textId="75253C1D" w:rsidR="008926B4" w:rsidRPr="005E65E9" w:rsidRDefault="00636E8C" w:rsidP="005E65E9">
      <w:pPr>
        <w:jc w:val="center"/>
        <w:rPr>
          <w:sz w:val="22"/>
        </w:rPr>
      </w:pPr>
      <w:r>
        <w:rPr>
          <w:sz w:val="22"/>
        </w:rPr>
        <w:t>Kwiecień 2023</w:t>
      </w:r>
    </w:p>
    <w:p w14:paraId="2BC38FC4" w14:textId="7B235621" w:rsidR="0022258B" w:rsidRDefault="00624018" w:rsidP="0022258B">
      <w:pPr>
        <w:rPr>
          <w:b/>
          <w:bCs/>
        </w:rPr>
      </w:pPr>
      <w:r>
        <w:rPr>
          <w:b/>
          <w:bCs/>
        </w:rPr>
        <w:lastRenderedPageBreak/>
        <w:t>SPIS TREŚCI</w:t>
      </w:r>
      <w:r w:rsidR="00D40EE8">
        <w:rPr>
          <w:b/>
          <w:bCs/>
        </w:rPr>
        <w:t>:</w:t>
      </w:r>
    </w:p>
    <w:p w14:paraId="121F43F5" w14:textId="77777777" w:rsidR="00D40EE8" w:rsidRDefault="00D40EE8" w:rsidP="0022258B">
      <w:pPr>
        <w:rPr>
          <w:b/>
          <w:bCs/>
        </w:rPr>
      </w:pPr>
    </w:p>
    <w:p w14:paraId="55E7DD58" w14:textId="7399A6C8" w:rsidR="0022258B" w:rsidRPr="00624018" w:rsidRDefault="0022258B" w:rsidP="00200333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FORMALNO PRAWNE</w:t>
      </w:r>
      <w:r w:rsidRPr="00624018">
        <w:rPr>
          <w:rFonts w:ascii="Times New Roman" w:hAnsi="Times New Roman" w:cs="Times New Roman"/>
          <w:sz w:val="24"/>
          <w:szCs w:val="24"/>
        </w:rPr>
        <w:t>:</w:t>
      </w:r>
    </w:p>
    <w:p w14:paraId="1605D751" w14:textId="24431951" w:rsidR="00374A8C" w:rsidRPr="00374A8C" w:rsidRDefault="0022258B" w:rsidP="00374A8C">
      <w:pPr>
        <w:numPr>
          <w:ilvl w:val="0"/>
          <w:numId w:val="33"/>
        </w:numPr>
        <w:suppressAutoHyphens w:val="0"/>
        <w:spacing w:line="240" w:lineRule="auto"/>
        <w:textAlignment w:val="auto"/>
      </w:pPr>
      <w:r w:rsidRPr="00BC5BA3">
        <w:t>Oświadczenie projektant</w:t>
      </w:r>
      <w:r w:rsidR="00E945D6" w:rsidRPr="00BC5BA3">
        <w:t>a</w:t>
      </w:r>
      <w:r w:rsidRPr="00BC5BA3">
        <w:t xml:space="preserve"> o zgodności dokumentacji z obowiązującymi przepisami i zasadami wiedzy technicznej</w:t>
      </w:r>
    </w:p>
    <w:p w14:paraId="7921F4F8" w14:textId="77777777" w:rsidR="00374A8C" w:rsidRPr="00374A8C" w:rsidRDefault="00374A8C" w:rsidP="00374A8C">
      <w:pPr>
        <w:widowControl/>
        <w:numPr>
          <w:ilvl w:val="0"/>
          <w:numId w:val="33"/>
        </w:numPr>
        <w:suppressAutoHyphens w:val="0"/>
        <w:autoSpaceDE w:val="0"/>
        <w:adjustRightInd w:val="0"/>
        <w:spacing w:line="240" w:lineRule="auto"/>
        <w:jc w:val="left"/>
        <w:textAlignment w:val="auto"/>
        <w:rPr>
          <w:color w:val="000000"/>
          <w:kern w:val="0"/>
        </w:rPr>
      </w:pPr>
      <w:r w:rsidRPr="00374A8C">
        <w:rPr>
          <w:color w:val="000000"/>
          <w:kern w:val="0"/>
        </w:rPr>
        <w:t xml:space="preserve">Kserokopie uprawnień i zaświadczenia o przynależności do Izby Inżynierów Budownictwa </w:t>
      </w:r>
    </w:p>
    <w:p w14:paraId="3D200945" w14:textId="77777777" w:rsidR="00D40EE8" w:rsidRPr="00D40EE8" w:rsidRDefault="00D40EE8" w:rsidP="00374A8C">
      <w:pPr>
        <w:suppressAutoHyphens w:val="0"/>
        <w:spacing w:line="240" w:lineRule="auto"/>
        <w:textAlignment w:val="auto"/>
        <w:rPr>
          <w:sz w:val="22"/>
          <w:szCs w:val="22"/>
        </w:rPr>
      </w:pPr>
    </w:p>
    <w:p w14:paraId="5CC4DD37" w14:textId="042D9814" w:rsidR="00624018" w:rsidRPr="00624018" w:rsidRDefault="00151307" w:rsidP="00200333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24018">
        <w:rPr>
          <w:rFonts w:ascii="Times New Roman" w:hAnsi="Times New Roman" w:cs="Times New Roman"/>
          <w:sz w:val="24"/>
          <w:szCs w:val="24"/>
        </w:rPr>
        <w:t>CZĘŚĆ OPISOWA:</w:t>
      </w:r>
    </w:p>
    <w:sdt>
      <w:sdtPr>
        <w:rPr>
          <w:i w:val="0"/>
          <w:iCs w:val="0"/>
          <w:noProof w:val="0"/>
        </w:rPr>
        <w:id w:val="15280594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B0A2AA" w14:textId="64C4C5F2" w:rsidR="00B65F65" w:rsidRPr="00B65F65" w:rsidRDefault="005A0244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kern w:val="0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2E74B5" w:themeColor="accent1" w:themeShade="BF"/>
              <w:kern w:val="0"/>
              <w:sz w:val="32"/>
              <w:szCs w:val="32"/>
            </w:rPr>
            <w:fldChar w:fldCharType="separate"/>
          </w:r>
          <w:hyperlink w:anchor="_Toc132581560" w:history="1">
            <w:r w:rsidR="00B65F65" w:rsidRPr="00B65F65">
              <w:rPr>
                <w:rStyle w:val="Hipercze"/>
              </w:rPr>
              <w:t>1.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</w:rPr>
              <w:t>Podstawa opracowania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_Toc132581560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6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075D13D3" w14:textId="3CB68E58" w:rsidR="00B65F65" w:rsidRP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61" w:history="1">
            <w:r w:rsidR="00B65F65" w:rsidRPr="00B65F65">
              <w:rPr>
                <w:rStyle w:val="Hipercze"/>
              </w:rPr>
              <w:t>2.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</w:rPr>
              <w:t>Cel i zakres opracowania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_Toc132581561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6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18CE44BF" w14:textId="34DD9CFA" w:rsidR="00B65F65" w:rsidRP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62" w:history="1">
            <w:r w:rsidR="00B65F65" w:rsidRPr="00B65F65">
              <w:rPr>
                <w:rStyle w:val="Hipercze"/>
                <w:b/>
                <w:bCs/>
              </w:rPr>
              <w:t>3.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  <w:b/>
                <w:bCs/>
              </w:rPr>
              <w:t>Przyłącze wodociągowe do tężni solankowej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_Toc132581562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6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3C30049D" w14:textId="73FA8DC6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3" w:history="1">
            <w:r w:rsidR="00B65F65" w:rsidRPr="00D305DD">
              <w:rPr>
                <w:rStyle w:val="Hipercze"/>
                <w:noProof/>
              </w:rPr>
              <w:t>3.1.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Rozwiązanie projektowe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_Toc132581563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6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92DE1D7" w14:textId="0AFAA5F7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4" w:history="1">
            <w:r w:rsidR="00B65F65" w:rsidRPr="00D305DD">
              <w:rPr>
                <w:rStyle w:val="Hipercze"/>
                <w:noProof/>
              </w:rPr>
              <w:t>3.2.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Dobór wodomierza głównego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_Toc132581564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7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03DB0AD" w14:textId="240A3DFF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5" w:history="1">
            <w:r w:rsidR="00B65F65" w:rsidRPr="00D305DD">
              <w:rPr>
                <w:rStyle w:val="Hipercze"/>
                <w:noProof/>
              </w:rPr>
              <w:t>3.3.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Zabezpieczenie przed przepływem zwrotnym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_Toc132581565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7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29AF9FD6" w14:textId="6AC940E9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6" w:history="1">
            <w:r w:rsidR="00B65F65" w:rsidRPr="00D305DD">
              <w:rPr>
                <w:rStyle w:val="Hipercze"/>
                <w:noProof/>
              </w:rPr>
              <w:t>3.4.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Punkty pomiarowe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_Toc132581566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7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5193970E" w14:textId="416FBCCA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7" w:history="1">
            <w:r w:rsidR="00B65F65" w:rsidRPr="00D305DD">
              <w:rPr>
                <w:rStyle w:val="Hipercze"/>
                <w:noProof/>
              </w:rPr>
              <w:t>3.5.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Studzienka wodomierzowa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_Toc132581567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2616C469" w14:textId="044D4AF5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8" w:history="1">
            <w:r w:rsidR="00B65F65" w:rsidRPr="00D305DD">
              <w:rPr>
                <w:rStyle w:val="Hipercze"/>
                <w:noProof/>
              </w:rPr>
              <w:t>3.6.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Dezynfekcja przewodu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_Toc132581568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5279BF31" w14:textId="7A1F8555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9" w:history="1">
            <w:r w:rsidR="00B65F65" w:rsidRPr="00D305DD">
              <w:rPr>
                <w:rStyle w:val="Hipercze"/>
                <w:noProof/>
              </w:rPr>
              <w:t>3.7.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Próba szczelności i przewodności elektrycznej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_Toc132581569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23A8ACD8" w14:textId="27A4962C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0" w:history="1">
            <w:r w:rsidR="00B65F65" w:rsidRPr="00D305DD">
              <w:rPr>
                <w:rStyle w:val="Hipercze"/>
                <w:noProof/>
              </w:rPr>
              <w:t>3.8.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Kolizje z uzbrojeniem terenu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_Toc132581570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8FB9F7B" w14:textId="5DF5061D" w:rsidR="00B65F65" w:rsidRP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1" w:history="1">
            <w:r w:rsidR="00B65F65" w:rsidRPr="00B65F65">
              <w:rPr>
                <w:rStyle w:val="Hipercze"/>
                <w:b/>
                <w:bCs/>
              </w:rPr>
              <w:t>4.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  <w:b/>
                <w:bCs/>
              </w:rPr>
              <w:t>Technologia tężni solankowej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_Toc132581571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9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0821F054" w14:textId="21EF5C0D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2" w:history="1">
            <w:r w:rsidR="00B65F65" w:rsidRPr="00D305DD">
              <w:rPr>
                <w:rStyle w:val="Hipercze"/>
                <w:noProof/>
              </w:rPr>
              <w:t>4.1.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Rozwiązanie projektowe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_Toc132581572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9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90D744D" w14:textId="1D27F1B8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3" w:history="1">
            <w:r w:rsidR="00B65F65" w:rsidRPr="00D305DD">
              <w:rPr>
                <w:rStyle w:val="Hipercze"/>
                <w:noProof/>
              </w:rPr>
              <w:t>4.2.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Instalacja zasilająca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_Toc132581573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10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343360C6" w14:textId="232E450D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4" w:history="1">
            <w:r w:rsidR="00B65F65" w:rsidRPr="00D305DD">
              <w:rPr>
                <w:rStyle w:val="Hipercze"/>
                <w:noProof/>
              </w:rPr>
              <w:t>4.3.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Instalacja odprowadzająca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_Toc132581574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10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32146B9D" w14:textId="60192825" w:rsidR="00B65F65" w:rsidRDefault="007A279C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5" w:history="1">
            <w:r w:rsidR="00B65F65" w:rsidRPr="00D305DD">
              <w:rPr>
                <w:rStyle w:val="Hipercze"/>
                <w:noProof/>
              </w:rPr>
              <w:t>4.4.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Uwagi wykonawcze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_Toc132581575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11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54713E26" w14:textId="0CBE95CB" w:rsid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6" w:history="1">
            <w:r w:rsidR="00B65F65" w:rsidRPr="00D305DD">
              <w:rPr>
                <w:rStyle w:val="Hipercze"/>
              </w:rPr>
              <w:t>5.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Roboty Ziemne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_Toc132581576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11</w:t>
            </w:r>
            <w:r w:rsidR="00B65F65">
              <w:rPr>
                <w:webHidden/>
              </w:rPr>
              <w:fldChar w:fldCharType="end"/>
            </w:r>
          </w:hyperlink>
        </w:p>
        <w:p w14:paraId="176A2906" w14:textId="422E4EAC" w:rsid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7" w:history="1">
            <w:r w:rsidR="00B65F65" w:rsidRPr="00D305DD">
              <w:rPr>
                <w:rStyle w:val="Hipercze"/>
              </w:rPr>
              <w:t>6.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Roboty w pasie drogowym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_Toc132581577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12</w:t>
            </w:r>
            <w:r w:rsidR="00B65F65">
              <w:rPr>
                <w:webHidden/>
              </w:rPr>
              <w:fldChar w:fldCharType="end"/>
            </w:r>
          </w:hyperlink>
        </w:p>
        <w:p w14:paraId="5EB49043" w14:textId="09883A36" w:rsid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8" w:history="1">
            <w:r w:rsidR="00B65F65" w:rsidRPr="00D305DD">
              <w:rPr>
                <w:rStyle w:val="Hipercze"/>
              </w:rPr>
              <w:t>7.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Próby i odbiory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_Toc132581578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12</w:t>
            </w:r>
            <w:r w:rsidR="00B65F65">
              <w:rPr>
                <w:webHidden/>
              </w:rPr>
              <w:fldChar w:fldCharType="end"/>
            </w:r>
          </w:hyperlink>
        </w:p>
        <w:p w14:paraId="500F4650" w14:textId="5BF7F9DB" w:rsidR="00B65F65" w:rsidRDefault="007A279C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9" w:history="1">
            <w:r w:rsidR="00B65F65" w:rsidRPr="00D305DD">
              <w:rPr>
                <w:rStyle w:val="Hipercze"/>
              </w:rPr>
              <w:t>8.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Uwagi końcowe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_Toc132581579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12</w:t>
            </w:r>
            <w:r w:rsidR="00B65F65">
              <w:rPr>
                <w:webHidden/>
              </w:rPr>
              <w:fldChar w:fldCharType="end"/>
            </w:r>
          </w:hyperlink>
        </w:p>
        <w:p w14:paraId="51A7D628" w14:textId="75093B15" w:rsidR="00D924EA" w:rsidRPr="00B646B6" w:rsidRDefault="005A0244" w:rsidP="00624018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3839C4F7" w14:textId="08C61475" w:rsidR="00151307" w:rsidRPr="00151307" w:rsidRDefault="00151307" w:rsidP="00200333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RYSUNKOWA:</w:t>
      </w:r>
    </w:p>
    <w:p w14:paraId="0ED011E0" w14:textId="078F940C" w:rsidR="0082149A" w:rsidRDefault="00151307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RYS. NR S01 – Plan </w:t>
      </w:r>
      <w:r w:rsidR="00735150">
        <w:rPr>
          <w:rFonts w:ascii="Times New Roman" w:eastAsia="Times New Roman" w:hAnsi="Times New Roman" w:cs="Times New Roman"/>
          <w:sz w:val="24"/>
          <w:szCs w:val="24"/>
        </w:rPr>
        <w:t>sytuacyjny</w:t>
      </w:r>
      <w:r w:rsidR="00314B5D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A86B22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4B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  <w:r w:rsidR="00BC5BA3">
        <w:rPr>
          <w:rFonts w:ascii="Times New Roman" w:eastAsia="Times New Roman" w:hAnsi="Times New Roman" w:cs="Times New Roman"/>
          <w:sz w:val="24"/>
          <w:szCs w:val="24"/>
        </w:rPr>
        <w:t>..</w:t>
      </w:r>
      <w:r w:rsidR="00F15C7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3BB53595" w14:textId="740AA63D" w:rsidR="00FF7079" w:rsidRDefault="00FF7079" w:rsidP="00FF7079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RYS. NR S02 – Profil podłużny – przyłącze wodociągowe..…………………………………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66BF285" w14:textId="31327F6B" w:rsidR="00EB481E" w:rsidRDefault="00151307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RYS. NR S03 – </w:t>
      </w:r>
      <w:r w:rsidR="00226A3D">
        <w:rPr>
          <w:rFonts w:ascii="Times New Roman" w:eastAsia="Times New Roman" w:hAnsi="Times New Roman" w:cs="Times New Roman"/>
          <w:sz w:val="24"/>
          <w:szCs w:val="24"/>
        </w:rPr>
        <w:t xml:space="preserve">Profil podłużny – </w:t>
      </w:r>
      <w:r w:rsidR="00C262A4">
        <w:rPr>
          <w:rFonts w:ascii="Times New Roman" w:eastAsia="Times New Roman" w:hAnsi="Times New Roman" w:cs="Times New Roman"/>
          <w:sz w:val="24"/>
          <w:szCs w:val="24"/>
        </w:rPr>
        <w:t>zewnętrzna instalacja wodociągowa…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..</w:t>
      </w:r>
      <w:r w:rsidR="00C262A4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="00314B5D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6A29A86" w14:textId="55DEEC31" w:rsidR="00EB481E" w:rsidRPr="00FF7079" w:rsidRDefault="00EB481E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079">
        <w:rPr>
          <w:rFonts w:ascii="Times New Roman" w:eastAsia="Times New Roman" w:hAnsi="Times New Roman" w:cs="Times New Roman"/>
          <w:sz w:val="24"/>
          <w:szCs w:val="24"/>
        </w:rPr>
        <w:t xml:space="preserve">RYS. NR S04 – 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Studzienka wodomierzowa DN1500…….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6B22" w:rsidRPr="00FF7079">
        <w:rPr>
          <w:rFonts w:ascii="Times New Roman" w:eastAsia="Times New Roman" w:hAnsi="Times New Roman" w:cs="Times New Roman"/>
          <w:sz w:val="24"/>
          <w:szCs w:val="24"/>
        </w:rPr>
        <w:t>..…………………………………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022AE092" w14:textId="6C53B3DF" w:rsidR="004A63C8" w:rsidRDefault="004A63C8" w:rsidP="004A63C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RYS. NR S05 – 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 xml:space="preserve">Studzienka 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zaworowa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 xml:space="preserve"> DN1200…………….</w:t>
      </w:r>
      <w:r w:rsidR="00A86B22">
        <w:rPr>
          <w:rFonts w:ascii="Times New Roman" w:eastAsia="Times New Roman" w:hAnsi="Times New Roman" w:cs="Times New Roman"/>
          <w:sz w:val="24"/>
          <w:szCs w:val="24"/>
        </w:rPr>
        <w:t>...…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A86B22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30FC10DA" w14:textId="3E94DFCF" w:rsidR="00A86B22" w:rsidRPr="00366187" w:rsidRDefault="00A86B22" w:rsidP="00A86B22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187">
        <w:rPr>
          <w:rFonts w:ascii="Times New Roman" w:eastAsia="Times New Roman" w:hAnsi="Times New Roman" w:cs="Times New Roman"/>
          <w:sz w:val="24"/>
          <w:szCs w:val="24"/>
        </w:rPr>
        <w:t xml:space="preserve">RYS. NR S06 – </w:t>
      </w:r>
      <w:r w:rsidR="00366187" w:rsidRPr="00366187">
        <w:rPr>
          <w:rFonts w:ascii="Times New Roman" w:eastAsia="Times New Roman" w:hAnsi="Times New Roman" w:cs="Times New Roman"/>
          <w:sz w:val="24"/>
          <w:szCs w:val="24"/>
        </w:rPr>
        <w:t xml:space="preserve">Schemat technologiczny 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tężni solankowej</w:t>
      </w:r>
      <w:r w:rsidR="004577FE" w:rsidRPr="00366187">
        <w:rPr>
          <w:rFonts w:ascii="Times New Roman" w:eastAsia="Times New Roman" w:hAnsi="Times New Roman" w:cs="Times New Roman"/>
          <w:sz w:val="24"/>
          <w:szCs w:val="24"/>
        </w:rPr>
        <w:t>….……….………………</w:t>
      </w:r>
      <w:r w:rsidR="00395663" w:rsidRPr="0036618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4577FE" w:rsidRPr="0036618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225A97" w:rsidRPr="0036618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 w:rsidRPr="00366187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74D3F354" w14:textId="77777777" w:rsidR="004A63C8" w:rsidRDefault="004A63C8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966B5" w14:textId="22356B79" w:rsidR="00EA0944" w:rsidRPr="00733510" w:rsidRDefault="00733510" w:rsidP="00733510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0FC665C1" w14:textId="183B4E50" w:rsidR="00733510" w:rsidRDefault="00F57123" w:rsidP="00F57123">
      <w:pPr>
        <w:pStyle w:val="Standard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ZAŁĄCZNIK NR.1 - </w:t>
      </w:r>
      <w:r w:rsidR="00733510" w:rsidRPr="009A32CF">
        <w:rPr>
          <w:rFonts w:ascii="Times New Roman" w:hAnsi="Times New Roman" w:cs="Times New Roman"/>
          <w:kern w:val="0"/>
          <w:sz w:val="24"/>
          <w:szCs w:val="24"/>
        </w:rPr>
        <w:t xml:space="preserve">Warunki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techniczne TN.801-179/2022 do celów projektowych i wykonania przyłączenia do miejskiej sieci wodociągowej wydane w dniu 13-10-2022 przez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PWiK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Sp. z o.o. …………………………………….………………………………………..</w:t>
      </w:r>
      <w:r w:rsidR="00733510">
        <w:rPr>
          <w:rFonts w:ascii="Times New Roman" w:hAnsi="Times New Roman" w:cs="Times New Roman"/>
          <w:kern w:val="0"/>
          <w:sz w:val="24"/>
          <w:szCs w:val="24"/>
        </w:rPr>
        <w:t>..</w:t>
      </w:r>
      <w:r w:rsidR="00136BD0">
        <w:rPr>
          <w:rFonts w:ascii="Times New Roman" w:hAnsi="Times New Roman" w:cs="Times New Roman"/>
          <w:kern w:val="0"/>
          <w:sz w:val="24"/>
          <w:szCs w:val="24"/>
        </w:rPr>
        <w:t>19</w:t>
      </w:r>
    </w:p>
    <w:p w14:paraId="2626CECC" w14:textId="1B8190FB" w:rsidR="004D7A82" w:rsidRDefault="004D7A82" w:rsidP="008B741B">
      <w:pPr>
        <w:spacing w:line="276" w:lineRule="auto"/>
        <w:rPr>
          <w:rFonts w:eastAsia="Times New Roman"/>
        </w:rPr>
      </w:pPr>
    </w:p>
    <w:p w14:paraId="54A3BB69" w14:textId="77777777" w:rsidR="004D02E8" w:rsidRDefault="004D02E8" w:rsidP="008B741B">
      <w:pPr>
        <w:spacing w:line="276" w:lineRule="auto"/>
        <w:rPr>
          <w:rFonts w:eastAsia="Times New Roman"/>
        </w:rPr>
      </w:pPr>
    </w:p>
    <w:p w14:paraId="6DAC5D9A" w14:textId="2D4BE9E3" w:rsidR="00F1450C" w:rsidRDefault="00F1450C" w:rsidP="00AE6CC5">
      <w:pPr>
        <w:spacing w:line="276" w:lineRule="auto"/>
        <w:rPr>
          <w:rFonts w:eastAsia="Times New Roman"/>
        </w:rPr>
      </w:pPr>
    </w:p>
    <w:p w14:paraId="1AE137A9" w14:textId="77777777" w:rsidR="000519D1" w:rsidRDefault="000519D1" w:rsidP="00AE6CC5">
      <w:pPr>
        <w:spacing w:line="276" w:lineRule="auto"/>
        <w:rPr>
          <w:rFonts w:eastAsia="Times New Roman"/>
        </w:rPr>
      </w:pPr>
    </w:p>
    <w:p w14:paraId="4E2649E1" w14:textId="225D28B8" w:rsidR="00D40EE8" w:rsidRDefault="00E83D68" w:rsidP="00D40EE8">
      <w:pPr>
        <w:spacing w:line="276" w:lineRule="auto"/>
        <w:jc w:val="right"/>
        <w:rPr>
          <w:rFonts w:eastAsia="Times New Roman"/>
        </w:rPr>
      </w:pPr>
      <w:r>
        <w:rPr>
          <w:rFonts w:eastAsia="Times New Roman"/>
        </w:rPr>
        <w:lastRenderedPageBreak/>
        <w:t>Lublin</w:t>
      </w:r>
      <w:r w:rsidR="00D40EE8">
        <w:rPr>
          <w:rFonts w:eastAsia="Times New Roman"/>
        </w:rPr>
        <w:t>,</w:t>
      </w:r>
      <w:r w:rsidR="00793A58">
        <w:rPr>
          <w:rFonts w:eastAsia="Times New Roman"/>
        </w:rPr>
        <w:t xml:space="preserve"> dnia </w:t>
      </w:r>
      <w:r w:rsidR="001A54A1">
        <w:rPr>
          <w:rFonts w:eastAsia="Times New Roman"/>
        </w:rPr>
        <w:t>16</w:t>
      </w:r>
      <w:r w:rsidR="00573F15">
        <w:rPr>
          <w:rFonts w:eastAsia="Times New Roman"/>
        </w:rPr>
        <w:t>.</w:t>
      </w:r>
      <w:r w:rsidR="001A54A1">
        <w:rPr>
          <w:rFonts w:eastAsia="Times New Roman"/>
        </w:rPr>
        <w:t>04</w:t>
      </w:r>
      <w:r w:rsidR="00D40EE8" w:rsidRPr="001F0524">
        <w:rPr>
          <w:rFonts w:eastAsia="Times New Roman"/>
        </w:rPr>
        <w:t>.202</w:t>
      </w:r>
      <w:r w:rsidR="001A54A1">
        <w:rPr>
          <w:rFonts w:eastAsia="Times New Roman"/>
        </w:rPr>
        <w:t>3</w:t>
      </w:r>
      <w:r w:rsidR="00D40EE8" w:rsidRPr="001F0524">
        <w:rPr>
          <w:rFonts w:eastAsia="Times New Roman"/>
        </w:rPr>
        <w:t>r.</w:t>
      </w:r>
    </w:p>
    <w:p w14:paraId="2DED11B5" w14:textId="77777777" w:rsidR="00D40EE8" w:rsidRDefault="00D40EE8" w:rsidP="00D40EE8">
      <w:pPr>
        <w:spacing w:line="276" w:lineRule="auto"/>
        <w:jc w:val="center"/>
        <w:rPr>
          <w:rFonts w:eastAsia="Times New Roman"/>
        </w:rPr>
      </w:pPr>
    </w:p>
    <w:p w14:paraId="2B31A82F" w14:textId="77777777" w:rsidR="00D40EE8" w:rsidRPr="004A56A0" w:rsidRDefault="00D40EE8" w:rsidP="008926B4">
      <w:pPr>
        <w:spacing w:line="276" w:lineRule="auto"/>
        <w:rPr>
          <w:rFonts w:eastAsia="Times New Roman"/>
        </w:rPr>
      </w:pPr>
    </w:p>
    <w:p w14:paraId="2B0DEF50" w14:textId="77777777" w:rsidR="00D40EE8" w:rsidRDefault="00D40EE8" w:rsidP="00D40EE8">
      <w:pPr>
        <w:spacing w:line="276" w:lineRule="auto"/>
        <w:jc w:val="center"/>
        <w:rPr>
          <w:b/>
        </w:rPr>
      </w:pPr>
    </w:p>
    <w:p w14:paraId="50A29A8A" w14:textId="732F5432" w:rsidR="00D40EE8" w:rsidRPr="00C27772" w:rsidRDefault="00D40EE8" w:rsidP="00D40EE8">
      <w:pPr>
        <w:spacing w:line="276" w:lineRule="auto"/>
        <w:jc w:val="center"/>
        <w:rPr>
          <w:b/>
        </w:rPr>
      </w:pPr>
      <w:r>
        <w:rPr>
          <w:b/>
        </w:rPr>
        <w:t>OŚWIADCZENIE PROJEKTANT</w:t>
      </w:r>
      <w:r w:rsidR="00F1450C">
        <w:rPr>
          <w:b/>
        </w:rPr>
        <w:t>A</w:t>
      </w:r>
    </w:p>
    <w:p w14:paraId="090F8F1B" w14:textId="77777777" w:rsidR="00D40EE8" w:rsidRDefault="00D40EE8" w:rsidP="00D40EE8">
      <w:pPr>
        <w:spacing w:line="276" w:lineRule="auto"/>
      </w:pPr>
    </w:p>
    <w:p w14:paraId="34F1B2A9" w14:textId="77777777" w:rsidR="00D40EE8" w:rsidRPr="008A5E80" w:rsidRDefault="00D40EE8" w:rsidP="00D40EE8">
      <w:pPr>
        <w:spacing w:line="276" w:lineRule="auto"/>
      </w:pPr>
    </w:p>
    <w:p w14:paraId="5497847B" w14:textId="13F799D4" w:rsidR="00802426" w:rsidRPr="00E27AB1" w:rsidRDefault="00D40EE8" w:rsidP="00802426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b/>
          <w:bCs/>
          <w:kern w:val="0"/>
          <w:sz w:val="28"/>
          <w:szCs w:val="28"/>
        </w:rPr>
      </w:pPr>
      <w:r w:rsidRPr="00D40EE8">
        <w:rPr>
          <w:bCs/>
        </w:rPr>
        <w:t xml:space="preserve">Na podstawie artykułu. 34 ustawy. 3d punkt. 3) ustawy Prawo Budowlane oświadczam, że projekt </w:t>
      </w:r>
      <w:r w:rsidR="007212FA">
        <w:rPr>
          <w:bCs/>
        </w:rPr>
        <w:t>wykonawczy</w:t>
      </w:r>
      <w:r w:rsidRPr="00D40EE8">
        <w:rPr>
          <w:bCs/>
        </w:rPr>
        <w:t>:</w:t>
      </w:r>
      <w:r w:rsidRPr="006451FC">
        <w:rPr>
          <w:b/>
        </w:rPr>
        <w:br/>
      </w:r>
      <w:r w:rsidR="00802426" w:rsidRPr="00802426">
        <w:rPr>
          <w:b/>
          <w:bCs/>
        </w:rPr>
        <w:t>Budowa tężni solankowej wraz z instalacją elektryczną, wodociągową i technologiczną, przyłączem wodociągowym oraz obiektami małej architektury w parku ks. Kard. Wyszyńskiego w Piotrkowie Trybunalskim w ramach zadania "Pit Stop dla Aktywnych i Tężnie Trybunalskie – zadanie w ramach budżetu obywatelskiego"</w:t>
      </w:r>
    </w:p>
    <w:p w14:paraId="2F5C5FB0" w14:textId="05DB1F45" w:rsidR="00DC7E3E" w:rsidRDefault="00DC7E3E" w:rsidP="008926B4">
      <w:pPr>
        <w:spacing w:line="276" w:lineRule="auto"/>
        <w:jc w:val="center"/>
        <w:rPr>
          <w:b/>
          <w:bCs/>
          <w:kern w:val="0"/>
        </w:rPr>
      </w:pPr>
    </w:p>
    <w:p w14:paraId="3E9C68F9" w14:textId="77777777" w:rsidR="00573F15" w:rsidRPr="00E37B9E" w:rsidRDefault="00573F15" w:rsidP="008926B4">
      <w:pPr>
        <w:spacing w:line="276" w:lineRule="auto"/>
        <w:jc w:val="center"/>
        <w:rPr>
          <w:b/>
        </w:rPr>
      </w:pPr>
    </w:p>
    <w:p w14:paraId="4E201F7B" w14:textId="280F1979" w:rsidR="00E37B9E" w:rsidRPr="00E37B9E" w:rsidRDefault="00E37B9E" w:rsidP="004178B6">
      <w:pPr>
        <w:spacing w:line="276" w:lineRule="auto"/>
        <w:jc w:val="center"/>
        <w:rPr>
          <w:bCs/>
        </w:rPr>
      </w:pPr>
      <w:r w:rsidRPr="00E37B9E">
        <w:rPr>
          <w:bCs/>
        </w:rPr>
        <w:t>Na działkach ewidencyjnych:</w:t>
      </w:r>
    </w:p>
    <w:p w14:paraId="50BC431A" w14:textId="77777777" w:rsidR="00B03410" w:rsidRPr="00B03410" w:rsidRDefault="00B03410" w:rsidP="00B03410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b/>
          <w:bCs/>
          <w:color w:val="000000"/>
          <w:kern w:val="0"/>
        </w:rPr>
      </w:pPr>
      <w:r w:rsidRPr="00B03410">
        <w:rPr>
          <w:b/>
          <w:bCs/>
          <w:color w:val="000000"/>
          <w:kern w:val="0"/>
        </w:rPr>
        <w:t>Działki ewid.  2/281, 85, 2/37 obręb 28 Piotrków Trybunalski,</w:t>
      </w:r>
    </w:p>
    <w:p w14:paraId="61672438" w14:textId="77777777" w:rsidR="00B03410" w:rsidRPr="00B03410" w:rsidRDefault="00B03410" w:rsidP="00B03410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b/>
          <w:bCs/>
          <w:color w:val="000000"/>
          <w:kern w:val="0"/>
        </w:rPr>
      </w:pPr>
      <w:r w:rsidRPr="00B03410">
        <w:rPr>
          <w:b/>
          <w:bCs/>
          <w:color w:val="000000"/>
          <w:kern w:val="0"/>
        </w:rPr>
        <w:t>powiat Piotrków Trybunalski, województwo łódzkie,</w:t>
      </w:r>
    </w:p>
    <w:p w14:paraId="1670B7D4" w14:textId="4A1A2466" w:rsidR="003A2B9F" w:rsidRDefault="00B03410" w:rsidP="00B03410">
      <w:pPr>
        <w:spacing w:line="276" w:lineRule="auto"/>
        <w:jc w:val="center"/>
        <w:rPr>
          <w:b/>
          <w:bCs/>
          <w:color w:val="000000"/>
          <w:kern w:val="0"/>
        </w:rPr>
      </w:pPr>
      <w:r w:rsidRPr="00B03410">
        <w:rPr>
          <w:b/>
          <w:bCs/>
          <w:color w:val="000000"/>
          <w:kern w:val="0"/>
        </w:rPr>
        <w:t>identyfikator działki: 106201_1.0028.2/281</w:t>
      </w:r>
    </w:p>
    <w:p w14:paraId="67F34308" w14:textId="77777777" w:rsidR="00844F0C" w:rsidRPr="00B03410" w:rsidRDefault="00844F0C" w:rsidP="00B03410">
      <w:pPr>
        <w:spacing w:line="276" w:lineRule="auto"/>
        <w:jc w:val="center"/>
        <w:rPr>
          <w:b/>
          <w:bCs/>
        </w:rPr>
      </w:pPr>
    </w:p>
    <w:p w14:paraId="67C8D956" w14:textId="445F4898" w:rsidR="00E37B9E" w:rsidRPr="00E37B9E" w:rsidRDefault="00E37B9E" w:rsidP="003A2B9F">
      <w:pPr>
        <w:spacing w:line="276" w:lineRule="auto"/>
        <w:jc w:val="center"/>
        <w:rPr>
          <w:bCs/>
        </w:rPr>
      </w:pPr>
      <w:r w:rsidRPr="00E37B9E">
        <w:rPr>
          <w:bCs/>
        </w:rPr>
        <w:t>Inwestor:</w:t>
      </w:r>
    </w:p>
    <w:p w14:paraId="5DB26170" w14:textId="77777777" w:rsidR="007B4B02" w:rsidRPr="007B4B02" w:rsidRDefault="007B4B02" w:rsidP="007B4B02">
      <w:pPr>
        <w:spacing w:line="276" w:lineRule="auto"/>
        <w:jc w:val="center"/>
        <w:rPr>
          <w:b/>
          <w:bCs/>
          <w:kern w:val="0"/>
        </w:rPr>
      </w:pPr>
      <w:r w:rsidRPr="007B4B02">
        <w:rPr>
          <w:b/>
          <w:bCs/>
          <w:kern w:val="0"/>
        </w:rPr>
        <w:t>Miasto Piotrków Trybunalski</w:t>
      </w:r>
    </w:p>
    <w:p w14:paraId="1F50F017" w14:textId="77777777" w:rsidR="007B4B02" w:rsidRPr="007B4B02" w:rsidRDefault="007B4B02" w:rsidP="007B4B02">
      <w:pPr>
        <w:spacing w:line="276" w:lineRule="auto"/>
        <w:jc w:val="center"/>
        <w:rPr>
          <w:b/>
          <w:bCs/>
        </w:rPr>
      </w:pPr>
      <w:r w:rsidRPr="007B4B02">
        <w:rPr>
          <w:b/>
          <w:bCs/>
        </w:rPr>
        <w:t>ul. Pasaż Karola Rudkowskiego 10</w:t>
      </w:r>
    </w:p>
    <w:p w14:paraId="7B3880F1" w14:textId="3CDD22B5" w:rsidR="00F31813" w:rsidRDefault="007B4B02" w:rsidP="007B4B02">
      <w:pPr>
        <w:spacing w:line="276" w:lineRule="auto"/>
        <w:jc w:val="center"/>
        <w:rPr>
          <w:b/>
          <w:bCs/>
        </w:rPr>
      </w:pPr>
      <w:r w:rsidRPr="007B4B02">
        <w:rPr>
          <w:b/>
          <w:bCs/>
        </w:rPr>
        <w:t>97-300 Piotrków Trybunalski</w:t>
      </w:r>
    </w:p>
    <w:p w14:paraId="0A894E34" w14:textId="77777777" w:rsidR="007B4B02" w:rsidRPr="007B4B02" w:rsidRDefault="007B4B02" w:rsidP="007B4B02">
      <w:pPr>
        <w:spacing w:line="276" w:lineRule="auto"/>
        <w:jc w:val="center"/>
        <w:rPr>
          <w:b/>
          <w:bCs/>
        </w:rPr>
      </w:pPr>
    </w:p>
    <w:p w14:paraId="73E763CA" w14:textId="6BDE4CEC" w:rsidR="00D40EE8" w:rsidRPr="00E37B9E" w:rsidRDefault="00E37B9E" w:rsidP="00E37B9E">
      <w:pPr>
        <w:spacing w:line="276" w:lineRule="auto"/>
        <w:jc w:val="center"/>
        <w:rPr>
          <w:bCs/>
        </w:rPr>
      </w:pPr>
      <w:r w:rsidRPr="00E37B9E">
        <w:rPr>
          <w:bCs/>
        </w:rPr>
        <w:t>sporządzony został zgodnie z obowiązującymi przepisami oraz zasadami wiedzy technicznej.</w:t>
      </w:r>
    </w:p>
    <w:p w14:paraId="4421448A" w14:textId="4D04BEB9" w:rsidR="00D40EE8" w:rsidRDefault="00D40EE8" w:rsidP="00D40EE8">
      <w:pPr>
        <w:spacing w:line="276" w:lineRule="auto"/>
        <w:rPr>
          <w:sz w:val="22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701"/>
        <w:gridCol w:w="1985"/>
        <w:gridCol w:w="1133"/>
        <w:gridCol w:w="2269"/>
      </w:tblGrid>
      <w:tr w:rsidR="00E37B9E" w:rsidRPr="000F42FE" w14:paraId="3601F320" w14:textId="77777777" w:rsidTr="005B2FBC">
        <w:trPr>
          <w:trHeight w:val="555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921903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BRANŻA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D63C50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FUNKCJA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4BA0E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NAZWISKO I IMIĘ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F281A0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NR UPRAWNIEŃ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63CF75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DATA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1AB0EA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PODPIS</w:t>
            </w:r>
          </w:p>
        </w:tc>
      </w:tr>
      <w:tr w:rsidR="00E37B9E" w:rsidRPr="000F42FE" w14:paraId="046D292E" w14:textId="77777777" w:rsidTr="0042560F">
        <w:trPr>
          <w:trHeight w:val="1518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E9B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SANITARNA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9AD4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PROJEKTANT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B8A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mgr inż. Paweł Kurowski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C69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LUB/0313/</w:t>
            </w:r>
          </w:p>
          <w:p w14:paraId="33B59996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PWBS/20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E9A1" w14:textId="62A04A70" w:rsidR="00E37B9E" w:rsidRPr="000F42FE" w:rsidRDefault="00DA0989" w:rsidP="004178B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4238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="00E37B9E" w:rsidRPr="000F42F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B30A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801556A" w14:textId="77777777" w:rsidR="008926B4" w:rsidRDefault="008926B4" w:rsidP="00D40EE8">
      <w:pPr>
        <w:spacing w:line="276" w:lineRule="auto"/>
        <w:jc w:val="center"/>
      </w:pPr>
    </w:p>
    <w:p w14:paraId="55FA58A6" w14:textId="2D09CEB9" w:rsidR="00395663" w:rsidRDefault="00395663" w:rsidP="00D40EE8">
      <w:pPr>
        <w:spacing w:line="276" w:lineRule="auto"/>
        <w:jc w:val="center"/>
      </w:pPr>
    </w:p>
    <w:p w14:paraId="6C4C5351" w14:textId="47252889" w:rsidR="004178B6" w:rsidRDefault="004178B6" w:rsidP="00D40EE8">
      <w:pPr>
        <w:spacing w:line="276" w:lineRule="auto"/>
        <w:jc w:val="center"/>
      </w:pPr>
    </w:p>
    <w:p w14:paraId="7790EF00" w14:textId="0E2DCE09" w:rsidR="004178B6" w:rsidRDefault="004178B6" w:rsidP="00D40EE8">
      <w:pPr>
        <w:spacing w:line="276" w:lineRule="auto"/>
        <w:jc w:val="center"/>
      </w:pPr>
    </w:p>
    <w:p w14:paraId="0E45ECA4" w14:textId="2B93F9FD" w:rsidR="004178B6" w:rsidRDefault="004178B6" w:rsidP="00D40EE8">
      <w:pPr>
        <w:spacing w:line="276" w:lineRule="auto"/>
        <w:jc w:val="center"/>
      </w:pPr>
    </w:p>
    <w:p w14:paraId="50CF716F" w14:textId="413FA1AA" w:rsidR="004178B6" w:rsidRDefault="004178B6" w:rsidP="00D40EE8">
      <w:pPr>
        <w:spacing w:line="276" w:lineRule="auto"/>
        <w:jc w:val="center"/>
      </w:pPr>
    </w:p>
    <w:p w14:paraId="4129D7A4" w14:textId="41B788B3" w:rsidR="004178B6" w:rsidRDefault="004178B6" w:rsidP="00D40EE8">
      <w:pPr>
        <w:spacing w:line="276" w:lineRule="auto"/>
        <w:jc w:val="center"/>
      </w:pPr>
    </w:p>
    <w:p w14:paraId="44DFD84E" w14:textId="77777777" w:rsidR="00573F15" w:rsidRDefault="00573F15" w:rsidP="0042560F">
      <w:pPr>
        <w:spacing w:line="276" w:lineRule="auto"/>
      </w:pPr>
    </w:p>
    <w:p w14:paraId="7EAC87EA" w14:textId="77777777" w:rsidR="004178B6" w:rsidRDefault="004178B6" w:rsidP="00D40EE8">
      <w:pPr>
        <w:spacing w:line="276" w:lineRule="auto"/>
        <w:jc w:val="center"/>
      </w:pPr>
    </w:p>
    <w:p w14:paraId="28552A29" w14:textId="44B65482" w:rsidR="007279B1" w:rsidRDefault="007B4B02" w:rsidP="00D40EE8">
      <w:pPr>
        <w:spacing w:line="276" w:lineRule="auto"/>
        <w:jc w:val="center"/>
      </w:pPr>
      <w:r>
        <w:t>Kwiecień 2023</w:t>
      </w:r>
    </w:p>
    <w:p w14:paraId="1CB46D3A" w14:textId="5A672B09" w:rsidR="007279B1" w:rsidRDefault="007279B1" w:rsidP="00215DA6">
      <w:pPr>
        <w:spacing w:after="160"/>
        <w:jc w:val="center"/>
        <w:rPr>
          <w:b/>
          <w:bCs/>
          <w:sz w:val="23"/>
          <w:szCs w:val="23"/>
        </w:rPr>
      </w:pPr>
      <w:r>
        <w:br w:type="page"/>
      </w:r>
      <w:r w:rsidR="00215DA6" w:rsidRPr="00317C8C">
        <w:rPr>
          <w:b/>
          <w:bCs/>
          <w:noProof/>
          <w:sz w:val="23"/>
          <w:szCs w:val="23"/>
        </w:rPr>
        <w:lastRenderedPageBreak/>
        <w:drawing>
          <wp:inline distT="0" distB="0" distL="0" distR="0" wp14:anchorId="42EAE2E5" wp14:editId="4A1FE480">
            <wp:extent cx="5279666" cy="8476528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4836" cy="850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E53FB" w14:textId="00E6E574" w:rsidR="007279B1" w:rsidRDefault="00367E49" w:rsidP="00367E49">
      <w:pPr>
        <w:spacing w:after="160"/>
        <w:jc w:val="center"/>
        <w:rPr>
          <w:b/>
          <w:bCs/>
          <w:sz w:val="23"/>
          <w:szCs w:val="23"/>
        </w:rPr>
      </w:pPr>
      <w:r w:rsidRPr="00317C8C">
        <w:rPr>
          <w:noProof/>
        </w:rPr>
        <w:lastRenderedPageBreak/>
        <w:drawing>
          <wp:inline distT="0" distB="0" distL="0" distR="0" wp14:anchorId="39687B28" wp14:editId="5722E845">
            <wp:extent cx="5652756" cy="7760473"/>
            <wp:effectExtent l="0" t="0" r="571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5943" cy="7764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11E33" w14:textId="24904520" w:rsidR="00D40EE8" w:rsidRDefault="007279B1" w:rsidP="007279B1">
      <w:pPr>
        <w:spacing w:after="160"/>
        <w:jc w:val="left"/>
      </w:pPr>
      <w:r>
        <w:br w:type="page"/>
      </w:r>
    </w:p>
    <w:p w14:paraId="47941C20" w14:textId="707AC520" w:rsidR="00F42C17" w:rsidRPr="00AD5839" w:rsidRDefault="00390C4F" w:rsidP="00226A3D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OPIS </w:t>
      </w:r>
      <w:r w:rsidR="00814631">
        <w:rPr>
          <w:rFonts w:ascii="Times New Roman" w:eastAsia="Times New Roman" w:hAnsi="Times New Roman" w:cs="Times New Roman"/>
          <w:b/>
          <w:sz w:val="24"/>
          <w:szCs w:val="24"/>
        </w:rPr>
        <w:t xml:space="preserve">DO PROJEKTU </w:t>
      </w:r>
      <w:r w:rsidR="007212FA">
        <w:rPr>
          <w:rFonts w:ascii="Times New Roman" w:eastAsia="Times New Roman" w:hAnsi="Times New Roman" w:cs="Times New Roman"/>
          <w:b/>
          <w:sz w:val="24"/>
          <w:szCs w:val="24"/>
        </w:rPr>
        <w:t>WYKONAWCZEGO</w:t>
      </w:r>
      <w:bookmarkStart w:id="19" w:name="_GoBack"/>
      <w:bookmarkEnd w:id="19"/>
    </w:p>
    <w:p w14:paraId="1807D284" w14:textId="77777777" w:rsidR="006921F2" w:rsidRPr="00D924EA" w:rsidRDefault="006921F2" w:rsidP="00296087">
      <w:pPr>
        <w:pStyle w:val="Nagwek1"/>
        <w:spacing w:line="276" w:lineRule="auto"/>
      </w:pPr>
      <w:bookmarkStart w:id="20" w:name="_Toc132581560"/>
      <w:r w:rsidRPr="00D924EA">
        <w:t>Podstawa opracowania</w:t>
      </w:r>
      <w:bookmarkEnd w:id="20"/>
    </w:p>
    <w:p w14:paraId="7F23D217" w14:textId="77777777" w:rsidR="006921F2" w:rsidRPr="00D924EA" w:rsidRDefault="006921F2" w:rsidP="0022258B">
      <w:pPr>
        <w:pStyle w:val="Standard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Za podstawę do opracowania przyjęto następujące materiały:</w:t>
      </w:r>
    </w:p>
    <w:p w14:paraId="513AADD6" w14:textId="1247D348" w:rsidR="006921F2" w:rsidRPr="00D924EA" w:rsidRDefault="00F866C6" w:rsidP="0022258B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zlecenie inwestora;</w:t>
      </w:r>
    </w:p>
    <w:p w14:paraId="542C56C1" w14:textId="48DA48BF" w:rsidR="006921F2" w:rsidRPr="003610C2" w:rsidRDefault="00F866C6" w:rsidP="0022258B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mapa </w:t>
      </w:r>
      <w:r w:rsidR="00AE0736">
        <w:rPr>
          <w:rFonts w:ascii="Times New Roman" w:eastAsia="Times New Roman" w:hAnsi="Times New Roman" w:cs="Times New Roman"/>
          <w:sz w:val="24"/>
          <w:szCs w:val="24"/>
        </w:rPr>
        <w:t>sytuacyjno-wysokościowa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skali 1:500;</w:t>
      </w:r>
    </w:p>
    <w:p w14:paraId="7A6F33F7" w14:textId="405FB272" w:rsidR="00AB13BC" w:rsidRPr="00AB13BC" w:rsidRDefault="00F866C6" w:rsidP="000C425C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obowiązujące normy i przepisy:</w:t>
      </w:r>
    </w:p>
    <w:p w14:paraId="703A6EA6" w14:textId="405FB272" w:rsidR="002C0F4E" w:rsidRDefault="00F866C6" w:rsidP="000C425C">
      <w:pPr>
        <w:pStyle w:val="Standard"/>
        <w:spacing w:after="0" w:line="276" w:lineRule="auto"/>
        <w:ind w:left="7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66C6">
        <w:rPr>
          <w:rFonts w:cs="Times New Roman"/>
          <w:kern w:val="0"/>
        </w:rPr>
        <w:t xml:space="preserve"> </w:t>
      </w:r>
      <w:r w:rsidRPr="00F866C6">
        <w:rPr>
          <w:rFonts w:ascii="Times New Roman" w:hAnsi="Times New Roman" w:cs="Times New Roman"/>
          <w:kern w:val="0"/>
          <w:sz w:val="24"/>
          <w:szCs w:val="24"/>
        </w:rPr>
        <w:t>ustawa z dnia 7 lipca 1994 r. Prawo budowlane (Dz. U. z 2018r. poz. 1202)</w:t>
      </w:r>
    </w:p>
    <w:p w14:paraId="5FDFE88F" w14:textId="264BBC79" w:rsidR="00226A3D" w:rsidRDefault="00F866C6" w:rsidP="000C425C">
      <w:pPr>
        <w:widowControl/>
        <w:autoSpaceDE w:val="0"/>
        <w:adjustRightInd w:val="0"/>
        <w:spacing w:line="276" w:lineRule="auto"/>
        <w:ind w:left="851" w:hanging="143"/>
        <w:textAlignment w:val="auto"/>
      </w:pPr>
      <w:r>
        <w:rPr>
          <w:kern w:val="0"/>
        </w:rPr>
        <w:t xml:space="preserve">- </w:t>
      </w:r>
      <w:r w:rsidR="00AE0736">
        <w:t>Rozporządzenie Ministra Infrastruktury w sprawie warunków technicznych, jakim powinny odpowiadać budynki i ich usytuowanie z dnia 12 kwietnia 2002r</w:t>
      </w:r>
    </w:p>
    <w:p w14:paraId="4A3119FA" w14:textId="77777777" w:rsidR="008B13CB" w:rsidRDefault="008B13CB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 w:rsidRPr="00F866C6">
        <w:rPr>
          <w:kern w:val="0"/>
        </w:rPr>
        <w:t>- PN-</w:t>
      </w:r>
      <w:r>
        <w:rPr>
          <w:kern w:val="0"/>
        </w:rPr>
        <w:t>B10725:1997 Wodociągi Przewody zewnętrzne Wymagania i badania</w:t>
      </w:r>
    </w:p>
    <w:p w14:paraId="58BE6090" w14:textId="77777777" w:rsidR="008B13CB" w:rsidRDefault="008B13CB" w:rsidP="000C425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>
        <w:rPr>
          <w:kern w:val="0"/>
        </w:rPr>
        <w:t>- PN-B-10720 Zabudowa zestawów wodomierzowych w instalacjach wodociągowych</w:t>
      </w:r>
    </w:p>
    <w:p w14:paraId="1A8B5EDD" w14:textId="77777777" w:rsidR="008B13CB" w:rsidRDefault="008B13CB" w:rsidP="000C425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>
        <w:rPr>
          <w:kern w:val="0"/>
        </w:rPr>
        <w:t>- PN-92 B-01706 Instalacje wodociągowe – wymagania w projektowaniu</w:t>
      </w:r>
    </w:p>
    <w:p w14:paraId="428A2EC5" w14:textId="72D08321" w:rsidR="008B13CB" w:rsidRPr="008B13CB" w:rsidRDefault="008B13CB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>
        <w:rPr>
          <w:kern w:val="0"/>
        </w:rPr>
        <w:t>- PN-EN-1717:2003 Ochrona przed wtórnym zanieczyszczeniem wody w instalacjach wodociągowych i ogólne wymagania dotyczące urządzeń zapobiegających zanieczyszczeniu przez przepływ zwrotny</w:t>
      </w:r>
    </w:p>
    <w:p w14:paraId="455241C9" w14:textId="7FB2872B" w:rsidR="00226A3D" w:rsidRDefault="00226A3D" w:rsidP="000C425C">
      <w:pPr>
        <w:widowControl/>
        <w:autoSpaceDE w:val="0"/>
        <w:adjustRightInd w:val="0"/>
        <w:spacing w:line="276" w:lineRule="auto"/>
        <w:ind w:left="851" w:hanging="143"/>
        <w:textAlignment w:val="auto"/>
      </w:pPr>
      <w:r w:rsidRPr="00226A3D">
        <w:rPr>
          <w:kern w:val="0"/>
        </w:rPr>
        <w:t>-</w:t>
      </w:r>
      <w:r>
        <w:rPr>
          <w:kern w:val="0"/>
        </w:rPr>
        <w:t xml:space="preserve"> </w:t>
      </w:r>
      <w:r w:rsidRPr="00226A3D">
        <w:rPr>
          <w:kern w:val="0"/>
        </w:rPr>
        <w:t>PN-EN 1610:2002 Budowa i badania przewodów kanalizacyjnych</w:t>
      </w:r>
    </w:p>
    <w:p w14:paraId="469EA3C2" w14:textId="6CF1113D" w:rsidR="00F866C6" w:rsidRDefault="00F866C6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 w:rsidRPr="00F866C6">
        <w:rPr>
          <w:kern w:val="0"/>
        </w:rPr>
        <w:t>-</w:t>
      </w:r>
      <w:r>
        <w:rPr>
          <w:kern w:val="0"/>
        </w:rPr>
        <w:t xml:space="preserve"> </w:t>
      </w:r>
      <w:r w:rsidRPr="00F866C6">
        <w:rPr>
          <w:kern w:val="0"/>
        </w:rPr>
        <w:t>PN-B-10736:1999 Roboty Ziemne. Wykopy otwarte dla przewodów wodociągowych i kanalizacyjnych. Warunki techniczne wykonania.</w:t>
      </w:r>
    </w:p>
    <w:p w14:paraId="7ADDA4BA" w14:textId="3BC0F84A" w:rsidR="00A62194" w:rsidRDefault="00A62194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 w:rsidRPr="00F866C6">
        <w:rPr>
          <w:kern w:val="0"/>
        </w:rPr>
        <w:t>- PN-EN 1610:2002 Budowa i badania przewodów kanalizacyjnych</w:t>
      </w:r>
    </w:p>
    <w:p w14:paraId="7B97679D" w14:textId="77777777" w:rsidR="00226A3D" w:rsidRDefault="00A62194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>
        <w:rPr>
          <w:kern w:val="0"/>
        </w:rPr>
        <w:t xml:space="preserve">- </w:t>
      </w:r>
      <w:r w:rsidRPr="00F866C6">
        <w:rPr>
          <w:kern w:val="0"/>
        </w:rPr>
        <w:t>PN-EN 752-2008(U) Zewnętrzne systemy kanalizacyjne</w:t>
      </w:r>
    </w:p>
    <w:p w14:paraId="40B876A0" w14:textId="531C8A0C" w:rsidR="00226A3D" w:rsidRDefault="00226A3D" w:rsidP="000C425C">
      <w:pPr>
        <w:widowControl/>
        <w:autoSpaceDE w:val="0"/>
        <w:adjustRightInd w:val="0"/>
        <w:spacing w:line="276" w:lineRule="auto"/>
        <w:ind w:left="851" w:hanging="143"/>
        <w:textAlignment w:val="auto"/>
        <w:rPr>
          <w:kern w:val="0"/>
        </w:rPr>
      </w:pPr>
      <w:r>
        <w:rPr>
          <w:kern w:val="0"/>
        </w:rPr>
        <w:t xml:space="preserve">- </w:t>
      </w:r>
      <w:r w:rsidRPr="00226A3D">
        <w:rPr>
          <w:kern w:val="0"/>
        </w:rPr>
        <w:t>PN-EN 476:2001 Wymagania ogólne dotyczące elementów stosowanych w systemach</w:t>
      </w:r>
      <w:r>
        <w:rPr>
          <w:kern w:val="0"/>
        </w:rPr>
        <w:t xml:space="preserve"> </w:t>
      </w:r>
      <w:r w:rsidRPr="00226A3D">
        <w:rPr>
          <w:kern w:val="0"/>
        </w:rPr>
        <w:t>kanalizacji grawitacyjnej.</w:t>
      </w:r>
    </w:p>
    <w:p w14:paraId="08E8DA2F" w14:textId="2882AF37" w:rsidR="00C23EFA" w:rsidRPr="00C23EFA" w:rsidRDefault="00C23EFA" w:rsidP="000C425C">
      <w:pPr>
        <w:widowControl/>
        <w:autoSpaceDE w:val="0"/>
        <w:adjustRightInd w:val="0"/>
        <w:spacing w:line="276" w:lineRule="auto"/>
        <w:ind w:left="851" w:hanging="143"/>
        <w:textAlignment w:val="auto"/>
        <w:rPr>
          <w:kern w:val="0"/>
        </w:rPr>
      </w:pPr>
      <w:r>
        <w:rPr>
          <w:kern w:val="0"/>
        </w:rPr>
        <w:t>-</w:t>
      </w:r>
      <w:r w:rsidR="003426D0">
        <w:rPr>
          <w:kern w:val="0"/>
        </w:rPr>
        <w:t xml:space="preserve"> </w:t>
      </w:r>
      <w:r w:rsidR="00E37B9E" w:rsidRPr="00621B53">
        <w:rPr>
          <w:kern w:val="0"/>
        </w:rPr>
        <w:t xml:space="preserve">PN-EN </w:t>
      </w:r>
      <w:r w:rsidR="00E37B9E">
        <w:rPr>
          <w:kern w:val="0"/>
        </w:rPr>
        <w:t xml:space="preserve">1401-1:2019-07 </w:t>
      </w:r>
      <w:r w:rsidR="00E37B9E" w:rsidRPr="00621B53">
        <w:rPr>
          <w:kern w:val="0"/>
        </w:rPr>
        <w:t xml:space="preserve">Systemy przewodów rurowych z tworzyw sztucznych do podziemnego bezciśnieniowego odwadniania i kanalizacji – </w:t>
      </w:r>
      <w:proofErr w:type="spellStart"/>
      <w:r w:rsidR="00E37B9E">
        <w:rPr>
          <w:kern w:val="0"/>
        </w:rPr>
        <w:t>nieplastyfikowany</w:t>
      </w:r>
      <w:proofErr w:type="spellEnd"/>
      <w:r w:rsidR="00E37B9E">
        <w:rPr>
          <w:kern w:val="0"/>
        </w:rPr>
        <w:t xml:space="preserve"> </w:t>
      </w:r>
      <w:proofErr w:type="spellStart"/>
      <w:r w:rsidR="00E37B9E">
        <w:rPr>
          <w:kern w:val="0"/>
        </w:rPr>
        <w:t>poli</w:t>
      </w:r>
      <w:proofErr w:type="spellEnd"/>
      <w:r w:rsidR="00E37B9E">
        <w:rPr>
          <w:kern w:val="0"/>
        </w:rPr>
        <w:t>(chlorek winylu) (PVC-U) --</w:t>
      </w:r>
      <w:r w:rsidR="00E37B9E" w:rsidRPr="00621B53">
        <w:rPr>
          <w:kern w:val="0"/>
        </w:rPr>
        <w:t xml:space="preserve"> Część 1: Specyfikacje rur, kształtek i systemu.</w:t>
      </w:r>
    </w:p>
    <w:p w14:paraId="589A9BF2" w14:textId="77777777" w:rsidR="008B13CB" w:rsidRPr="00F866C6" w:rsidRDefault="008B13CB" w:rsidP="000C425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 w:rsidRPr="00F866C6">
        <w:rPr>
          <w:kern w:val="0"/>
        </w:rPr>
        <w:t>-</w:t>
      </w:r>
      <w:r>
        <w:rPr>
          <w:kern w:val="0"/>
        </w:rPr>
        <w:t xml:space="preserve"> </w:t>
      </w:r>
      <w:proofErr w:type="spellStart"/>
      <w:r w:rsidRPr="00F866C6">
        <w:rPr>
          <w:kern w:val="0"/>
        </w:rPr>
        <w:t>Cobrti</w:t>
      </w:r>
      <w:proofErr w:type="spellEnd"/>
      <w:r w:rsidRPr="00F866C6">
        <w:rPr>
          <w:kern w:val="0"/>
        </w:rPr>
        <w:t xml:space="preserve"> </w:t>
      </w:r>
      <w:proofErr w:type="spellStart"/>
      <w:r w:rsidRPr="00F866C6">
        <w:rPr>
          <w:kern w:val="0"/>
        </w:rPr>
        <w:t>Instal</w:t>
      </w:r>
      <w:proofErr w:type="spellEnd"/>
      <w:r w:rsidRPr="00F866C6">
        <w:rPr>
          <w:kern w:val="0"/>
        </w:rPr>
        <w:t xml:space="preserve"> Zeszyt 9 – Sieci Kanalizacyjne</w:t>
      </w:r>
    </w:p>
    <w:p w14:paraId="59256606" w14:textId="3010F666" w:rsidR="009A32CF" w:rsidRDefault="008B13CB" w:rsidP="000C425C">
      <w:pPr>
        <w:widowControl/>
        <w:autoSpaceDE w:val="0"/>
        <w:adjustRightInd w:val="0"/>
        <w:spacing w:line="276" w:lineRule="auto"/>
        <w:ind w:left="709"/>
        <w:textAlignment w:val="auto"/>
        <w:rPr>
          <w:kern w:val="0"/>
        </w:rPr>
      </w:pPr>
      <w:r w:rsidRPr="00F866C6">
        <w:rPr>
          <w:kern w:val="0"/>
        </w:rPr>
        <w:t>-</w:t>
      </w:r>
      <w:r>
        <w:rPr>
          <w:kern w:val="0"/>
        </w:rPr>
        <w:t> </w:t>
      </w:r>
      <w:proofErr w:type="spellStart"/>
      <w:r w:rsidRPr="00F866C6">
        <w:rPr>
          <w:kern w:val="0"/>
        </w:rPr>
        <w:t>Cobrti</w:t>
      </w:r>
      <w:proofErr w:type="spellEnd"/>
      <w:r w:rsidRPr="00F866C6">
        <w:rPr>
          <w:kern w:val="0"/>
        </w:rPr>
        <w:t xml:space="preserve"> </w:t>
      </w:r>
      <w:proofErr w:type="spellStart"/>
      <w:r w:rsidRPr="00F866C6">
        <w:rPr>
          <w:kern w:val="0"/>
        </w:rPr>
        <w:t>Instal</w:t>
      </w:r>
      <w:proofErr w:type="spellEnd"/>
      <w:r w:rsidRPr="00F866C6">
        <w:rPr>
          <w:kern w:val="0"/>
        </w:rPr>
        <w:t xml:space="preserve"> Zeszyt </w:t>
      </w:r>
      <w:r>
        <w:rPr>
          <w:kern w:val="0"/>
        </w:rPr>
        <w:t>3</w:t>
      </w:r>
      <w:r w:rsidRPr="00F866C6">
        <w:rPr>
          <w:kern w:val="0"/>
        </w:rPr>
        <w:t xml:space="preserve"> – </w:t>
      </w:r>
      <w:r w:rsidR="009A32CF">
        <w:rPr>
          <w:kern w:val="0"/>
        </w:rPr>
        <w:t>W.t.</w:t>
      </w:r>
      <w:r>
        <w:rPr>
          <w:kern w:val="0"/>
        </w:rPr>
        <w:t xml:space="preserve"> wykonania i odbioru sieci </w:t>
      </w:r>
      <w:r w:rsidR="00B846F2">
        <w:rPr>
          <w:kern w:val="0"/>
        </w:rPr>
        <w:t>w</w:t>
      </w:r>
      <w:r>
        <w:rPr>
          <w:kern w:val="0"/>
        </w:rPr>
        <w:t>odociągowych</w:t>
      </w:r>
      <w:r w:rsidR="009A32CF">
        <w:rPr>
          <w:kern w:val="0"/>
        </w:rPr>
        <w:t xml:space="preserve"> </w:t>
      </w:r>
    </w:p>
    <w:p w14:paraId="205BA2B6" w14:textId="341307F7" w:rsidR="008B13CB" w:rsidRPr="009A32CF" w:rsidRDefault="008B13CB" w:rsidP="000C425C">
      <w:pPr>
        <w:widowControl/>
        <w:autoSpaceDE w:val="0"/>
        <w:adjustRightInd w:val="0"/>
        <w:spacing w:line="276" w:lineRule="auto"/>
        <w:ind w:left="709"/>
        <w:textAlignment w:val="auto"/>
        <w:rPr>
          <w:kern w:val="0"/>
        </w:rPr>
      </w:pPr>
      <w:r>
        <w:t xml:space="preserve">-  </w:t>
      </w:r>
      <w:proofErr w:type="spellStart"/>
      <w:r>
        <w:t>Cobrti</w:t>
      </w:r>
      <w:proofErr w:type="spellEnd"/>
      <w:r>
        <w:t xml:space="preserve"> </w:t>
      </w:r>
      <w:proofErr w:type="spellStart"/>
      <w:r>
        <w:t>Instal</w:t>
      </w:r>
      <w:proofErr w:type="spellEnd"/>
      <w:r>
        <w:t xml:space="preserve"> Zeszyt 7 – Instalacje wodociągowe</w:t>
      </w:r>
    </w:p>
    <w:p w14:paraId="7F5EA4A9" w14:textId="0BC81DA0" w:rsidR="00B846F2" w:rsidRDefault="008B13CB" w:rsidP="00844F0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>
        <w:t xml:space="preserve">-  </w:t>
      </w:r>
      <w:proofErr w:type="spellStart"/>
      <w:r>
        <w:t>Cobrti</w:t>
      </w:r>
      <w:proofErr w:type="spellEnd"/>
      <w:r>
        <w:t xml:space="preserve"> </w:t>
      </w:r>
      <w:proofErr w:type="spellStart"/>
      <w:r>
        <w:t>Instal</w:t>
      </w:r>
      <w:proofErr w:type="spellEnd"/>
      <w:r>
        <w:t xml:space="preserve"> Zeszyt 12 – Instalacje Kanalizacyjne</w:t>
      </w:r>
    </w:p>
    <w:p w14:paraId="433BD5B6" w14:textId="76A9A0B5" w:rsidR="00844F0C" w:rsidRPr="00C83098" w:rsidRDefault="00844F0C" w:rsidP="00844F0C">
      <w:pPr>
        <w:pStyle w:val="Standard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F0C">
        <w:rPr>
          <w:rFonts w:ascii="Times New Roman" w:hAnsi="Times New Roman" w:cs="Times New Roman"/>
          <w:kern w:val="0"/>
          <w:sz w:val="24"/>
          <w:szCs w:val="24"/>
        </w:rPr>
        <w:t xml:space="preserve">Warunki techniczne TN.801-179/2022 do celów projektowych i wykonania przyłączenia do miejskiej sieci wodociągowej wydane w dniu 13-10-2022 przez </w:t>
      </w:r>
      <w:proofErr w:type="spellStart"/>
      <w:r w:rsidRPr="00844F0C">
        <w:rPr>
          <w:rFonts w:ascii="Times New Roman" w:hAnsi="Times New Roman" w:cs="Times New Roman"/>
          <w:kern w:val="0"/>
          <w:sz w:val="24"/>
          <w:szCs w:val="24"/>
        </w:rPr>
        <w:t>PWiK</w:t>
      </w:r>
      <w:proofErr w:type="spellEnd"/>
      <w:r w:rsidRPr="00844F0C">
        <w:rPr>
          <w:rFonts w:ascii="Times New Roman" w:hAnsi="Times New Roman" w:cs="Times New Roman"/>
          <w:kern w:val="0"/>
          <w:sz w:val="24"/>
          <w:szCs w:val="24"/>
        </w:rPr>
        <w:t xml:space="preserve"> Sp. z o.o.</w:t>
      </w:r>
    </w:p>
    <w:p w14:paraId="64874832" w14:textId="77777777" w:rsidR="00C83098" w:rsidRPr="00844F0C" w:rsidRDefault="00C83098" w:rsidP="00C83098">
      <w:pPr>
        <w:pStyle w:val="Standard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103CA4" w14:textId="7EEFBBC1" w:rsidR="00BC281D" w:rsidRPr="0082149A" w:rsidRDefault="00B466F2" w:rsidP="00682AB9">
      <w:pPr>
        <w:pStyle w:val="Nagwek1"/>
        <w:spacing w:line="276" w:lineRule="auto"/>
      </w:pPr>
      <w:bookmarkStart w:id="21" w:name="_Toc132581561"/>
      <w:r w:rsidRPr="0082149A">
        <w:t xml:space="preserve">Cel </w:t>
      </w:r>
      <w:r w:rsidR="008C30D3" w:rsidRPr="0082149A">
        <w:t xml:space="preserve">i zakres </w:t>
      </w:r>
      <w:r w:rsidRPr="0082149A">
        <w:t>opracowani</w:t>
      </w:r>
      <w:r w:rsidR="00682AB9">
        <w:t>a</w:t>
      </w:r>
      <w:bookmarkEnd w:id="21"/>
    </w:p>
    <w:p w14:paraId="60E56607" w14:textId="76454E3D" w:rsidR="00682AB9" w:rsidRDefault="00F715EC" w:rsidP="0029199F">
      <w:pPr>
        <w:pStyle w:val="Standard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Celem niniejszego opracowania jest</w:t>
      </w:r>
      <w:r w:rsidR="007B1734">
        <w:rPr>
          <w:rFonts w:ascii="Times New Roman" w:eastAsia="Times New Roman" w:hAnsi="Times New Roman" w:cs="Times New Roman"/>
          <w:sz w:val="24"/>
          <w:szCs w:val="24"/>
        </w:rPr>
        <w:t xml:space="preserve"> projekt</w:t>
      </w:r>
      <w:r w:rsidR="000D4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6D83">
        <w:rPr>
          <w:rFonts w:ascii="Times New Roman" w:eastAsia="Times New Roman" w:hAnsi="Times New Roman" w:cs="Times New Roman"/>
          <w:sz w:val="24"/>
          <w:szCs w:val="24"/>
        </w:rPr>
        <w:t>techniczny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 xml:space="preserve"> przyłącza wodociągowego do projektowanej tężni solankowej wraz z technologią i instalacjami zewnętrznymi </w:t>
      </w:r>
      <w:proofErr w:type="spellStart"/>
      <w:r w:rsidR="0029199F">
        <w:rPr>
          <w:rFonts w:ascii="Times New Roman" w:eastAsia="Times New Roman" w:hAnsi="Times New Roman" w:cs="Times New Roman"/>
          <w:sz w:val="24"/>
          <w:szCs w:val="24"/>
        </w:rPr>
        <w:t>wod</w:t>
      </w:r>
      <w:proofErr w:type="spellEnd"/>
      <w:r w:rsidR="0029199F">
        <w:rPr>
          <w:rFonts w:ascii="Times New Roman" w:eastAsia="Times New Roman" w:hAnsi="Times New Roman" w:cs="Times New Roman"/>
          <w:sz w:val="24"/>
          <w:szCs w:val="24"/>
        </w:rPr>
        <w:t xml:space="preserve">-kan.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>na działkach o nr ewid. 2/281, 85, 2/37 obręb 28 w Piotrkowie Trybunalskim.</w:t>
      </w:r>
    </w:p>
    <w:p w14:paraId="7A5DCF2D" w14:textId="74A4D665" w:rsidR="00C522DA" w:rsidRDefault="001109EF" w:rsidP="003A7295">
      <w:pPr>
        <w:pStyle w:val="Standard"/>
        <w:spacing w:after="0" w:line="276" w:lineRule="auto"/>
        <w:ind w:left="284" w:firstLine="7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Zakres </w:t>
      </w:r>
      <w:r w:rsidR="00C522DA">
        <w:rPr>
          <w:rFonts w:ascii="Times New Roman" w:eastAsia="Times New Roman" w:hAnsi="Times New Roman" w:cs="Times New Roman"/>
          <w:sz w:val="24"/>
          <w:szCs w:val="24"/>
        </w:rPr>
        <w:t>projektu obejmuje:</w:t>
      </w:r>
      <w:r w:rsidR="00A36663" w:rsidRPr="00A366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72C1E11E" w14:textId="2E65FC07" w:rsidR="007B1734" w:rsidRDefault="007B1734" w:rsidP="003A7295">
      <w:pPr>
        <w:pStyle w:val="Standard"/>
        <w:spacing w:after="0" w:line="276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>budowę przyłącza wodociągowe</w:t>
      </w:r>
      <w:r w:rsidR="00A146B9">
        <w:rPr>
          <w:rFonts w:ascii="Times New Roman" w:eastAsia="Times New Roman" w:hAnsi="Times New Roman" w:cs="Times New Roman"/>
          <w:sz w:val="24"/>
          <w:szCs w:val="24"/>
        </w:rPr>
        <w:t>go</w:t>
      </w:r>
    </w:p>
    <w:p w14:paraId="493CB288" w14:textId="6897FD47" w:rsidR="005F2A15" w:rsidRDefault="00C522DA" w:rsidP="007B1734">
      <w:pPr>
        <w:pStyle w:val="Standard"/>
        <w:spacing w:after="0" w:line="276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>budowę instalacji</w:t>
      </w:r>
      <w:r w:rsidR="001C3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 xml:space="preserve">zewnętrznych </w:t>
      </w:r>
      <w:proofErr w:type="spellStart"/>
      <w:r w:rsidR="001C37B5">
        <w:rPr>
          <w:rFonts w:ascii="Times New Roman" w:eastAsia="Times New Roman" w:hAnsi="Times New Roman" w:cs="Times New Roman"/>
          <w:sz w:val="24"/>
          <w:szCs w:val="24"/>
        </w:rPr>
        <w:t>wod</w:t>
      </w:r>
      <w:proofErr w:type="spellEnd"/>
      <w:r w:rsidR="001C37B5">
        <w:rPr>
          <w:rFonts w:ascii="Times New Roman" w:eastAsia="Times New Roman" w:hAnsi="Times New Roman" w:cs="Times New Roman"/>
          <w:sz w:val="24"/>
          <w:szCs w:val="24"/>
        </w:rPr>
        <w:t>-kan. technologii tężni solankowej</w:t>
      </w:r>
      <w:r w:rsidR="007B17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3F4B62" w14:textId="77777777" w:rsidR="00F318F2" w:rsidRDefault="00F318F2" w:rsidP="007B1734">
      <w:pPr>
        <w:pStyle w:val="Standard"/>
        <w:spacing w:after="0" w:line="276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471B93" w14:textId="3F177907" w:rsidR="005F2A15" w:rsidRPr="005F2A15" w:rsidRDefault="005F2A15" w:rsidP="005F2A15">
      <w:pPr>
        <w:pStyle w:val="Nagwek1"/>
        <w:rPr>
          <w:i/>
          <w:iCs/>
        </w:rPr>
      </w:pPr>
      <w:bookmarkStart w:id="22" w:name="_Toc132581562"/>
      <w:r>
        <w:rPr>
          <w:i/>
          <w:iCs/>
        </w:rPr>
        <w:t>Przyłącze wodociągowe</w:t>
      </w:r>
      <w:r w:rsidR="003B14C9">
        <w:rPr>
          <w:i/>
          <w:iCs/>
        </w:rPr>
        <w:t xml:space="preserve"> do tężni solankowej</w:t>
      </w:r>
      <w:bookmarkEnd w:id="22"/>
    </w:p>
    <w:p w14:paraId="79F9A885" w14:textId="77777777" w:rsidR="005F2A15" w:rsidRPr="00F037F0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3" w:name="_Toc132581563"/>
      <w:r>
        <w:t>Rozwiązanie projektowe</w:t>
      </w:r>
      <w:bookmarkEnd w:id="23"/>
    </w:p>
    <w:p w14:paraId="79C2F983" w14:textId="436DEEDE" w:rsidR="005F2A15" w:rsidRPr="003B52AA" w:rsidRDefault="005F2A15" w:rsidP="00334E43">
      <w:pPr>
        <w:spacing w:line="276" w:lineRule="auto"/>
        <w:ind w:firstLine="708"/>
      </w:pPr>
      <w:r w:rsidRPr="003B52AA">
        <w:lastRenderedPageBreak/>
        <w:t>Zaprojektowano przyłącze wodociągowe</w:t>
      </w:r>
      <w:r w:rsidR="00B35DB9">
        <w:t xml:space="preserve"> </w:t>
      </w:r>
      <w:r w:rsidR="00B35DB9" w:rsidRPr="003B52AA">
        <w:t>z rur PE100</w:t>
      </w:r>
      <w:r w:rsidR="00B35DB9">
        <w:t xml:space="preserve">-RC </w:t>
      </w:r>
      <w:r w:rsidR="00B35DB9" w:rsidRPr="003B52AA">
        <w:t>Dz40x</w:t>
      </w:r>
      <w:r w:rsidR="00B35DB9">
        <w:t>3</w:t>
      </w:r>
      <w:r w:rsidR="00B35DB9" w:rsidRPr="003B52AA">
        <w:t>,</w:t>
      </w:r>
      <w:r w:rsidR="00B35DB9">
        <w:t>7</w:t>
      </w:r>
      <w:r w:rsidR="00B35DB9" w:rsidRPr="003B52AA">
        <w:t>mm</w:t>
      </w:r>
      <w:r w:rsidR="00B35DB9">
        <w:t xml:space="preserve"> SDR11 PN16, które będzie zasilać nowobudowaną tężnię solankową</w:t>
      </w:r>
      <w:r w:rsidR="007B1734">
        <w:t>.</w:t>
      </w:r>
      <w:r w:rsidRPr="003B52AA">
        <w:t xml:space="preserve"> </w:t>
      </w:r>
      <w:r w:rsidR="00F91346">
        <w:t xml:space="preserve">Przyłącze układane będzie metodą wykopu otwartego oraz </w:t>
      </w:r>
      <w:proofErr w:type="spellStart"/>
      <w:r w:rsidR="00F91346">
        <w:t>bezwykopowo</w:t>
      </w:r>
      <w:proofErr w:type="spellEnd"/>
      <w:r w:rsidR="00F91346">
        <w:t xml:space="preserve"> metodą </w:t>
      </w:r>
      <w:proofErr w:type="spellStart"/>
      <w:r w:rsidR="00F91346">
        <w:t>przecisku</w:t>
      </w:r>
      <w:proofErr w:type="spellEnd"/>
      <w:r w:rsidR="00F91346">
        <w:t xml:space="preserve"> na odcinkach zaznaczonych na planie sytuacyjnym. </w:t>
      </w:r>
      <w:r w:rsidRPr="003B52AA">
        <w:t xml:space="preserve">Włączenie do istniejącego wodociągu </w:t>
      </w:r>
      <w:r w:rsidR="007B1734">
        <w:t>Ø</w:t>
      </w:r>
      <w:r w:rsidR="00B94337">
        <w:t>200</w:t>
      </w:r>
      <w:r w:rsidR="007B1734">
        <w:t xml:space="preserve">mm </w:t>
      </w:r>
      <w:r>
        <w:t xml:space="preserve">należy wykonać </w:t>
      </w:r>
      <w:r w:rsidRPr="003B52AA">
        <w:t xml:space="preserve">z zastosowaniem </w:t>
      </w:r>
      <w:r w:rsidR="00334E43">
        <w:t>opaski nawiercającej</w:t>
      </w:r>
      <w:r w:rsidR="00B94337">
        <w:t xml:space="preserve"> Ø200/2” i zasuwy żeliwnej</w:t>
      </w:r>
      <w:r>
        <w:t xml:space="preserve">. </w:t>
      </w:r>
      <w:r w:rsidRPr="003B52AA">
        <w:t>Należy zastosować zasuwę żeliwną z klinem gumowym PN16 zgodną z PN-EN 1074</w:t>
      </w:r>
      <w:r w:rsidR="00B94337">
        <w:t xml:space="preserve">, zasuwa z gwintem zewnętrznym 2” i złączem ISO dla rury PE Ø40mm </w:t>
      </w:r>
      <w:r w:rsidRPr="003B52AA">
        <w:t xml:space="preserve">. Skrzynkę uliczną do zasuwy posadowić na zbrojonej płycie betonowej z opaską betonową. </w:t>
      </w:r>
      <w:r w:rsidR="00210879">
        <w:t xml:space="preserve">Do skrzynki ulicznej wyprowadzić obudowę teleskopową z przyłączem śrubowym dedykowaną dla zasuwy. </w:t>
      </w:r>
      <w:r w:rsidR="009B2AFA">
        <w:t xml:space="preserve">Skrzynkę oznakować tabliczką informacyjną umieszczoną na słupku betonowym lub stałym elemencie budowlanym. </w:t>
      </w:r>
      <w:r w:rsidRPr="003B52AA">
        <w:t xml:space="preserve">W celu opomiarowania rozbioru wody dobrano wodomierz skrzydełkowy zlokalizowany w </w:t>
      </w:r>
      <w:r>
        <w:t>studzience wodomierzowej DN1</w:t>
      </w:r>
      <w:r w:rsidR="00210879">
        <w:t>5</w:t>
      </w:r>
      <w:r>
        <w:t>00</w:t>
      </w:r>
      <w:r w:rsidRPr="003B52AA">
        <w:t xml:space="preserve">. Za </w:t>
      </w:r>
      <w:r w:rsidR="00210879">
        <w:t>ostatnim zaworem odcinającym na przyłączu wodociągowym</w:t>
      </w:r>
      <w:r w:rsidRPr="003B52AA">
        <w:t xml:space="preserve"> przewidziano </w:t>
      </w:r>
      <w:r w:rsidR="00210879">
        <w:t>montaż zabezpieczenia</w:t>
      </w:r>
      <w:r w:rsidRPr="003B52AA">
        <w:t xml:space="preserve"> przed wtórnym zanieczyszczeniem typu </w:t>
      </w:r>
      <w:r>
        <w:t>BA DN25</w:t>
      </w:r>
      <w:r w:rsidRPr="003B52AA">
        <w:t xml:space="preserve">. </w:t>
      </w:r>
      <w:r w:rsidR="00210879">
        <w:t xml:space="preserve">Wodomierz DN20 umieścić na konsoli wodomierzowej </w:t>
      </w:r>
      <w:r w:rsidR="00210879" w:rsidRPr="003B52AA">
        <w:t>przytwierdzonej do ściany</w:t>
      </w:r>
      <w:r w:rsidR="00210879">
        <w:t xml:space="preserve"> studzienki bądź zastosować podpory stałe</w:t>
      </w:r>
      <w:r w:rsidR="0017617B">
        <w:t xml:space="preserve"> ze stali nierdzewnej. </w:t>
      </w:r>
      <w:r>
        <w:t xml:space="preserve">Woda do celów funkcjonowania tężni solankowej będzie pobierania z sieci wodociągowej </w:t>
      </w:r>
      <w:r w:rsidR="00210879">
        <w:t>z</w:t>
      </w:r>
      <w:r>
        <w:t>godnie z wydanymi warunkami technicznymi.</w:t>
      </w:r>
    </w:p>
    <w:p w14:paraId="47EB18E4" w14:textId="77777777" w:rsidR="005F2A15" w:rsidRDefault="005F2A15" w:rsidP="005403EC">
      <w:pPr>
        <w:spacing w:line="276" w:lineRule="auto"/>
        <w:ind w:firstLine="708"/>
      </w:pPr>
    </w:p>
    <w:p w14:paraId="2126B7E0" w14:textId="65032DA3" w:rsidR="005F2A15" w:rsidRDefault="005F2A15" w:rsidP="005403EC">
      <w:pPr>
        <w:pStyle w:val="Nagwek3"/>
        <w:numPr>
          <w:ilvl w:val="1"/>
          <w:numId w:val="36"/>
        </w:numPr>
        <w:spacing w:line="276" w:lineRule="auto"/>
        <w:ind w:left="792"/>
      </w:pPr>
      <w:bookmarkStart w:id="24" w:name="_Toc132581564"/>
      <w:r>
        <w:t>Dobór wodomierza głównego</w:t>
      </w:r>
      <w:bookmarkEnd w:id="24"/>
    </w:p>
    <w:p w14:paraId="45FAB4CF" w14:textId="5101B667" w:rsidR="005403EC" w:rsidRPr="005403EC" w:rsidRDefault="005403EC" w:rsidP="005403EC">
      <w:pPr>
        <w:ind w:firstLine="708"/>
      </w:pPr>
      <w:r>
        <w:t>Woda z wodociągu będzie czerpana na początku sezonu korzystania z tężni w ilości około 4</w:t>
      </w:r>
      <w:r w:rsidR="004C43BC">
        <w:t>-5</w:t>
      </w:r>
      <w:r>
        <w:t>m</w:t>
      </w:r>
      <w:r w:rsidRPr="004C43BC">
        <w:rPr>
          <w:vertAlign w:val="superscript"/>
        </w:rPr>
        <w:t>3</w:t>
      </w:r>
      <w:r>
        <w:t xml:space="preserve"> oraz w </w:t>
      </w:r>
      <w:r w:rsidR="00445207">
        <w:t>czasie</w:t>
      </w:r>
      <w:r>
        <w:t xml:space="preserve"> sezonu do uzupełniania ubytków solanki </w:t>
      </w:r>
      <w:r w:rsidR="00445207">
        <w:t>w związku z odparowywaniem.</w:t>
      </w:r>
    </w:p>
    <w:p w14:paraId="6F2F21F0" w14:textId="1AB6B23E" w:rsidR="005F2A15" w:rsidRDefault="005403EC" w:rsidP="004772FE">
      <w:pPr>
        <w:spacing w:line="276" w:lineRule="auto"/>
        <w:ind w:firstLine="708"/>
      </w:pPr>
      <w:r>
        <w:t xml:space="preserve">Dobrano wodomierz </w:t>
      </w:r>
      <w:r w:rsidR="0084291A">
        <w:t xml:space="preserve">w celu opomiarowania ilości wody bezpowrotnie zużytej do celów funkcjonowania tężni solankowej, wodomierz </w:t>
      </w:r>
      <w:r w:rsidR="004772FE">
        <w:t xml:space="preserve">o średnicy nominalnej </w:t>
      </w:r>
      <w:r>
        <w:t xml:space="preserve">DN20 PN10 do wody zimnej o nominalnym strumieniu objętości </w:t>
      </w:r>
      <w:proofErr w:type="spellStart"/>
      <w:r>
        <w:t>qn</w:t>
      </w:r>
      <w:proofErr w:type="spellEnd"/>
      <w:r>
        <w:t>=2,5m3/h. Wodomierz główny należy zamontować w betonowej studzience wodomierzowej DN1</w:t>
      </w:r>
      <w:r w:rsidR="0084291A">
        <w:t>5</w:t>
      </w:r>
      <w:r>
        <w:t xml:space="preserve">00 na konsoli wodomierzowej </w:t>
      </w:r>
      <w:r w:rsidR="008B741B">
        <w:t>przymocowanej do podpór stałych</w:t>
      </w:r>
      <w:r>
        <w:t>.</w:t>
      </w:r>
      <w:r w:rsidR="0084291A">
        <w:t xml:space="preserve"> Przed i za wodomierzem zamontować zawory odcinające kulowe DN25 1” GW.</w:t>
      </w:r>
    </w:p>
    <w:p w14:paraId="211007CF" w14:textId="77777777" w:rsidR="005403EC" w:rsidRDefault="005403EC" w:rsidP="005403EC">
      <w:pPr>
        <w:spacing w:line="276" w:lineRule="auto"/>
        <w:ind w:firstLine="708"/>
      </w:pPr>
    </w:p>
    <w:p w14:paraId="7E35F489" w14:textId="77777777" w:rsidR="005F2A15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5" w:name="_Toc132581565"/>
      <w:r>
        <w:t>Zabezpieczenie przed przepływem zwrotnym</w:t>
      </w:r>
      <w:bookmarkEnd w:id="25"/>
    </w:p>
    <w:p w14:paraId="76F331D0" w14:textId="69922AF3" w:rsidR="005F2A15" w:rsidRDefault="001054E7" w:rsidP="005F2A15">
      <w:pPr>
        <w:spacing w:line="276" w:lineRule="auto"/>
        <w:ind w:firstLine="708"/>
        <w:rPr>
          <w:kern w:val="0"/>
        </w:rPr>
      </w:pPr>
      <w:r>
        <w:rPr>
          <w:kern w:val="0"/>
        </w:rPr>
        <w:t>Za ostatnim zaworem odcinającym na przyłączu wodociągowym</w:t>
      </w:r>
      <w:r w:rsidR="005403EC">
        <w:rPr>
          <w:kern w:val="0"/>
        </w:rPr>
        <w:t xml:space="preserve"> należy zainstalować</w:t>
      </w:r>
      <w:r w:rsidR="005F2A15">
        <w:rPr>
          <w:kern w:val="0"/>
        </w:rPr>
        <w:t xml:space="preserve"> zawór zwrotny </w:t>
      </w:r>
      <w:proofErr w:type="spellStart"/>
      <w:r w:rsidR="005F2A15">
        <w:rPr>
          <w:kern w:val="0"/>
        </w:rPr>
        <w:t>antyskażeniowy</w:t>
      </w:r>
      <w:proofErr w:type="spellEnd"/>
      <w:r w:rsidR="005F2A15">
        <w:rPr>
          <w:kern w:val="0"/>
        </w:rPr>
        <w:t xml:space="preserve"> typu </w:t>
      </w:r>
      <w:r w:rsidR="005403EC">
        <w:rPr>
          <w:kern w:val="0"/>
        </w:rPr>
        <w:t>BA</w:t>
      </w:r>
      <w:r w:rsidR="005F2A15">
        <w:rPr>
          <w:kern w:val="0"/>
        </w:rPr>
        <w:t xml:space="preserve"> DN2</w:t>
      </w:r>
      <w:r w:rsidR="005403EC">
        <w:rPr>
          <w:kern w:val="0"/>
        </w:rPr>
        <w:t>5</w:t>
      </w:r>
      <w:r w:rsidR="005F2A15">
        <w:rPr>
          <w:kern w:val="0"/>
        </w:rPr>
        <w:t xml:space="preserve"> z gwintem wewnętrznym</w:t>
      </w:r>
      <w:r>
        <w:rPr>
          <w:kern w:val="0"/>
        </w:rPr>
        <w:t>.</w:t>
      </w:r>
      <w:r w:rsidR="005403EC">
        <w:rPr>
          <w:kern w:val="0"/>
        </w:rPr>
        <w:t xml:space="preserve"> Zawór typu BA poprzedzić filtrem siatkowym</w:t>
      </w:r>
      <w:r>
        <w:rPr>
          <w:kern w:val="0"/>
        </w:rPr>
        <w:t xml:space="preserve"> skośnym DN25</w:t>
      </w:r>
      <w:r w:rsidR="005403EC">
        <w:rPr>
          <w:kern w:val="0"/>
        </w:rPr>
        <w:t xml:space="preserve">. </w:t>
      </w:r>
      <w:r w:rsidR="005403EC">
        <w:t xml:space="preserve">Dobór urządzeń zabezpieczających dokonano zgodnie z </w:t>
      </w:r>
      <w:r w:rsidR="005403EC">
        <w:rPr>
          <w:kern w:val="0"/>
        </w:rPr>
        <w:t>PN-EN-1717:2003.</w:t>
      </w:r>
    </w:p>
    <w:p w14:paraId="5AD242D8" w14:textId="4F5B2EA3" w:rsidR="00482A08" w:rsidRDefault="00482A08" w:rsidP="005F2A15">
      <w:pPr>
        <w:spacing w:line="276" w:lineRule="auto"/>
        <w:ind w:firstLine="708"/>
        <w:rPr>
          <w:kern w:val="0"/>
        </w:rPr>
      </w:pPr>
    </w:p>
    <w:p w14:paraId="710A1B42" w14:textId="6126BBF9" w:rsidR="00482A08" w:rsidRDefault="00482A08" w:rsidP="00482A08">
      <w:pPr>
        <w:pStyle w:val="Nagwek3"/>
        <w:numPr>
          <w:ilvl w:val="1"/>
          <w:numId w:val="36"/>
        </w:numPr>
        <w:spacing w:line="276" w:lineRule="auto"/>
        <w:ind w:left="792"/>
      </w:pPr>
      <w:bookmarkStart w:id="26" w:name="_Toc132581566"/>
      <w:r>
        <w:t>Punkty pomiarowe</w:t>
      </w:r>
      <w:bookmarkEnd w:id="26"/>
    </w:p>
    <w:p w14:paraId="26063865" w14:textId="70B8CE18" w:rsidR="00482A08" w:rsidRPr="00482A08" w:rsidRDefault="00482A08" w:rsidP="00482A08">
      <w:pPr>
        <w:spacing w:line="276" w:lineRule="auto"/>
        <w:ind w:firstLine="708"/>
      </w:pPr>
      <w:r>
        <w:t xml:space="preserve">Na trasie przyłącza układanego metodą </w:t>
      </w:r>
      <w:proofErr w:type="spellStart"/>
      <w:r>
        <w:t>bezwykopową</w:t>
      </w:r>
      <w:proofErr w:type="spellEnd"/>
      <w:r>
        <w:t xml:space="preserve"> zaprojektowano punkty pomiarowe umożliwiające zlokalizowanie wodociągu w terenie. Punkt pomiarowy składa się z obejmy stalowej na rurociąg oraz bednarki wyciągniętej do poziomu terenu i zakończonej w skrzynce do instalacji wodnej. Punkty pomiarowe należy połączyć drutami sygnalizacyjnymi służącymi jako znacznik dla detektorów lokalizacyjnych. </w:t>
      </w:r>
    </w:p>
    <w:p w14:paraId="6ACAF71D" w14:textId="1903B141" w:rsidR="005F2A15" w:rsidRDefault="00482A08" w:rsidP="00482A08">
      <w:pPr>
        <w:spacing w:line="276" w:lineRule="auto"/>
        <w:ind w:firstLine="708"/>
      </w:pPr>
      <w:r>
        <w:t xml:space="preserve">Nad rurą wodociągową należy ułożyć taśmę </w:t>
      </w:r>
      <w:proofErr w:type="spellStart"/>
      <w:r>
        <w:t>identyfikacyjno</w:t>
      </w:r>
      <w:proofErr w:type="spellEnd"/>
      <w:r>
        <w:t xml:space="preserve">—ostrzegawczą z wkładką ze stali wysokogatunkowej oraz drut sygnalizacyjny (linka stalowa ocynkowana w otulinie PCV 4/6 mm (4 mm - średnica linki, 6 mm - średnica z otuliną). W przypadku wykonywania wodociągu metodą </w:t>
      </w:r>
      <w:proofErr w:type="spellStart"/>
      <w:r>
        <w:t>bezwykopową</w:t>
      </w:r>
      <w:proofErr w:type="spellEnd"/>
      <w:r>
        <w:t xml:space="preserve">, taśmę można zastąpić 2 drutami sygnalizacyjnymi </w:t>
      </w:r>
      <w:r>
        <w:lastRenderedPageBreak/>
        <w:t xml:space="preserve">wciąganymi razem z rurą przewodowa. Końcówki drutu należy wyprowadzić w sąsiednich skrzynkach zasuwowych lub skrzynkach z punktami pomiarowymi oraz przy podejściu pod wodomierz. W skrzynkach należy pozostawić zwinięty zapas (2 x 20 cm) drutu, celem umożliwienia podpięcia kleszczy sygnałowych trasera. </w:t>
      </w:r>
      <w:r w:rsidR="00D21F79">
        <w:t>Druty połączyć z taśmą indentyfikacyjno-ostrzegawczą stosowaną przy układaniu wodociągu w wykopie otwartym. Skrzynki umieszczone w terenie utwardzonym dostosować do niwelety terenu, natomiast skrzynki w terenie zielonym usytuować na opasce betonowej, tak by skrzynka była widoczna i nie ulegała zakryciu przez ziemię.</w:t>
      </w:r>
    </w:p>
    <w:p w14:paraId="339BC983" w14:textId="77777777" w:rsidR="005B4106" w:rsidRDefault="005B4106" w:rsidP="005B4106">
      <w:pPr>
        <w:spacing w:line="276" w:lineRule="auto"/>
        <w:ind w:firstLine="708"/>
      </w:pPr>
    </w:p>
    <w:p w14:paraId="5DC66B25" w14:textId="4C98844A" w:rsidR="005B4106" w:rsidRDefault="005B4106" w:rsidP="005B4106">
      <w:pPr>
        <w:pStyle w:val="Nagwek3"/>
        <w:numPr>
          <w:ilvl w:val="1"/>
          <w:numId w:val="36"/>
        </w:numPr>
        <w:spacing w:line="276" w:lineRule="auto"/>
        <w:ind w:left="792"/>
      </w:pPr>
      <w:bookmarkStart w:id="27" w:name="_Toc132581567"/>
      <w:r>
        <w:t>Studzienka wodomierzowa</w:t>
      </w:r>
      <w:bookmarkEnd w:id="27"/>
    </w:p>
    <w:p w14:paraId="3BE9E52C" w14:textId="2BA2546D" w:rsidR="005B4106" w:rsidRPr="00D177A3" w:rsidRDefault="005B4106" w:rsidP="005B4106">
      <w:pPr>
        <w:widowControl/>
        <w:autoSpaceDE w:val="0"/>
        <w:adjustRightInd w:val="0"/>
        <w:spacing w:line="276" w:lineRule="auto"/>
        <w:ind w:firstLine="708"/>
        <w:textAlignment w:val="auto"/>
        <w:rPr>
          <w:color w:val="000000"/>
          <w:kern w:val="0"/>
        </w:rPr>
      </w:pPr>
      <w:r w:rsidRPr="00D177A3">
        <w:rPr>
          <w:color w:val="000000"/>
          <w:kern w:val="0"/>
        </w:rPr>
        <w:t xml:space="preserve">Należy zamontować studzienkę </w:t>
      </w:r>
      <w:r>
        <w:rPr>
          <w:color w:val="000000"/>
          <w:kern w:val="0"/>
        </w:rPr>
        <w:t>betonową z kręgów o średnicy wewnętrznej 1500mm</w:t>
      </w:r>
      <w:r w:rsidRPr="00D177A3">
        <w:rPr>
          <w:color w:val="000000"/>
          <w:kern w:val="0"/>
        </w:rPr>
        <w:t>, Przejścia rur przez ścian</w:t>
      </w:r>
      <w:r>
        <w:rPr>
          <w:color w:val="000000"/>
          <w:kern w:val="0"/>
        </w:rPr>
        <w:t>y</w:t>
      </w:r>
      <w:r w:rsidRPr="00D177A3">
        <w:rPr>
          <w:color w:val="000000"/>
          <w:kern w:val="0"/>
        </w:rPr>
        <w:t xml:space="preserve"> studzienki powinny być uszczelnione i zabezpieczone przed napływem wód. Studzienkę wyposażyć w szczelne dno</w:t>
      </w:r>
      <w:r>
        <w:rPr>
          <w:color w:val="000000"/>
          <w:kern w:val="0"/>
        </w:rPr>
        <w:t>, wewnętrzna powierzchnia dna powinna być wykonana z zaprawy cementowej zatartej na gładko. W dnie zaprojektowano zagłębienie na wodę o wymiarach 25x25x20cm z pompą do odwadniania studzienki</w:t>
      </w:r>
      <w:r w:rsidR="00AD5DCC">
        <w:rPr>
          <w:color w:val="000000"/>
          <w:kern w:val="0"/>
        </w:rPr>
        <w:t xml:space="preserve"> montowaną okresowo</w:t>
      </w:r>
      <w:r>
        <w:rPr>
          <w:color w:val="000000"/>
          <w:kern w:val="0"/>
        </w:rPr>
        <w:t>. Spadek dna w kierunku zagłębienia 2%.</w:t>
      </w:r>
      <w:r w:rsidRPr="00D177A3">
        <w:rPr>
          <w:color w:val="000000"/>
          <w:kern w:val="0"/>
        </w:rPr>
        <w:t xml:space="preserve"> Studzienkę należy wykonać w sposób uniemożliwiający napływ do środka wód</w:t>
      </w:r>
      <w:r>
        <w:rPr>
          <w:color w:val="000000"/>
          <w:kern w:val="0"/>
        </w:rPr>
        <w:t xml:space="preserve"> </w:t>
      </w:r>
      <w:r w:rsidRPr="00D177A3">
        <w:rPr>
          <w:kern w:val="0"/>
        </w:rPr>
        <w:t xml:space="preserve">opadowych i gruntowych. Zwieńczenie studzienki wodomierzowej stanowi właz żeliwny kl. </w:t>
      </w:r>
      <w:r w:rsidR="00B370BA">
        <w:rPr>
          <w:kern w:val="0"/>
        </w:rPr>
        <w:t>A15</w:t>
      </w:r>
      <w:r>
        <w:rPr>
          <w:kern w:val="0"/>
        </w:rPr>
        <w:t xml:space="preserve">. </w:t>
      </w:r>
      <w:r w:rsidR="00B370BA">
        <w:rPr>
          <w:kern w:val="0"/>
        </w:rPr>
        <w:t>Rzędną wierzchu włazu wyprowadzić 80mm ponad powierzchnię terenu w terenie zielonym</w:t>
      </w:r>
      <w:r w:rsidRPr="00D177A3">
        <w:rPr>
          <w:kern w:val="0"/>
        </w:rPr>
        <w:t xml:space="preserve">. </w:t>
      </w:r>
      <w:r>
        <w:rPr>
          <w:kern w:val="0"/>
        </w:rPr>
        <w:t>Posadowienie studzienki w gruncie wykonać według wytycznych budowlanych przedstawionych przez producenta.</w:t>
      </w:r>
    </w:p>
    <w:p w14:paraId="5470DDB1" w14:textId="77777777" w:rsidR="00482A08" w:rsidRDefault="00482A08" w:rsidP="000E637C">
      <w:pPr>
        <w:spacing w:line="276" w:lineRule="auto"/>
      </w:pPr>
    </w:p>
    <w:p w14:paraId="07770BCD" w14:textId="77777777" w:rsidR="005F2A15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8" w:name="_Toc132581568"/>
      <w:r>
        <w:t>Dezynfekcja przewodu</w:t>
      </w:r>
      <w:bookmarkEnd w:id="28"/>
    </w:p>
    <w:p w14:paraId="7D0C591D" w14:textId="77777777" w:rsidR="005F2A15" w:rsidRDefault="005F2A15" w:rsidP="005F2A15">
      <w:pPr>
        <w:spacing w:line="276" w:lineRule="auto"/>
        <w:ind w:firstLine="708"/>
      </w:pPr>
      <w:r>
        <w:t>Należy wykonać dezynfekcję przewodu poprzez napełnienie przewodu podchlorynem sodu 250 mg/dm</w:t>
      </w:r>
      <w:r>
        <w:rPr>
          <w:vertAlign w:val="superscript"/>
        </w:rPr>
        <w:t>3</w:t>
      </w:r>
      <w:r>
        <w:t xml:space="preserve"> wody. Roztwór pozostawić na czas 48h. Po dezynfekcji przewód poddać płukaniu wodą z wodociągu do czasu  aż woda będzie spełniana wymagania Rozporządzenia Ministra Zdrowia z dnia 7 grudnia 2017 r. w sprawie jakości wody przeznaczonej do spożycia przez ludzi (Dz.U. 2017 r. poz. 2294). Po stwierdzeniu wymaganej jakości wody, przyłącze można przekazać do eksploatacji. Zużytą wodę z procesu chlorowania należy poddać </w:t>
      </w:r>
      <w:proofErr w:type="spellStart"/>
      <w:r>
        <w:t>dechloracji</w:t>
      </w:r>
      <w:proofErr w:type="spellEnd"/>
      <w:r>
        <w:t xml:space="preserve"> i zapewnić odbiornik w postaci np. beczkowozu o odpowiedniej pojemności. Zakaz odprowadzania wody z procesu </w:t>
      </w:r>
      <w:proofErr w:type="spellStart"/>
      <w:r>
        <w:t>dechloracji</w:t>
      </w:r>
      <w:proofErr w:type="spellEnd"/>
      <w:r>
        <w:t xml:space="preserve"> do wód lub ziemi bez uzyskania stosowanych pozwoleń.</w:t>
      </w:r>
    </w:p>
    <w:p w14:paraId="5DC39CBA" w14:textId="77777777" w:rsidR="005F2A15" w:rsidRDefault="005F2A15" w:rsidP="005F2A15">
      <w:pPr>
        <w:pStyle w:val="Nagwek3"/>
        <w:numPr>
          <w:ilvl w:val="0"/>
          <w:numId w:val="0"/>
        </w:numPr>
        <w:spacing w:line="276" w:lineRule="auto"/>
      </w:pPr>
    </w:p>
    <w:p w14:paraId="34607AB1" w14:textId="1A6FBA83" w:rsidR="005F2A15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9" w:name="_Toc132581569"/>
      <w:r>
        <w:t>Próba szczelności</w:t>
      </w:r>
      <w:r w:rsidR="008B741B">
        <w:t xml:space="preserve"> i przewodności elektrycznej</w:t>
      </w:r>
      <w:bookmarkEnd w:id="29"/>
    </w:p>
    <w:p w14:paraId="744F9A16" w14:textId="64C26D11" w:rsidR="005F2A15" w:rsidRDefault="005F2A15" w:rsidP="005F2A15">
      <w:pPr>
        <w:spacing w:line="276" w:lineRule="auto"/>
        <w:ind w:firstLine="709"/>
      </w:pPr>
      <w:r>
        <w:t>Przyłącze wodociągowe należy poddać próbie na ciśnienie do 1,0MPa zgodnie z normą PN-B-10725, oraz płukaniu. Po pozytywnej próbie szczelności należy wykonać płukanie wstępne i dezynfekcję przewodu.</w:t>
      </w:r>
      <w:r w:rsidR="008B741B">
        <w:t xml:space="preserve"> Przyłącze układane metodą </w:t>
      </w:r>
      <w:proofErr w:type="spellStart"/>
      <w:r w:rsidR="008B741B">
        <w:t>bezwykopową</w:t>
      </w:r>
      <w:proofErr w:type="spellEnd"/>
      <w:r w:rsidR="008B741B">
        <w:t xml:space="preserve"> należy poddać próbie przewodności elektrycznej. Warunkiem odbioru jest pozytywny wynik badania przewodności elektrycznej drutu potwierdzający jego ciągłość. Badania przeprowadzane są staraniem wykonawcy na całej długości przewodu, a ich wyniki potwierdzane są </w:t>
      </w:r>
      <w:r w:rsidR="008B741B">
        <w:br/>
        <w:t>spisaniem protokołów.</w:t>
      </w:r>
    </w:p>
    <w:p w14:paraId="042D25DB" w14:textId="7E6264A7" w:rsidR="005F2A15" w:rsidRDefault="005F2A15" w:rsidP="001C37B5">
      <w:pPr>
        <w:pStyle w:val="Standard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9E554D" w14:textId="77777777" w:rsidR="00AA386D" w:rsidRPr="00ED6321" w:rsidRDefault="00AA386D" w:rsidP="00AA386D">
      <w:pPr>
        <w:pStyle w:val="Nagwek3"/>
        <w:tabs>
          <w:tab w:val="left" w:pos="1474"/>
        </w:tabs>
        <w:spacing w:line="276" w:lineRule="auto"/>
        <w:ind w:left="851" w:hanging="425"/>
      </w:pPr>
      <w:bookmarkStart w:id="30" w:name="_Toc132581570"/>
      <w:r>
        <w:t>Kolizje z uzbrojeniem terenu</w:t>
      </w:r>
      <w:bookmarkEnd w:id="30"/>
    </w:p>
    <w:p w14:paraId="42BC6CA1" w14:textId="732994B6" w:rsidR="00C3579E" w:rsidRPr="00C3579E" w:rsidRDefault="00C3579E" w:rsidP="00C3579E">
      <w:pPr>
        <w:pStyle w:val="Standard"/>
        <w:tabs>
          <w:tab w:val="left" w:pos="0"/>
        </w:tabs>
        <w:spacing w:line="276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3579E">
        <w:rPr>
          <w:rFonts w:ascii="Times New Roman" w:hAnsi="Times New Roman" w:cs="Times New Roman"/>
          <w:sz w:val="24"/>
          <w:szCs w:val="24"/>
        </w:rPr>
        <w:t xml:space="preserve">Na trasie projektowanego przyłącza wodociągowego znajdują się istniejące przewody </w:t>
      </w:r>
      <w:r w:rsidR="00CE7A84">
        <w:rPr>
          <w:rFonts w:ascii="Times New Roman" w:hAnsi="Times New Roman" w:cs="Times New Roman"/>
          <w:sz w:val="24"/>
          <w:szCs w:val="24"/>
        </w:rPr>
        <w:t xml:space="preserve">infrastruktury technicznej </w:t>
      </w:r>
      <w:proofErr w:type="spellStart"/>
      <w:r w:rsidRPr="00C3579E">
        <w:rPr>
          <w:rFonts w:ascii="Times New Roman" w:hAnsi="Times New Roman" w:cs="Times New Roman"/>
          <w:sz w:val="24"/>
          <w:szCs w:val="24"/>
        </w:rPr>
        <w:t>eN</w:t>
      </w:r>
      <w:r w:rsidR="00CE7A8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CE7A84">
        <w:rPr>
          <w:rFonts w:ascii="Times New Roman" w:hAnsi="Times New Roman" w:cs="Times New Roman"/>
          <w:sz w:val="24"/>
          <w:szCs w:val="24"/>
        </w:rPr>
        <w:t>, 2eS, 4t, ks200 oraz gazowe gn200-n, gn160.</w:t>
      </w:r>
      <w:r w:rsidR="003B5CA9">
        <w:rPr>
          <w:rFonts w:ascii="Times New Roman" w:hAnsi="Times New Roman" w:cs="Times New Roman"/>
          <w:sz w:val="24"/>
          <w:szCs w:val="24"/>
        </w:rPr>
        <w:t xml:space="preserve"> </w:t>
      </w:r>
      <w:r w:rsidRPr="00C3579E">
        <w:rPr>
          <w:rFonts w:ascii="Times New Roman" w:hAnsi="Times New Roman" w:cs="Times New Roman"/>
          <w:sz w:val="24"/>
          <w:szCs w:val="24"/>
        </w:rPr>
        <w:t xml:space="preserve">Na skrzyżowaniu </w:t>
      </w:r>
      <w:r w:rsidRPr="00C3579E">
        <w:rPr>
          <w:rFonts w:ascii="Times New Roman" w:hAnsi="Times New Roman" w:cs="Times New Roman"/>
          <w:sz w:val="24"/>
          <w:szCs w:val="24"/>
        </w:rPr>
        <w:lastRenderedPageBreak/>
        <w:t>z kablami energetycznymi należy na kablach zamontować rury osłonowe dwudzielne karbowane.</w:t>
      </w:r>
      <w:r w:rsidRPr="00C3579E">
        <w:rPr>
          <w:sz w:val="24"/>
          <w:szCs w:val="24"/>
        </w:rPr>
        <w:t xml:space="preserve"> </w:t>
      </w:r>
      <w:r w:rsidRPr="00C3579E">
        <w:rPr>
          <w:rFonts w:ascii="Times New Roman" w:hAnsi="Times New Roman" w:cs="Times New Roman"/>
          <w:sz w:val="24"/>
          <w:szCs w:val="24"/>
        </w:rPr>
        <w:t>Jeśli zostaną stwierdzone inne przewody w terenie należy je odpowiednio zabezpieczyć. W rejonie skrzyżowań z inną infrastrukturą prace ziemne prowadzić ręcznie z zachowaniem należytej ostrożności. Za szkody wynikłe z niewłaściwego zabezpieczenia istniejących w terenie instalacji oraz sieci odpowiada wykonawca robót.</w:t>
      </w:r>
    </w:p>
    <w:p w14:paraId="353C11E7" w14:textId="3C8E5EBE" w:rsidR="003152BB" w:rsidRPr="005F2A15" w:rsidRDefault="003152BB" w:rsidP="003152BB">
      <w:pPr>
        <w:pStyle w:val="Nagwek1"/>
        <w:rPr>
          <w:i/>
          <w:iCs/>
        </w:rPr>
      </w:pPr>
      <w:bookmarkStart w:id="31" w:name="_Toc132581571"/>
      <w:r>
        <w:rPr>
          <w:i/>
          <w:iCs/>
        </w:rPr>
        <w:t>Technologia tężni solankowej</w:t>
      </w:r>
      <w:bookmarkEnd w:id="31"/>
    </w:p>
    <w:p w14:paraId="4A103F50" w14:textId="63FB2CBE" w:rsidR="003152BB" w:rsidRPr="00ED6321" w:rsidRDefault="003152BB" w:rsidP="003152BB">
      <w:pPr>
        <w:pStyle w:val="Nagwek3"/>
        <w:tabs>
          <w:tab w:val="left" w:pos="1474"/>
        </w:tabs>
        <w:spacing w:line="276" w:lineRule="auto"/>
        <w:ind w:left="851" w:hanging="425"/>
      </w:pPr>
      <w:bookmarkStart w:id="32" w:name="_Toc132581572"/>
      <w:r>
        <w:t>Rozwiązanie projektowe</w:t>
      </w:r>
      <w:bookmarkEnd w:id="32"/>
    </w:p>
    <w:p w14:paraId="73CAEE35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Instalacja solankowa opiera się na pompie zatapialnej, która zapewni odpowiednią cyrkulację </w:t>
      </w:r>
    </w:p>
    <w:p w14:paraId="65AFD04E" w14:textId="142626EA" w:rsidR="00417C63" w:rsidRPr="00EA74EA" w:rsidRDefault="00F318F2" w:rsidP="00417C63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solanki przez koryta i warstwy tarniny. Zaprojektowano pompę </w:t>
      </w:r>
      <w:r>
        <w:rPr>
          <w:rFonts w:cstheme="minorHAnsi"/>
        </w:rPr>
        <w:t xml:space="preserve">zatapialną </w:t>
      </w:r>
      <w:r w:rsidR="00016067">
        <w:rPr>
          <w:rFonts w:cstheme="minorHAnsi"/>
        </w:rPr>
        <w:t xml:space="preserve">230V </w:t>
      </w:r>
      <w:r>
        <w:rPr>
          <w:rFonts w:cstheme="minorHAnsi"/>
        </w:rPr>
        <w:t>odporną na roztwór solanki</w:t>
      </w:r>
      <w:r w:rsidRPr="00EA74EA">
        <w:rPr>
          <w:rFonts w:cstheme="minorHAnsi"/>
        </w:rPr>
        <w:t xml:space="preserve"> z wyłącznikiem pływakowym </w:t>
      </w:r>
      <w:r w:rsidR="00A94ADE">
        <w:rPr>
          <w:rFonts w:cstheme="minorHAnsi"/>
        </w:rPr>
        <w:t>o wydajności do 10m</w:t>
      </w:r>
      <w:r w:rsidR="00A94ADE" w:rsidRPr="00A94ADE">
        <w:rPr>
          <w:rFonts w:cstheme="minorHAnsi"/>
          <w:vertAlign w:val="superscript"/>
        </w:rPr>
        <w:t>3</w:t>
      </w:r>
      <w:r w:rsidR="00A94ADE">
        <w:rPr>
          <w:rFonts w:cstheme="minorHAnsi"/>
        </w:rPr>
        <w:t xml:space="preserve">/h i </w:t>
      </w:r>
      <w:r w:rsidR="003B2B9D">
        <w:rPr>
          <w:rFonts w:cstheme="minorHAnsi"/>
        </w:rPr>
        <w:t>poborze mocy elektrycznej</w:t>
      </w:r>
      <w:r w:rsidR="00A94ADE">
        <w:rPr>
          <w:rFonts w:cstheme="minorHAnsi"/>
        </w:rPr>
        <w:t xml:space="preserve"> </w:t>
      </w:r>
      <w:r w:rsidR="006014E8">
        <w:rPr>
          <w:rFonts w:cstheme="minorHAnsi"/>
        </w:rPr>
        <w:t xml:space="preserve">do </w:t>
      </w:r>
      <w:r w:rsidR="00325AE5">
        <w:rPr>
          <w:rFonts w:cstheme="minorHAnsi"/>
        </w:rPr>
        <w:t>1</w:t>
      </w:r>
      <w:r w:rsidR="00A94ADE">
        <w:rPr>
          <w:rFonts w:cstheme="minorHAnsi"/>
        </w:rPr>
        <w:t>,</w:t>
      </w:r>
      <w:r w:rsidR="005278F6">
        <w:rPr>
          <w:rFonts w:cstheme="minorHAnsi"/>
        </w:rPr>
        <w:t>0</w:t>
      </w:r>
      <w:r w:rsidR="00325AE5">
        <w:rPr>
          <w:rFonts w:cstheme="minorHAnsi"/>
        </w:rPr>
        <w:t>0</w:t>
      </w:r>
      <w:r w:rsidR="00A94ADE">
        <w:rPr>
          <w:rFonts w:cstheme="minorHAnsi"/>
        </w:rPr>
        <w:t>kW</w:t>
      </w:r>
      <w:r w:rsidRPr="00EA74EA">
        <w:rPr>
          <w:rFonts w:cstheme="minorHAnsi"/>
        </w:rPr>
        <w:t>.</w:t>
      </w:r>
      <w:r w:rsidR="006014E8">
        <w:rPr>
          <w:rFonts w:cstheme="minorHAnsi"/>
        </w:rPr>
        <w:t xml:space="preserve"> Wysokość podnoszenia pompy nie mniej niż </w:t>
      </w:r>
      <w:r w:rsidR="00325AE5">
        <w:rPr>
          <w:rFonts w:cstheme="minorHAnsi"/>
        </w:rPr>
        <w:t>8,5</w:t>
      </w:r>
      <w:r w:rsidR="006014E8">
        <w:rPr>
          <w:rFonts w:cstheme="minorHAnsi"/>
        </w:rPr>
        <w:t>m.</w:t>
      </w:r>
      <w:r w:rsidRPr="00EA74EA">
        <w:rPr>
          <w:rFonts w:cstheme="minorHAnsi"/>
        </w:rPr>
        <w:t xml:space="preserve"> </w:t>
      </w:r>
      <w:r w:rsidR="008B3B17">
        <w:rPr>
          <w:rFonts w:cstheme="minorHAnsi"/>
        </w:rPr>
        <w:t>Wykonanie pompy ze stali nierdzewnej</w:t>
      </w:r>
      <w:r w:rsidR="00F04A20">
        <w:rPr>
          <w:rFonts w:cstheme="minorHAnsi"/>
        </w:rPr>
        <w:t xml:space="preserve"> AISI316 lub AISI316L</w:t>
      </w:r>
      <w:r w:rsidRPr="00EA74EA">
        <w:rPr>
          <w:rFonts w:cstheme="minorHAnsi"/>
        </w:rPr>
        <w:t xml:space="preserve">. Pompa zlokalizowana będzie w zbiorniku solanki w pobliżu tężni. Dla zapewnienia odpowiedniego buforu ilości solanki został zaprojektowany zbiornik z tworzywa sztucznego o pojemności </w:t>
      </w:r>
      <w:r w:rsidR="00A94ADE">
        <w:rPr>
          <w:rFonts w:cstheme="minorHAnsi"/>
        </w:rPr>
        <w:t>5</w:t>
      </w:r>
      <w:r w:rsidRPr="00EA74EA">
        <w:rPr>
          <w:rFonts w:cstheme="minorHAnsi"/>
        </w:rPr>
        <w:t>m</w:t>
      </w:r>
      <w:r w:rsidRPr="00A94ADE">
        <w:rPr>
          <w:rFonts w:cstheme="minorHAnsi"/>
          <w:vertAlign w:val="superscript"/>
        </w:rPr>
        <w:t>3</w:t>
      </w:r>
      <w:r w:rsidRPr="00EA74EA">
        <w:rPr>
          <w:rFonts w:cstheme="minorHAnsi"/>
        </w:rPr>
        <w:t xml:space="preserve"> </w:t>
      </w:r>
      <w:r w:rsidR="00032A67">
        <w:rPr>
          <w:rFonts w:cstheme="minorHAnsi"/>
        </w:rPr>
        <w:t>posadowiony w gruncie.</w:t>
      </w:r>
    </w:p>
    <w:p w14:paraId="165EBC34" w14:textId="1A7D4FF8" w:rsidR="00F318F2" w:rsidRPr="00EA74EA" w:rsidRDefault="00F318F2" w:rsidP="00417C63">
      <w:pPr>
        <w:spacing w:line="276" w:lineRule="auto"/>
        <w:ind w:firstLine="708"/>
        <w:rPr>
          <w:rFonts w:cstheme="minorHAnsi"/>
        </w:rPr>
      </w:pPr>
      <w:r w:rsidRPr="00EA74EA">
        <w:rPr>
          <w:rFonts w:cstheme="minorHAnsi"/>
        </w:rPr>
        <w:t>Zbiornik wyposażyć w drabin</w:t>
      </w:r>
      <w:r w:rsidR="00032A67">
        <w:rPr>
          <w:rFonts w:cstheme="minorHAnsi"/>
        </w:rPr>
        <w:t>kę</w:t>
      </w:r>
      <w:r w:rsidRPr="00EA74EA">
        <w:rPr>
          <w:rFonts w:cstheme="minorHAnsi"/>
        </w:rPr>
        <w:t xml:space="preserve"> </w:t>
      </w:r>
      <w:proofErr w:type="spellStart"/>
      <w:r w:rsidRPr="00EA74EA">
        <w:rPr>
          <w:rFonts w:cstheme="minorHAnsi"/>
        </w:rPr>
        <w:t>złazow</w:t>
      </w:r>
      <w:r w:rsidR="008F2B7F">
        <w:rPr>
          <w:rFonts w:cstheme="minorHAnsi"/>
        </w:rPr>
        <w:t>ą</w:t>
      </w:r>
      <w:proofErr w:type="spellEnd"/>
      <w:r w:rsidRPr="00EA74EA">
        <w:rPr>
          <w:rFonts w:cstheme="minorHAnsi"/>
        </w:rPr>
        <w:t xml:space="preserve"> o szerokości zewnętrznej min. 340mm wykonanej z materiału odpornego na korozję (stal nierdzewna lub tworzywo sztuczne). Mocowanie do komina zbiornika i do płyty podkładowej z PE grubości 30mm umieszczonej na dnie zbiornika. W celu ochrony pomp przed zanieczyszczeniami pochodzącymi z tarniny należy zamontować na </w:t>
      </w:r>
      <w:r w:rsidR="00032A67">
        <w:rPr>
          <w:rFonts w:cstheme="minorHAnsi"/>
        </w:rPr>
        <w:t>powrocie</w:t>
      </w:r>
      <w:r w:rsidRPr="00EA74EA">
        <w:rPr>
          <w:rFonts w:cstheme="minorHAnsi"/>
        </w:rPr>
        <w:t xml:space="preserve"> solanki z tężni filtr </w:t>
      </w:r>
      <w:r w:rsidR="00D8470B">
        <w:rPr>
          <w:rFonts w:cstheme="minorHAnsi"/>
        </w:rPr>
        <w:t xml:space="preserve">przepływowy podziemny </w:t>
      </w:r>
      <w:r w:rsidRPr="00EA74EA">
        <w:rPr>
          <w:rFonts w:cstheme="minorHAnsi"/>
        </w:rPr>
        <w:t xml:space="preserve"> typowy jak dla rozwiązań wody deszczowej. </w:t>
      </w:r>
      <w:r w:rsidR="00D8470B">
        <w:rPr>
          <w:rFonts w:cstheme="minorHAnsi"/>
        </w:rPr>
        <w:t xml:space="preserve">Filtr </w:t>
      </w:r>
      <w:r w:rsidR="00D8470B">
        <w:t>Ø</w:t>
      </w:r>
      <w:r w:rsidR="00D8470B">
        <w:rPr>
          <w:rFonts w:cstheme="minorHAnsi"/>
        </w:rPr>
        <w:t xml:space="preserve">350mm wyposażony w kosz filtracyjny. Nad filtrem należy wykonać nadbudowę z pierścienia betonowego i zakończyć włazem żeliwnym kl.A15 zamykanym. Właz dostosować do poziomu terenu. </w:t>
      </w:r>
      <w:r w:rsidRPr="00EA74EA">
        <w:rPr>
          <w:rFonts w:cstheme="minorHAnsi"/>
        </w:rPr>
        <w:t xml:space="preserve">Instalacja </w:t>
      </w:r>
      <w:r w:rsidR="00032A67">
        <w:rPr>
          <w:rFonts w:cstheme="minorHAnsi"/>
        </w:rPr>
        <w:t>powrotna solanki wykonana będzie</w:t>
      </w:r>
      <w:r w:rsidRPr="00EA74EA">
        <w:rPr>
          <w:rFonts w:cstheme="minorHAnsi"/>
        </w:rPr>
        <w:t xml:space="preserve"> z rur </w:t>
      </w:r>
      <w:r w:rsidR="00032A67">
        <w:rPr>
          <w:rFonts w:cstheme="minorHAnsi"/>
        </w:rPr>
        <w:t>PVC-U</w:t>
      </w:r>
      <w:r w:rsidRPr="00EA74EA">
        <w:rPr>
          <w:rFonts w:cstheme="minorHAnsi"/>
        </w:rPr>
        <w:t xml:space="preserve"> </w:t>
      </w:r>
      <w:r w:rsidR="00032A67">
        <w:t>Ø</w:t>
      </w:r>
      <w:r w:rsidR="00032A67">
        <w:rPr>
          <w:rFonts w:cstheme="minorHAnsi"/>
        </w:rPr>
        <w:t xml:space="preserve">110mm SN8 </w:t>
      </w:r>
      <w:r w:rsidRPr="00EA74EA">
        <w:rPr>
          <w:rFonts w:cstheme="minorHAnsi"/>
        </w:rPr>
        <w:t xml:space="preserve">łączonych </w:t>
      </w:r>
      <w:r w:rsidR="00032A67">
        <w:rPr>
          <w:rFonts w:cstheme="minorHAnsi"/>
        </w:rPr>
        <w:t>przez klejenie, spadek minimalny 2% w kierunku zbiornika tężni.</w:t>
      </w:r>
      <w:r w:rsidRPr="00EA74EA">
        <w:rPr>
          <w:rFonts w:cstheme="minorHAnsi"/>
        </w:rPr>
        <w:t xml:space="preserve"> Za pompą przewiduje się zastosowanie śrubunku umożliwiającego demontaż fragmentu instalacji i wyciągnięcie pompy. </w:t>
      </w:r>
      <w:r w:rsidR="00032A67">
        <w:rPr>
          <w:rFonts w:cstheme="minorHAnsi"/>
        </w:rPr>
        <w:t xml:space="preserve">Przewody tłoczne pompy znajdujące się w zbiorniku solanki wykonać z rur PE100 bądź ze stali nierdzewnej. </w:t>
      </w:r>
      <w:r w:rsidRPr="00EA74EA">
        <w:rPr>
          <w:rFonts w:cstheme="minorHAnsi"/>
        </w:rPr>
        <w:t>Instalacja tłoczna w gruncie będzie wykonana z rur PE</w:t>
      </w:r>
      <w:r w:rsidR="00032A67">
        <w:rPr>
          <w:rFonts w:cstheme="minorHAnsi"/>
        </w:rPr>
        <w:t>100</w:t>
      </w:r>
      <w:r w:rsidRPr="00EA74EA">
        <w:rPr>
          <w:rFonts w:cstheme="minorHAnsi"/>
        </w:rPr>
        <w:t>. Zakończenie instalacji tłoczenia solanki w korycie przy ich dnie za pomocą trójnika gwarantuje równomierny rozpływ solanki w obu kierunkach. Przelew i spust solanki z koryta a także z niecki tężni zaprojektowano z rur P</w:t>
      </w:r>
      <w:r w:rsidR="00032A67">
        <w:rPr>
          <w:rFonts w:cstheme="minorHAnsi"/>
        </w:rPr>
        <w:t>VC-U</w:t>
      </w:r>
      <w:r w:rsidRPr="00EA74EA">
        <w:rPr>
          <w:rFonts w:cstheme="minorHAnsi"/>
        </w:rPr>
        <w:t xml:space="preserve"> łączonych na kielichy z uszczelkami lub </w:t>
      </w:r>
      <w:r w:rsidR="00032A67">
        <w:rPr>
          <w:rFonts w:cstheme="minorHAnsi"/>
        </w:rPr>
        <w:t>PVC</w:t>
      </w:r>
      <w:r w:rsidRPr="00EA74EA">
        <w:rPr>
          <w:rFonts w:cstheme="minorHAnsi"/>
        </w:rPr>
        <w:t xml:space="preserve"> klejone. Spust solanki z niecki wykonać z rur </w:t>
      </w:r>
      <w:r w:rsidR="00032A67">
        <w:rPr>
          <w:rFonts w:cstheme="minorHAnsi"/>
        </w:rPr>
        <w:t>PVC-U</w:t>
      </w:r>
      <w:r w:rsidR="00032A67" w:rsidRPr="00EA74EA">
        <w:rPr>
          <w:rFonts w:cstheme="minorHAnsi"/>
        </w:rPr>
        <w:t xml:space="preserve"> </w:t>
      </w:r>
      <w:r w:rsidR="00032A67">
        <w:t>Ø</w:t>
      </w:r>
      <w:r w:rsidR="00032A67">
        <w:rPr>
          <w:rFonts w:cstheme="minorHAnsi"/>
        </w:rPr>
        <w:t>110mm SN8</w:t>
      </w:r>
      <w:r w:rsidRPr="00EA74EA">
        <w:rPr>
          <w:rFonts w:cstheme="minorHAnsi"/>
        </w:rPr>
        <w:t xml:space="preserve">. Ułożenie przewodów na głębokości ok. 1,2m ze spadkiem w kierunku zbiornika. Rury ułożone w gruncie na podsypce i </w:t>
      </w:r>
      <w:proofErr w:type="spellStart"/>
      <w:r w:rsidRPr="00EA74EA">
        <w:rPr>
          <w:rFonts w:cstheme="minorHAnsi"/>
        </w:rPr>
        <w:t>obsypce</w:t>
      </w:r>
      <w:proofErr w:type="spellEnd"/>
      <w:r w:rsidRPr="00EA74EA">
        <w:rPr>
          <w:rFonts w:cstheme="minorHAnsi"/>
        </w:rPr>
        <w:t xml:space="preserve"> piaskowej grubości 20cm.</w:t>
      </w:r>
    </w:p>
    <w:p w14:paraId="4B66C2E0" w14:textId="77777777" w:rsidR="00F318F2" w:rsidRPr="00EA74EA" w:rsidRDefault="00F318F2" w:rsidP="00F318F2">
      <w:pPr>
        <w:spacing w:line="276" w:lineRule="auto"/>
        <w:rPr>
          <w:rFonts w:cstheme="minorHAnsi"/>
        </w:rPr>
      </w:pPr>
    </w:p>
    <w:p w14:paraId="404ED6C1" w14:textId="11768328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Węzeł regulacyjny (w </w:t>
      </w:r>
      <w:r w:rsidR="00A94ADE">
        <w:rPr>
          <w:rFonts w:cstheme="minorHAnsi"/>
        </w:rPr>
        <w:t>studzience zaworowej</w:t>
      </w:r>
      <w:r w:rsidRPr="00EA74EA">
        <w:rPr>
          <w:rFonts w:cstheme="minorHAnsi"/>
        </w:rPr>
        <w:t xml:space="preserve">) instalacji solanki powinien umożliwiać: </w:t>
      </w:r>
    </w:p>
    <w:p w14:paraId="2B91799D" w14:textId="6A744703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- </w:t>
      </w:r>
      <w:r w:rsidR="00A94ADE">
        <w:rPr>
          <w:rFonts w:cstheme="minorHAnsi"/>
        </w:rPr>
        <w:t>r</w:t>
      </w:r>
      <w:r w:rsidRPr="00EA74EA">
        <w:rPr>
          <w:rFonts w:cstheme="minorHAnsi"/>
        </w:rPr>
        <w:t xml:space="preserve">egulację wydajności instalacji za pomocą zaworu </w:t>
      </w:r>
      <w:r w:rsidR="00A94ADE">
        <w:rPr>
          <w:rFonts w:cstheme="minorHAnsi"/>
        </w:rPr>
        <w:t>dwudrożnego</w:t>
      </w:r>
      <w:r w:rsidRPr="00EA74EA">
        <w:rPr>
          <w:rFonts w:cstheme="minorHAnsi"/>
        </w:rPr>
        <w:t xml:space="preserve"> na tłoczeniu</w:t>
      </w:r>
      <w:r w:rsidR="00A94ADE">
        <w:rPr>
          <w:rFonts w:cstheme="minorHAnsi"/>
        </w:rPr>
        <w:t>,</w:t>
      </w:r>
    </w:p>
    <w:p w14:paraId="06F34B2A" w14:textId="6634862C" w:rsidR="00F318F2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- </w:t>
      </w:r>
      <w:r w:rsidR="00A94ADE">
        <w:rPr>
          <w:rFonts w:cstheme="minorHAnsi"/>
        </w:rPr>
        <w:t>z</w:t>
      </w:r>
      <w:r w:rsidRPr="00EA74EA">
        <w:rPr>
          <w:rFonts w:cstheme="minorHAnsi"/>
        </w:rPr>
        <w:t>amknięcie przewodu tłocznego zasilania tężni w solankę</w:t>
      </w:r>
      <w:r w:rsidR="00A94ADE">
        <w:rPr>
          <w:rFonts w:cstheme="minorHAnsi"/>
        </w:rPr>
        <w:t>,</w:t>
      </w:r>
    </w:p>
    <w:p w14:paraId="080C3931" w14:textId="62B3C4B7" w:rsidR="00032A67" w:rsidRDefault="00032A67" w:rsidP="00F318F2">
      <w:pPr>
        <w:spacing w:line="276" w:lineRule="auto"/>
        <w:rPr>
          <w:rFonts w:cstheme="minorHAnsi"/>
        </w:rPr>
      </w:pPr>
      <w:r>
        <w:rPr>
          <w:rFonts w:cstheme="minorHAnsi"/>
        </w:rPr>
        <w:t>- regulację elektrozaworu uzupełniającego zbiornik wodą z sieci,</w:t>
      </w:r>
    </w:p>
    <w:p w14:paraId="258E8E41" w14:textId="309535EB" w:rsidR="00032A67" w:rsidRPr="00EA74EA" w:rsidRDefault="00032A67" w:rsidP="00F318F2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- opróżnianie instalacji </w:t>
      </w:r>
      <w:r w:rsidR="00BB20A4">
        <w:rPr>
          <w:rFonts w:cstheme="minorHAnsi"/>
        </w:rPr>
        <w:t xml:space="preserve">tłocznej </w:t>
      </w:r>
      <w:r>
        <w:rPr>
          <w:rFonts w:cstheme="minorHAnsi"/>
        </w:rPr>
        <w:t>zasilającej tężnię solankową</w:t>
      </w:r>
      <w:r w:rsidR="00BB20A4">
        <w:rPr>
          <w:rFonts w:cstheme="minorHAnsi"/>
        </w:rPr>
        <w:t>.</w:t>
      </w:r>
    </w:p>
    <w:p w14:paraId="4A143362" w14:textId="77777777" w:rsidR="00F318F2" w:rsidRPr="00EA74EA" w:rsidRDefault="00F318F2" w:rsidP="00F318F2">
      <w:pPr>
        <w:spacing w:line="276" w:lineRule="auto"/>
        <w:rPr>
          <w:rFonts w:cstheme="minorHAnsi"/>
        </w:rPr>
      </w:pPr>
    </w:p>
    <w:p w14:paraId="04041BFC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Mocowanie przewodów za pomocą typowych uchwytów ze stali nierdzewnej wyposażonych </w:t>
      </w:r>
    </w:p>
    <w:p w14:paraId="2CB23CCF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we wkładkę gumową EPDM. Mocowanie do drewna za pomocą śrub dwugwintowych </w:t>
      </w:r>
    </w:p>
    <w:p w14:paraId="4CD395C2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nierdzewnych. Dopuszcza się rozwiązania zamienne gwarantujące trwałość oraz stabilność </w:t>
      </w:r>
    </w:p>
    <w:p w14:paraId="1999AFFC" w14:textId="58D88200" w:rsidR="00EF23A7" w:rsidRPr="00DE3963" w:rsidRDefault="00F318F2" w:rsidP="00DE3963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mocowań. </w:t>
      </w:r>
    </w:p>
    <w:p w14:paraId="1FBC448B" w14:textId="27B9BD14" w:rsidR="00AA386D" w:rsidRPr="00EF23A7" w:rsidRDefault="00EF23A7" w:rsidP="00EF23A7">
      <w:pPr>
        <w:pStyle w:val="Nagwek3"/>
        <w:tabs>
          <w:tab w:val="left" w:pos="1474"/>
        </w:tabs>
        <w:spacing w:line="276" w:lineRule="auto"/>
        <w:ind w:left="851" w:hanging="425"/>
      </w:pPr>
      <w:bookmarkStart w:id="33" w:name="_Toc132581573"/>
      <w:r>
        <w:lastRenderedPageBreak/>
        <w:t>Instalacja zasilająca</w:t>
      </w:r>
      <w:bookmarkEnd w:id="33"/>
    </w:p>
    <w:p w14:paraId="1CD97722" w14:textId="0C8C664B" w:rsidR="00EF23A7" w:rsidRPr="00EF23A7" w:rsidRDefault="00EF23A7" w:rsidP="00A94ADE">
      <w:pPr>
        <w:widowControl/>
        <w:suppressAutoHyphens w:val="0"/>
        <w:autoSpaceDE w:val="0"/>
        <w:adjustRightInd w:val="0"/>
        <w:spacing w:line="276" w:lineRule="auto"/>
        <w:ind w:firstLine="426"/>
        <w:textAlignment w:val="auto"/>
        <w:rPr>
          <w:kern w:val="0"/>
        </w:rPr>
      </w:pPr>
      <w:r w:rsidRPr="00EF23A7">
        <w:rPr>
          <w:kern w:val="0"/>
        </w:rPr>
        <w:t>W celu uzupełniania wodą projektowanego zbiornika szczelnego w którym będzie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przygotowywany roztwór solanki o pojemności </w:t>
      </w:r>
      <w:r w:rsidR="00A94ADE">
        <w:rPr>
          <w:kern w:val="0"/>
        </w:rPr>
        <w:t>5</w:t>
      </w:r>
      <w:r w:rsidRPr="00EF23A7">
        <w:rPr>
          <w:kern w:val="0"/>
        </w:rPr>
        <w:t>m</w:t>
      </w:r>
      <w:r w:rsidRPr="00A94ADE">
        <w:rPr>
          <w:kern w:val="0"/>
          <w:vertAlign w:val="superscript"/>
        </w:rPr>
        <w:t>3</w:t>
      </w:r>
      <w:r w:rsidRPr="00EF23A7">
        <w:rPr>
          <w:kern w:val="0"/>
        </w:rPr>
        <w:t xml:space="preserve">, zaprojektowano przewód </w:t>
      </w:r>
      <w:r w:rsidR="00F23AF2">
        <w:rPr>
          <w:kern w:val="0"/>
        </w:rPr>
        <w:t xml:space="preserve">zasilający </w:t>
      </w:r>
      <w:r w:rsidRPr="00EF23A7">
        <w:rPr>
          <w:kern w:val="0"/>
        </w:rPr>
        <w:t>o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średnicy </w:t>
      </w:r>
      <w:r w:rsidR="00D91A3B">
        <w:rPr>
          <w:kern w:val="0"/>
        </w:rPr>
        <w:t xml:space="preserve">PE100 </w:t>
      </w:r>
      <w:r w:rsidRPr="00EF23A7">
        <w:rPr>
          <w:kern w:val="0"/>
        </w:rPr>
        <w:t xml:space="preserve">40x3,7 mm. </w:t>
      </w:r>
      <w:r w:rsidR="000A7046">
        <w:rPr>
          <w:kern w:val="0"/>
        </w:rPr>
        <w:t>Dla zapewniania odpowiedniego buforu ilości solanki został zaprojektowany zbiornik z tworzywa sztucznego</w:t>
      </w:r>
      <w:r w:rsidR="00F23AF2">
        <w:rPr>
          <w:kern w:val="0"/>
        </w:rPr>
        <w:t xml:space="preserve"> PE-HD </w:t>
      </w:r>
      <w:r w:rsidR="000A7046">
        <w:rPr>
          <w:kern w:val="0"/>
        </w:rPr>
        <w:t xml:space="preserve">o pojemności </w:t>
      </w:r>
      <w:r w:rsidR="00A94ADE">
        <w:rPr>
          <w:kern w:val="0"/>
        </w:rPr>
        <w:t>5</w:t>
      </w:r>
      <w:r w:rsidR="000A7046">
        <w:rPr>
          <w:kern w:val="0"/>
        </w:rPr>
        <w:t>m</w:t>
      </w:r>
      <w:r w:rsidR="000A7046" w:rsidRPr="00A94ADE">
        <w:rPr>
          <w:kern w:val="0"/>
          <w:vertAlign w:val="superscript"/>
        </w:rPr>
        <w:t>3</w:t>
      </w:r>
      <w:r w:rsidR="000A7046">
        <w:rPr>
          <w:kern w:val="0"/>
        </w:rPr>
        <w:t xml:space="preserve"> zagłębiony w gruncie. Zbiornik zasilany będzie </w:t>
      </w:r>
      <w:r w:rsidRPr="00EF23A7">
        <w:rPr>
          <w:kern w:val="0"/>
        </w:rPr>
        <w:t xml:space="preserve">z projektowanego przyłącza zakończonego w studni </w:t>
      </w:r>
      <w:r w:rsidR="000A7046">
        <w:rPr>
          <w:kern w:val="0"/>
        </w:rPr>
        <w:t>wodomierzowej DN</w:t>
      </w:r>
      <w:r w:rsidRPr="00EF23A7">
        <w:rPr>
          <w:kern w:val="0"/>
        </w:rPr>
        <w:t>1</w:t>
      </w:r>
      <w:r w:rsidR="00F23AF2">
        <w:rPr>
          <w:kern w:val="0"/>
        </w:rPr>
        <w:t>5</w:t>
      </w:r>
      <w:r w:rsidRPr="00EF23A7">
        <w:rPr>
          <w:kern w:val="0"/>
        </w:rPr>
        <w:t>00.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Woda z instalacji </w:t>
      </w:r>
      <w:r w:rsidR="000A7046">
        <w:rPr>
          <w:kern w:val="0"/>
        </w:rPr>
        <w:t xml:space="preserve">wodociągowej </w:t>
      </w:r>
      <w:r w:rsidRPr="00EF23A7">
        <w:rPr>
          <w:kern w:val="0"/>
        </w:rPr>
        <w:t>używana jest do rozcieńczania nadmiernie zatężonego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roztworu powracającego z tężni. Na doprowadzeniu wody z przyłącza w studni </w:t>
      </w:r>
      <w:r w:rsidR="000A7046">
        <w:rPr>
          <w:kern w:val="0"/>
        </w:rPr>
        <w:t xml:space="preserve">zaworowej </w:t>
      </w:r>
      <w:r w:rsidRPr="00EF23A7">
        <w:rPr>
          <w:kern w:val="0"/>
        </w:rPr>
        <w:t>będzie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zainstalowany zawór elektromagnetyczny dn20 z </w:t>
      </w:r>
      <w:proofErr w:type="spellStart"/>
      <w:r w:rsidRPr="00EF23A7">
        <w:rPr>
          <w:kern w:val="0"/>
        </w:rPr>
        <w:t>serwosterowaniem</w:t>
      </w:r>
      <w:proofErr w:type="spellEnd"/>
      <w:r w:rsidRPr="00EF23A7">
        <w:rPr>
          <w:kern w:val="0"/>
        </w:rPr>
        <w:t xml:space="preserve"> o wydajności 4m3/h,</w:t>
      </w:r>
      <w:r>
        <w:rPr>
          <w:kern w:val="0"/>
        </w:rPr>
        <w:t xml:space="preserve"> </w:t>
      </w:r>
      <w:r w:rsidRPr="00EF23A7">
        <w:rPr>
          <w:kern w:val="0"/>
        </w:rPr>
        <w:t>automatycznie otwierający się w przypadku w przypadku obniżonego poziomu solanki w</w:t>
      </w:r>
      <w:r>
        <w:rPr>
          <w:kern w:val="0"/>
        </w:rPr>
        <w:t xml:space="preserve"> </w:t>
      </w:r>
      <w:r w:rsidRPr="00EF23A7">
        <w:rPr>
          <w:kern w:val="0"/>
        </w:rPr>
        <w:t>zbiorniku. W studni będzie również zainstalowany ręczny zawór dopuszczający w przypadku</w:t>
      </w:r>
      <w:r>
        <w:rPr>
          <w:kern w:val="0"/>
        </w:rPr>
        <w:t xml:space="preserve"> </w:t>
      </w:r>
      <w:r w:rsidRPr="00EF23A7">
        <w:rPr>
          <w:kern w:val="0"/>
        </w:rPr>
        <w:t>awarii automatyki oraz zawór odwadniający, sterowanie zaworami dopuszczającymi wodę do</w:t>
      </w:r>
      <w:r>
        <w:rPr>
          <w:kern w:val="0"/>
        </w:rPr>
        <w:t xml:space="preserve"> </w:t>
      </w:r>
      <w:r w:rsidRPr="00EF23A7">
        <w:rPr>
          <w:kern w:val="0"/>
        </w:rPr>
        <w:t>zbiornika za pomocą czujnika poziomu (pływakowego).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Solanka doprowadzana jest do tężni przez pompę zatapialną </w:t>
      </w:r>
      <w:r w:rsidR="00F23AF2">
        <w:rPr>
          <w:kern w:val="0"/>
        </w:rPr>
        <w:t xml:space="preserve">ze stali nierdzewnej </w:t>
      </w:r>
      <w:r w:rsidRPr="00EF23A7">
        <w:rPr>
          <w:kern w:val="0"/>
        </w:rPr>
        <w:t>o</w:t>
      </w:r>
      <w:r>
        <w:rPr>
          <w:kern w:val="0"/>
        </w:rPr>
        <w:t xml:space="preserve"> </w:t>
      </w:r>
      <w:r w:rsidRPr="00EF23A7">
        <w:rPr>
          <w:kern w:val="0"/>
        </w:rPr>
        <w:t>wydajności do 10m</w:t>
      </w:r>
      <w:r w:rsidRPr="00A94ADE">
        <w:rPr>
          <w:kern w:val="0"/>
          <w:vertAlign w:val="superscript"/>
        </w:rPr>
        <w:t>3</w:t>
      </w:r>
      <w:r>
        <w:rPr>
          <w:kern w:val="0"/>
        </w:rPr>
        <w:t>/h</w:t>
      </w:r>
      <w:r w:rsidR="00F23AF2">
        <w:rPr>
          <w:kern w:val="0"/>
        </w:rPr>
        <w:t>.</w:t>
      </w:r>
      <w:r w:rsidRPr="00EF23A7">
        <w:rPr>
          <w:kern w:val="0"/>
        </w:rPr>
        <w:t xml:space="preserve"> </w:t>
      </w:r>
      <w:r w:rsidR="00D91A3B">
        <w:rPr>
          <w:kern w:val="0"/>
        </w:rPr>
        <w:t>Pompa odporna na roztwór solanki z wyłącznikiem pływakowym</w:t>
      </w:r>
      <w:r w:rsidR="00A94ADE">
        <w:rPr>
          <w:kern w:val="0"/>
        </w:rPr>
        <w:t xml:space="preserve">. </w:t>
      </w:r>
      <w:r w:rsidR="00D91A3B">
        <w:rPr>
          <w:kern w:val="0"/>
        </w:rPr>
        <w:t>Pompa wykonana jest ze stali nierdzewnej.</w:t>
      </w:r>
      <w:r w:rsidR="009A6D29">
        <w:rPr>
          <w:kern w:val="0"/>
        </w:rPr>
        <w:t xml:space="preserve"> </w:t>
      </w:r>
      <w:r w:rsidRPr="00EF23A7">
        <w:rPr>
          <w:kern w:val="0"/>
        </w:rPr>
        <w:t>Solanka przygotowana w zbiorniku doprowadzana jest do tężni rurami o średnicy</w:t>
      </w:r>
      <w:r>
        <w:rPr>
          <w:kern w:val="0"/>
        </w:rPr>
        <w:t xml:space="preserve"> </w:t>
      </w:r>
      <w:r w:rsidR="00D91A3B">
        <w:rPr>
          <w:kern w:val="0"/>
        </w:rPr>
        <w:t xml:space="preserve">PE100 </w:t>
      </w:r>
      <w:r>
        <w:rPr>
          <w:kern w:val="0"/>
        </w:rPr>
        <w:t>Ø</w:t>
      </w:r>
      <w:r w:rsidRPr="00EF23A7">
        <w:rPr>
          <w:kern w:val="0"/>
        </w:rPr>
        <w:t>40x3,7. W celu umożliwienia regulacji natężenia przepływu wody solankowej przez tężnie,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woda ta przepływa przez studnię z zaworami w której jest zainstalowany zawór </w:t>
      </w:r>
      <w:r w:rsidR="000853B6">
        <w:rPr>
          <w:kern w:val="0"/>
        </w:rPr>
        <w:t xml:space="preserve">dwudrożny </w:t>
      </w:r>
      <w:r w:rsidR="00F23AF2">
        <w:rPr>
          <w:kern w:val="0"/>
        </w:rPr>
        <w:t>regulacyjny</w:t>
      </w:r>
      <w:r w:rsidRPr="00EF23A7">
        <w:rPr>
          <w:kern w:val="0"/>
        </w:rPr>
        <w:t xml:space="preserve"> o wydajności 0-5m3/h. Solanka</w:t>
      </w:r>
      <w:r>
        <w:rPr>
          <w:kern w:val="0"/>
        </w:rPr>
        <w:t xml:space="preserve"> </w:t>
      </w:r>
      <w:r w:rsidRPr="00EF23A7">
        <w:rPr>
          <w:kern w:val="0"/>
        </w:rPr>
        <w:t>doprowadzana do szczytu tężni napełnia koryto główne, z którego dostaje się do koryt</w:t>
      </w:r>
      <w:r>
        <w:rPr>
          <w:kern w:val="0"/>
        </w:rPr>
        <w:t xml:space="preserve"> </w:t>
      </w:r>
      <w:r w:rsidRPr="00EF23A7">
        <w:rPr>
          <w:kern w:val="0"/>
        </w:rPr>
        <w:t>opadowych, a następnie przelewowo do tarninowego wypełnienia ścian tężni.</w:t>
      </w:r>
      <w:r>
        <w:rPr>
          <w:kern w:val="0"/>
        </w:rPr>
        <w:t xml:space="preserve"> </w:t>
      </w:r>
    </w:p>
    <w:p w14:paraId="082671DD" w14:textId="2D3B3B10" w:rsidR="005F2A15" w:rsidRDefault="00EF23A7" w:rsidP="00F24F23">
      <w:pPr>
        <w:widowControl/>
        <w:suppressAutoHyphens w:val="0"/>
        <w:autoSpaceDE w:val="0"/>
        <w:adjustRightInd w:val="0"/>
        <w:spacing w:line="276" w:lineRule="auto"/>
        <w:ind w:firstLine="426"/>
        <w:textAlignment w:val="auto"/>
        <w:rPr>
          <w:kern w:val="0"/>
        </w:rPr>
      </w:pPr>
      <w:r w:rsidRPr="00EF23A7">
        <w:rPr>
          <w:kern w:val="0"/>
        </w:rPr>
        <w:t xml:space="preserve">Instalacja sterująca będzie zlokalizowana w skrzynce wolnostojącej przy </w:t>
      </w:r>
      <w:r w:rsidR="00F24F23">
        <w:rPr>
          <w:kern w:val="0"/>
        </w:rPr>
        <w:t xml:space="preserve">tężni </w:t>
      </w:r>
      <w:r w:rsidRPr="00EF23A7">
        <w:rPr>
          <w:kern w:val="0"/>
        </w:rPr>
        <w:t>lub</w:t>
      </w:r>
      <w:r w:rsidR="00F24F23">
        <w:rPr>
          <w:kern w:val="0"/>
        </w:rPr>
        <w:t xml:space="preserve"> w </w:t>
      </w:r>
      <w:r w:rsidRPr="00EF23A7">
        <w:rPr>
          <w:kern w:val="0"/>
        </w:rPr>
        <w:t>innym miejscu wskazanym przez projektanta instalacji elektrycznych/Inwestora, do której</w:t>
      </w:r>
      <w:r w:rsidR="00A94ADE">
        <w:rPr>
          <w:kern w:val="0"/>
        </w:rPr>
        <w:t xml:space="preserve"> </w:t>
      </w:r>
      <w:r w:rsidRPr="00EF23A7">
        <w:rPr>
          <w:kern w:val="0"/>
        </w:rPr>
        <w:t xml:space="preserve">będzie </w:t>
      </w:r>
      <w:r w:rsidR="00F24F23">
        <w:rPr>
          <w:kern w:val="0"/>
        </w:rPr>
        <w:t>doprowadzona</w:t>
      </w:r>
      <w:r w:rsidRPr="00EF23A7">
        <w:rPr>
          <w:kern w:val="0"/>
        </w:rPr>
        <w:t xml:space="preserve"> energia elektryczna. Od skrzynki zostanie rozprowadzona instalacja</w:t>
      </w:r>
      <w:r w:rsidR="00A94ADE">
        <w:rPr>
          <w:kern w:val="0"/>
        </w:rPr>
        <w:t xml:space="preserve"> </w:t>
      </w:r>
      <w:r w:rsidRPr="00EF23A7">
        <w:rPr>
          <w:kern w:val="0"/>
        </w:rPr>
        <w:t>sterująca układem tężni do zbiornik</w:t>
      </w:r>
      <w:r w:rsidR="00A94ADE">
        <w:rPr>
          <w:kern w:val="0"/>
        </w:rPr>
        <w:t xml:space="preserve">a </w:t>
      </w:r>
      <w:r w:rsidRPr="00EF23A7">
        <w:rPr>
          <w:kern w:val="0"/>
        </w:rPr>
        <w:t xml:space="preserve">roztworu solanki oraz studni </w:t>
      </w:r>
      <w:r w:rsidR="002C1986">
        <w:rPr>
          <w:kern w:val="0"/>
        </w:rPr>
        <w:t>zaworowej</w:t>
      </w:r>
    </w:p>
    <w:p w14:paraId="4C2CEBE9" w14:textId="11BECE01" w:rsidR="00EF23A7" w:rsidRDefault="00EF23A7" w:rsidP="000F1841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b/>
          <w:bCs/>
          <w:kern w:val="0"/>
        </w:rPr>
      </w:pPr>
      <w:r w:rsidRPr="00EF23A7">
        <w:rPr>
          <w:b/>
          <w:bCs/>
          <w:kern w:val="0"/>
        </w:rPr>
        <w:t>UWAGA: Wydajność instalacji w zakresie 0-5 m3/h ustalić po wykonaniu instalacji.</w:t>
      </w:r>
      <w:r w:rsidR="004A7727">
        <w:rPr>
          <w:b/>
          <w:bCs/>
          <w:kern w:val="0"/>
        </w:rPr>
        <w:t xml:space="preserve"> </w:t>
      </w:r>
      <w:r w:rsidRPr="00EF23A7">
        <w:rPr>
          <w:b/>
          <w:bCs/>
          <w:kern w:val="0"/>
        </w:rPr>
        <w:t>Wszystkie instalacje oraz armatura musi być wykonana z materiałów odpornych na</w:t>
      </w:r>
      <w:r w:rsidR="004A7727">
        <w:rPr>
          <w:b/>
          <w:bCs/>
          <w:kern w:val="0"/>
        </w:rPr>
        <w:t xml:space="preserve"> </w:t>
      </w:r>
      <w:r w:rsidRPr="00EF23A7">
        <w:rPr>
          <w:b/>
          <w:bCs/>
          <w:kern w:val="0"/>
        </w:rPr>
        <w:t>działanie solanki.</w:t>
      </w:r>
    </w:p>
    <w:p w14:paraId="37558C41" w14:textId="2D904E85" w:rsidR="00052918" w:rsidRDefault="00052918" w:rsidP="00052918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kern w:val="0"/>
        </w:rPr>
      </w:pPr>
    </w:p>
    <w:p w14:paraId="53AB1739" w14:textId="5A878B63" w:rsidR="0015036A" w:rsidRDefault="003231B0" w:rsidP="0053481C">
      <w:pPr>
        <w:pStyle w:val="Nagwek3"/>
        <w:spacing w:line="276" w:lineRule="auto"/>
      </w:pPr>
      <w:bookmarkStart w:id="34" w:name="_Toc132581574"/>
      <w:r>
        <w:t>Instalacja odprowadzająca</w:t>
      </w:r>
      <w:bookmarkEnd w:id="34"/>
    </w:p>
    <w:p w14:paraId="3336910A" w14:textId="222895E9" w:rsidR="003231B0" w:rsidRDefault="003231B0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  <w:r>
        <w:t>W celu odprowadzenia solanki spływającej z tężni zaprojektowano przewody odprowadzające solankę do zbiornika magazynującego</w:t>
      </w:r>
      <w:r w:rsidR="00252DF6">
        <w:t xml:space="preserve"> </w:t>
      </w:r>
      <w:r w:rsidR="00BE2E4B">
        <w:t xml:space="preserve">o pojemności </w:t>
      </w:r>
      <w:r w:rsidR="00252DF6">
        <w:t>5m</w:t>
      </w:r>
      <w:r w:rsidR="00252DF6" w:rsidRPr="00252DF6">
        <w:rPr>
          <w:vertAlign w:val="superscript"/>
        </w:rPr>
        <w:t>3</w:t>
      </w:r>
      <w:r>
        <w:t>. Przewody kanalizacyjne odprowadzające solankę z rur PVC-U Ø1</w:t>
      </w:r>
      <w:r w:rsidR="00252DF6">
        <w:t>1</w:t>
      </w:r>
      <w:r>
        <w:t>0x</w:t>
      </w:r>
      <w:r w:rsidR="00252DF6">
        <w:t>3</w:t>
      </w:r>
      <w:r>
        <w:t>,2mm</w:t>
      </w:r>
      <w:r w:rsidR="0097377A">
        <w:t>, prowadzone na głębokości 1-1,2m ze spadkiem nie mniejszym niż 2% w kierunku zbiornika tężni</w:t>
      </w:r>
      <w:r>
        <w:t xml:space="preserve">. Włączenie do zbiornika z tworzywa sztucznego szczelne poprzez gumową uszczelkę. </w:t>
      </w:r>
      <w:r w:rsidRPr="003231B0">
        <w:rPr>
          <w:kern w:val="0"/>
        </w:rPr>
        <w:t xml:space="preserve">Solanka o zwiększonym stężeniu odprowadzana </w:t>
      </w:r>
      <w:r w:rsidR="00BE2E4B">
        <w:rPr>
          <w:kern w:val="0"/>
        </w:rPr>
        <w:t>będzie</w:t>
      </w:r>
      <w:r w:rsidRPr="003231B0">
        <w:rPr>
          <w:kern w:val="0"/>
        </w:rPr>
        <w:t xml:space="preserve"> grawitacyjnie z tężni do</w:t>
      </w:r>
      <w:r>
        <w:rPr>
          <w:kern w:val="0"/>
        </w:rPr>
        <w:t xml:space="preserve"> </w:t>
      </w:r>
      <w:r w:rsidRPr="003231B0">
        <w:rPr>
          <w:kern w:val="0"/>
        </w:rPr>
        <w:t>zbiornik</w:t>
      </w:r>
      <w:r w:rsidR="00DA1634">
        <w:rPr>
          <w:kern w:val="0"/>
        </w:rPr>
        <w:t>a</w:t>
      </w:r>
      <w:r w:rsidRPr="003231B0">
        <w:rPr>
          <w:kern w:val="0"/>
        </w:rPr>
        <w:t xml:space="preserve"> gdzie następnie rozcieńczana </w:t>
      </w:r>
      <w:r w:rsidR="00BE2E4B">
        <w:rPr>
          <w:kern w:val="0"/>
        </w:rPr>
        <w:t xml:space="preserve">będzie </w:t>
      </w:r>
      <w:r w:rsidRPr="003231B0">
        <w:rPr>
          <w:kern w:val="0"/>
        </w:rPr>
        <w:t xml:space="preserve">wodą </w:t>
      </w:r>
      <w:r w:rsidR="00BE2E4B">
        <w:rPr>
          <w:kern w:val="0"/>
        </w:rPr>
        <w:t>z sieci</w:t>
      </w:r>
      <w:r w:rsidRPr="003231B0">
        <w:rPr>
          <w:kern w:val="0"/>
        </w:rPr>
        <w:t>, aż do</w:t>
      </w:r>
      <w:r>
        <w:rPr>
          <w:kern w:val="0"/>
        </w:rPr>
        <w:t xml:space="preserve"> </w:t>
      </w:r>
      <w:r w:rsidRPr="003231B0">
        <w:rPr>
          <w:kern w:val="0"/>
        </w:rPr>
        <w:t>osiągnięcia pożądanego stężenia</w:t>
      </w:r>
      <w:r w:rsidR="00DA1634">
        <w:rPr>
          <w:kern w:val="0"/>
        </w:rPr>
        <w:t>.</w:t>
      </w:r>
      <w:r w:rsidRPr="003231B0">
        <w:rPr>
          <w:kern w:val="0"/>
        </w:rPr>
        <w:t xml:space="preserve"> Powrót solanki do zbiornika zasilającego</w:t>
      </w:r>
      <w:r>
        <w:rPr>
          <w:kern w:val="0"/>
        </w:rPr>
        <w:t xml:space="preserve"> </w:t>
      </w:r>
      <w:r w:rsidRPr="003231B0">
        <w:rPr>
          <w:kern w:val="0"/>
        </w:rPr>
        <w:t>zamyka jej obieg i umożliwia pełną recyrkulację. W celu umożliwienia oczyszczenia</w:t>
      </w:r>
      <w:r>
        <w:rPr>
          <w:kern w:val="0"/>
        </w:rPr>
        <w:t xml:space="preserve"> </w:t>
      </w:r>
      <w:r w:rsidRPr="003231B0">
        <w:rPr>
          <w:kern w:val="0"/>
        </w:rPr>
        <w:t xml:space="preserve">powracającej solanki między tężnią a zbiornikami będzie zamontowany </w:t>
      </w:r>
      <w:r w:rsidR="003C6E2A">
        <w:rPr>
          <w:kern w:val="0"/>
        </w:rPr>
        <w:t>filtr przepływowy</w:t>
      </w:r>
      <w:r w:rsidRPr="003231B0">
        <w:rPr>
          <w:kern w:val="0"/>
        </w:rPr>
        <w:t xml:space="preserve"> wyłapujący piasek, liście oraz podobne zanieczyszczenia które mogą się dostać</w:t>
      </w:r>
      <w:r>
        <w:rPr>
          <w:kern w:val="0"/>
        </w:rPr>
        <w:t xml:space="preserve"> </w:t>
      </w:r>
      <w:r w:rsidRPr="003231B0">
        <w:rPr>
          <w:kern w:val="0"/>
        </w:rPr>
        <w:t xml:space="preserve">do koryta zbierającego pod tężnią. </w:t>
      </w:r>
      <w:r w:rsidR="003C6E2A">
        <w:rPr>
          <w:kern w:val="0"/>
        </w:rPr>
        <w:t>Filtr</w:t>
      </w:r>
      <w:r w:rsidRPr="003231B0">
        <w:rPr>
          <w:kern w:val="0"/>
        </w:rPr>
        <w:t xml:space="preserve"> powinien być okresowo czyszczony przez</w:t>
      </w:r>
      <w:r>
        <w:rPr>
          <w:kern w:val="0"/>
        </w:rPr>
        <w:t xml:space="preserve"> </w:t>
      </w:r>
      <w:r w:rsidRPr="003231B0">
        <w:rPr>
          <w:kern w:val="0"/>
        </w:rPr>
        <w:t xml:space="preserve">wyspecjalizowaną </w:t>
      </w:r>
      <w:r w:rsidR="003C6E2A">
        <w:rPr>
          <w:kern w:val="0"/>
        </w:rPr>
        <w:t>obsługę.</w:t>
      </w:r>
    </w:p>
    <w:p w14:paraId="0A0BE2DD" w14:textId="10393639" w:rsidR="003C6E2A" w:rsidRDefault="003C6E2A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</w:p>
    <w:p w14:paraId="7DE1D583" w14:textId="39BEFD0B" w:rsidR="004B52BB" w:rsidRDefault="004B52BB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</w:p>
    <w:p w14:paraId="6EFE5F18" w14:textId="77777777" w:rsidR="00DE3963" w:rsidRPr="003C6E2A" w:rsidRDefault="00DE3963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</w:p>
    <w:p w14:paraId="5517A64E" w14:textId="5F3032C6" w:rsidR="00B4105E" w:rsidRDefault="003231B0" w:rsidP="00020635">
      <w:pPr>
        <w:pStyle w:val="Nagwek3"/>
        <w:tabs>
          <w:tab w:val="left" w:pos="1474"/>
        </w:tabs>
        <w:spacing w:line="276" w:lineRule="auto"/>
        <w:ind w:left="851" w:hanging="425"/>
      </w:pPr>
      <w:bookmarkStart w:id="35" w:name="_Toc132581575"/>
      <w:r>
        <w:lastRenderedPageBreak/>
        <w:t>Uwagi wykonawcze</w:t>
      </w:r>
      <w:bookmarkEnd w:id="35"/>
    </w:p>
    <w:p w14:paraId="5718C1E6" w14:textId="74DE0F3F" w:rsidR="004D2EFD" w:rsidRDefault="004D2EFD" w:rsidP="002155C0">
      <w:pPr>
        <w:ind w:left="702" w:hanging="276"/>
      </w:pPr>
      <w:r>
        <w:t>-</w:t>
      </w:r>
      <w:r>
        <w:tab/>
        <w:t>Wszystkie elementy układu mające kontakt z solanką muszą wykazywać odpornoś</w:t>
      </w:r>
      <w:r w:rsidR="00DA1634">
        <w:t>ć</w:t>
      </w:r>
      <w:r>
        <w:t xml:space="preserve"> na jej działanie.</w:t>
      </w:r>
    </w:p>
    <w:p w14:paraId="7136505D" w14:textId="05FBDA21" w:rsidR="004D2EFD" w:rsidRDefault="004D2EFD" w:rsidP="002155C0">
      <w:pPr>
        <w:ind w:left="702" w:hanging="276"/>
      </w:pPr>
      <w:r>
        <w:t>-</w:t>
      </w:r>
      <w:r>
        <w:tab/>
        <w:t>Zbiornik z tworzyw sztucznych należy posadowić w gruncie zgodnie z wytycznymi producenta uwzględniając warunki gruntowe.</w:t>
      </w:r>
    </w:p>
    <w:p w14:paraId="555C363D" w14:textId="71D744B4" w:rsidR="004D2EFD" w:rsidRDefault="004D2EFD" w:rsidP="002155C0">
      <w:pPr>
        <w:ind w:left="702" w:hanging="276"/>
      </w:pPr>
      <w:r>
        <w:t xml:space="preserve">- </w:t>
      </w:r>
      <w:r>
        <w:tab/>
        <w:t>Działanie tężni powinno być w pełni zautomatyzowane (łącznie z czasowym ustawieniem), oraz możliwość awaryjnej ręcznej regulacji.</w:t>
      </w:r>
    </w:p>
    <w:p w14:paraId="758EAEF4" w14:textId="26BFA29B" w:rsidR="004D2EFD" w:rsidRDefault="004D2EFD" w:rsidP="002155C0">
      <w:pPr>
        <w:ind w:left="702" w:hanging="276"/>
      </w:pPr>
      <w:r>
        <w:t xml:space="preserve">- </w:t>
      </w:r>
      <w:r w:rsidR="00851FA9">
        <w:tab/>
        <w:t>Tężnia powinna być monitorowana przez wyznaczonego pracownika miejskiego w celu kontroli jej pracy i ewentualnego serwisowania.</w:t>
      </w:r>
    </w:p>
    <w:p w14:paraId="20CDD2A7" w14:textId="1EC6CBA8" w:rsidR="00851FA9" w:rsidRDefault="00851FA9" w:rsidP="002155C0">
      <w:pPr>
        <w:ind w:left="702" w:hanging="276"/>
      </w:pPr>
      <w:r>
        <w:t>-</w:t>
      </w:r>
      <w:r>
        <w:tab/>
        <w:t>Instalacja tężni powinna być tak wykonana żeby umożliwić jej opróżnienie w okresie zimowym lub w przypadku awarii (grawitacyjne lub poprzez przedmuchanie)</w:t>
      </w:r>
    </w:p>
    <w:p w14:paraId="4B7FB3D0" w14:textId="45F25E18" w:rsidR="003D40C6" w:rsidRDefault="003D40C6" w:rsidP="002155C0">
      <w:pPr>
        <w:ind w:left="702" w:hanging="276"/>
      </w:pPr>
      <w:r>
        <w:t>-</w:t>
      </w:r>
      <w:r>
        <w:tab/>
        <w:t>Zbiornik wyposażyć we włazy z zamknięciem kl.A15 przystosowane do montażu w terenie zielonym.</w:t>
      </w:r>
    </w:p>
    <w:p w14:paraId="40C47147" w14:textId="5849BEBD" w:rsidR="00851FA9" w:rsidRDefault="00851FA9" w:rsidP="002155C0">
      <w:pPr>
        <w:ind w:left="702" w:hanging="276"/>
        <w:rPr>
          <w:b/>
          <w:bCs/>
        </w:rPr>
      </w:pPr>
      <w:r>
        <w:t>-</w:t>
      </w:r>
      <w:r>
        <w:tab/>
      </w:r>
      <w:r w:rsidRPr="00851FA9">
        <w:rPr>
          <w:b/>
          <w:bCs/>
        </w:rPr>
        <w:t>Opróżnianie zbiornik</w:t>
      </w:r>
      <w:r>
        <w:rPr>
          <w:b/>
          <w:bCs/>
        </w:rPr>
        <w:t>a</w:t>
      </w:r>
      <w:r w:rsidRPr="00851FA9">
        <w:rPr>
          <w:b/>
          <w:bCs/>
        </w:rPr>
        <w:t xml:space="preserve"> na solankę przewiduje się za pomocą pojazdu asenizacyjnego</w:t>
      </w:r>
    </w:p>
    <w:p w14:paraId="0A3A0F88" w14:textId="70728D33" w:rsidR="004E6E39" w:rsidRDefault="004E6E39" w:rsidP="002155C0">
      <w:pPr>
        <w:ind w:left="702" w:hanging="276"/>
        <w:rPr>
          <w:b/>
          <w:bCs/>
        </w:rPr>
      </w:pPr>
    </w:p>
    <w:p w14:paraId="0F3875A2" w14:textId="727444F2" w:rsidR="004E6E39" w:rsidRDefault="004E6E39" w:rsidP="004E6E39">
      <w:pPr>
        <w:pStyle w:val="Nagwek1"/>
        <w:spacing w:line="276" w:lineRule="auto"/>
        <w:ind w:hanging="76"/>
      </w:pPr>
      <w:bookmarkStart w:id="36" w:name="_Toc132581576"/>
      <w:r>
        <w:t>Roboty Ziemne</w:t>
      </w:r>
      <w:bookmarkEnd w:id="36"/>
    </w:p>
    <w:p w14:paraId="0E61E99F" w14:textId="39163666" w:rsidR="00417C63" w:rsidRPr="004A6485" w:rsidRDefault="004A6485" w:rsidP="000638D4">
      <w:pPr>
        <w:spacing w:line="276" w:lineRule="auto"/>
        <w:ind w:firstLine="709"/>
      </w:pPr>
      <w:r>
        <w:t xml:space="preserve">Prowadzenie przewodu w obrębie pasa drogowego należy wykonać metodą </w:t>
      </w:r>
      <w:proofErr w:type="spellStart"/>
      <w:r>
        <w:t>przecisku</w:t>
      </w:r>
      <w:proofErr w:type="spellEnd"/>
      <w:r>
        <w:t xml:space="preserve"> z za</w:t>
      </w:r>
      <w:r w:rsidR="003C4725">
        <w:t>s</w:t>
      </w:r>
      <w:r>
        <w:t xml:space="preserve">tosowaniem maszyny </w:t>
      </w:r>
      <w:proofErr w:type="spellStart"/>
      <w:r>
        <w:t>przeciskowej</w:t>
      </w:r>
      <w:proofErr w:type="spellEnd"/>
      <w:r>
        <w:t xml:space="preserve"> w uprzednio przygotowanych dwóch wykopach pilotażowych, pierwszy startowy w miejscu włączenia do wodociągu wo200, drugi końcowy wykop należy wykonać w miejscu zaznaczonym na planie sytuacyjnym. Przed przystąpieniem do prac wykonywanych metodą </w:t>
      </w:r>
      <w:proofErr w:type="spellStart"/>
      <w:r>
        <w:t>bezwykopową</w:t>
      </w:r>
      <w:proofErr w:type="spellEnd"/>
      <w:r>
        <w:t xml:space="preserve"> należy dokonać weryfikacji rzeczywistych rzędnych infrastruktury podziemnej za pomocą lokalizatora. Roboty </w:t>
      </w:r>
      <w:proofErr w:type="spellStart"/>
      <w:r>
        <w:t>bezwykopowe</w:t>
      </w:r>
      <w:proofErr w:type="spellEnd"/>
      <w:r>
        <w:t xml:space="preserve"> zlecić specjalistycznej firmie zajmującej się </w:t>
      </w:r>
      <w:proofErr w:type="spellStart"/>
      <w:r>
        <w:t>przeciskami</w:t>
      </w:r>
      <w:proofErr w:type="spellEnd"/>
      <w:r>
        <w:t>. Przy metodzie wykopu otwartego, p</w:t>
      </w:r>
      <w:r w:rsidR="004E6E39">
        <w:t xml:space="preserve">rzyłącze wodociągowe </w:t>
      </w:r>
      <w:r>
        <w:t xml:space="preserve">i zewnętrzną instalację </w:t>
      </w:r>
      <w:r w:rsidR="004E6E39">
        <w:t>należy układać w uprzednio przygotowanym wykopie wykonanym zgodnie z normą PN-B-10736 „Roboty ziemne. Wykopy otwarte dla przewodów wodociągowych i kanalizacyjnych”. Głębokość posadowienia winna być zgodna z profilem załączonym w części rysunkowej opracowania. Wykopy otwarte zabezpieczyć obudowami rozpartymi. W przypadku wystąpienia gruntu skalistego lub kamienistego, na dnie wykopu ułożyć podsypkę piaskową o grubości warstwy min. 15cm. Wodociąg ułożony w wykopie powinien na całej długości przylegać do dna. Wskazane jest luźne układanie przewodu, a jego zasypywanie przeprowadzone w możliwie najniższych temperaturach dodatnich otoczenia, celem zmniejszenia naprężeń termicznych w trakcie użytkowania. Prace w pobliżu innych przewodów infrastruktury podziemnej należy wykonywać ręcznie. Istniejące elementy uzbrojenia podziemnego takiego jak kable energetyczne należy zabezpieczyć przed uszkodzeniem. Zasyp wykopu prowadzić warstwami po 20cm grubości z dokładnym zagęszczeniem, przy czym pierwszą warstwą winien być piasek. Po wykonaniu przyłącza teren należy przywrócić do stanu pierwotnego.</w:t>
      </w:r>
    </w:p>
    <w:p w14:paraId="74D690B9" w14:textId="1A79094F" w:rsidR="004A6485" w:rsidRPr="00EA74EA" w:rsidRDefault="00417C63" w:rsidP="000638D4">
      <w:pPr>
        <w:spacing w:line="276" w:lineRule="auto"/>
        <w:ind w:firstLine="708"/>
        <w:rPr>
          <w:rFonts w:cstheme="minorHAnsi"/>
        </w:rPr>
      </w:pPr>
      <w:r w:rsidRPr="00EA74EA">
        <w:rPr>
          <w:rFonts w:cstheme="minorHAnsi"/>
        </w:rPr>
        <w:t xml:space="preserve">Montaż zbiornika </w:t>
      </w:r>
      <w:r>
        <w:rPr>
          <w:rFonts w:cstheme="minorHAnsi"/>
        </w:rPr>
        <w:t xml:space="preserve">wykonać </w:t>
      </w:r>
      <w:r w:rsidRPr="00EA74EA">
        <w:rPr>
          <w:rFonts w:cstheme="minorHAnsi"/>
        </w:rPr>
        <w:t>wg</w:t>
      </w:r>
      <w:r>
        <w:rPr>
          <w:rFonts w:cstheme="minorHAnsi"/>
        </w:rPr>
        <w:t>.</w:t>
      </w:r>
      <w:r w:rsidRPr="00EA74EA">
        <w:rPr>
          <w:rFonts w:cstheme="minorHAnsi"/>
        </w:rPr>
        <w:t xml:space="preserve"> instrukcji producenta. Jeżeli nie ma wytycznych odnośnie montażu to należy wykonać podkład z chudego betonu o grubości 20cm. Osadzić zbiornik a następnie wykonać zasyp piaskiem średnim zagęszczanym warstwami o grubości max 150mm. Przykrycie zbiornika powinno gwarantować zniwelowanie siły od wyporu wód gruntowych. W przeciwnym przypadku należy zbiornik kotwić do płyty betonowej pasami stalowymi z podkładem gumowym.</w:t>
      </w:r>
      <w:r>
        <w:rPr>
          <w:rFonts w:cstheme="minorHAnsi"/>
        </w:rPr>
        <w:t xml:space="preserve"> </w:t>
      </w:r>
      <w:r w:rsidRPr="00EA74EA">
        <w:rPr>
          <w:rFonts w:cstheme="minorHAnsi"/>
        </w:rPr>
        <w:t xml:space="preserve">Wg obliczeń wyporu pustego zbiornika należy przykryć go warstwą gruntu o miąższości minimum 0,9m. </w:t>
      </w:r>
    </w:p>
    <w:p w14:paraId="0F64881A" w14:textId="77777777" w:rsidR="004A6485" w:rsidRDefault="004A6485" w:rsidP="005712BA">
      <w:pPr>
        <w:pStyle w:val="Nagwek1"/>
        <w:numPr>
          <w:ilvl w:val="0"/>
          <w:numId w:val="38"/>
        </w:numPr>
        <w:spacing w:line="276" w:lineRule="auto"/>
      </w:pPr>
      <w:bookmarkStart w:id="37" w:name="_Toc90419066"/>
      <w:bookmarkStart w:id="38" w:name="_Toc132581577"/>
      <w:r>
        <w:lastRenderedPageBreak/>
        <w:t>Roboty w pasie drogowym</w:t>
      </w:r>
      <w:bookmarkEnd w:id="37"/>
      <w:bookmarkEnd w:id="38"/>
    </w:p>
    <w:p w14:paraId="1EC5F935" w14:textId="5D437A35" w:rsidR="004A6485" w:rsidRDefault="005712BA" w:rsidP="005712BA">
      <w:pPr>
        <w:spacing w:line="276" w:lineRule="auto"/>
        <w:ind w:firstLine="643"/>
        <w:rPr>
          <w:rFonts w:eastAsia="SymbolMT"/>
          <w:kern w:val="0"/>
        </w:rPr>
      </w:pPr>
      <w:r>
        <w:rPr>
          <w:rFonts w:eastAsia="SymbolMT"/>
          <w:kern w:val="0"/>
        </w:rPr>
        <w:t>Częściowa lokalizacja</w:t>
      </w:r>
      <w:r w:rsidR="004A6485">
        <w:rPr>
          <w:rFonts w:eastAsia="SymbolMT"/>
          <w:kern w:val="0"/>
        </w:rPr>
        <w:t xml:space="preserve"> projektowanego przyłącza wodociągowego znajduje się w pasie drogowym ul. </w:t>
      </w:r>
      <w:proofErr w:type="spellStart"/>
      <w:r w:rsidR="00AC6598">
        <w:rPr>
          <w:rFonts w:eastAsia="SymbolMT"/>
          <w:kern w:val="0"/>
        </w:rPr>
        <w:t>Belzackiej</w:t>
      </w:r>
      <w:proofErr w:type="spellEnd"/>
      <w:r w:rsidR="004A6485">
        <w:rPr>
          <w:rFonts w:eastAsia="SymbolMT"/>
          <w:kern w:val="0"/>
        </w:rPr>
        <w:t>. Roboty będą wymagały zajęcia części chodnika</w:t>
      </w:r>
      <w:r w:rsidR="00AC6598">
        <w:rPr>
          <w:rFonts w:eastAsia="SymbolMT"/>
          <w:kern w:val="0"/>
        </w:rPr>
        <w:t xml:space="preserve"> oraz jezdni</w:t>
      </w:r>
      <w:r w:rsidR="004A6485">
        <w:rPr>
          <w:rFonts w:eastAsia="SymbolMT"/>
          <w:kern w:val="0"/>
        </w:rPr>
        <w:t xml:space="preserve"> pod wykonanie wykop</w:t>
      </w:r>
      <w:r w:rsidR="00AC6598">
        <w:rPr>
          <w:rFonts w:eastAsia="SymbolMT"/>
          <w:kern w:val="0"/>
        </w:rPr>
        <w:t xml:space="preserve">ów pilotażowych do </w:t>
      </w:r>
      <w:proofErr w:type="spellStart"/>
      <w:r w:rsidR="00AC6598">
        <w:rPr>
          <w:rFonts w:eastAsia="SymbolMT"/>
          <w:kern w:val="0"/>
        </w:rPr>
        <w:t>przecisku</w:t>
      </w:r>
      <w:proofErr w:type="spellEnd"/>
      <w:r w:rsidR="00AC6598">
        <w:rPr>
          <w:rFonts w:eastAsia="SymbolMT"/>
          <w:kern w:val="0"/>
        </w:rPr>
        <w:t xml:space="preserve"> podziemnego.</w:t>
      </w:r>
      <w:r w:rsidR="004A6485">
        <w:rPr>
          <w:rFonts w:eastAsia="SymbolMT"/>
          <w:kern w:val="0"/>
        </w:rPr>
        <w:t xml:space="preserve"> Wykop otwarty przewidziany do wykonania w chodniku należy wykonać na szerokość minimalną umożliwiającą </w:t>
      </w:r>
      <w:r w:rsidR="00B70FC5">
        <w:rPr>
          <w:rFonts w:eastAsia="SymbolMT"/>
          <w:kern w:val="0"/>
        </w:rPr>
        <w:t xml:space="preserve">ułożenie </w:t>
      </w:r>
      <w:r w:rsidR="004A6485">
        <w:rPr>
          <w:rFonts w:eastAsia="SymbolMT"/>
          <w:kern w:val="0"/>
        </w:rPr>
        <w:t>projektowanego przyłącza wodociągowego</w:t>
      </w:r>
      <w:r w:rsidR="00B70FC5">
        <w:rPr>
          <w:rFonts w:eastAsia="SymbolMT"/>
          <w:kern w:val="0"/>
        </w:rPr>
        <w:t>, a także</w:t>
      </w:r>
      <w:r w:rsidR="004A6485">
        <w:rPr>
          <w:rFonts w:eastAsia="SymbolMT"/>
          <w:kern w:val="0"/>
        </w:rPr>
        <w:t xml:space="preserve"> wykonanie </w:t>
      </w:r>
      <w:proofErr w:type="spellStart"/>
      <w:r w:rsidR="004A6485">
        <w:rPr>
          <w:rFonts w:eastAsia="SymbolMT"/>
          <w:kern w:val="0"/>
        </w:rPr>
        <w:t>przecisku</w:t>
      </w:r>
      <w:proofErr w:type="spellEnd"/>
      <w:r w:rsidR="004A6485">
        <w:rPr>
          <w:rFonts w:eastAsia="SymbolMT"/>
          <w:kern w:val="0"/>
        </w:rPr>
        <w:t xml:space="preserve"> hydraulicznego. Dokładną lokalizację, rozmiary oraz szczegółowe warunki wykonania wykopu należy uzgodnić z zarządcą. Nawierzchnię chodnika </w:t>
      </w:r>
      <w:r w:rsidR="00AC6598">
        <w:rPr>
          <w:rFonts w:eastAsia="SymbolMT"/>
          <w:kern w:val="0"/>
        </w:rPr>
        <w:t xml:space="preserve">i jezdni </w:t>
      </w:r>
      <w:r w:rsidR="004A6485">
        <w:rPr>
          <w:rFonts w:eastAsia="SymbolMT"/>
          <w:kern w:val="0"/>
        </w:rPr>
        <w:t>w miejscu włączenia należy odtworzyć według wytycznych zarządcy drogi. Za zachowanie bezpieczeństwa w trakcie prowadzonych robót odpowiada zajmujący pas drogowy poprzez odpowiednie zabezpieczenie i oznakowanie miejsca robót zgodnie z zatwierdzonym projektem organizacji ruchu i zabezpieczenia robót, który musi gwarantować całodobową obsługę uczestników ruchu.</w:t>
      </w:r>
    </w:p>
    <w:p w14:paraId="2BF61CBA" w14:textId="77777777" w:rsidR="004A6485" w:rsidRDefault="004A6485" w:rsidP="004A6485">
      <w:pPr>
        <w:spacing w:line="276" w:lineRule="auto"/>
        <w:ind w:firstLine="643"/>
      </w:pPr>
    </w:p>
    <w:p w14:paraId="1BB8E76F" w14:textId="77777777" w:rsidR="004A6485" w:rsidRDefault="004A6485" w:rsidP="000E11F3">
      <w:pPr>
        <w:pStyle w:val="Nagwek1"/>
        <w:numPr>
          <w:ilvl w:val="0"/>
          <w:numId w:val="38"/>
        </w:numPr>
        <w:spacing w:line="276" w:lineRule="auto"/>
        <w:ind w:hanging="501"/>
      </w:pPr>
      <w:bookmarkStart w:id="39" w:name="_Toc90419067"/>
      <w:bookmarkStart w:id="40" w:name="_Toc132581578"/>
      <w:r>
        <w:t>Próby i odbiory</w:t>
      </w:r>
      <w:bookmarkEnd w:id="39"/>
      <w:bookmarkEnd w:id="40"/>
    </w:p>
    <w:p w14:paraId="1F935B54" w14:textId="77777777" w:rsidR="004A6485" w:rsidRDefault="004A6485" w:rsidP="000E11F3">
      <w:pPr>
        <w:spacing w:line="276" w:lineRule="auto"/>
        <w:ind w:firstLine="708"/>
      </w:pPr>
      <w:r w:rsidRPr="00D71B98">
        <w:rPr>
          <w:kern w:val="0"/>
        </w:rPr>
        <w:t xml:space="preserve">Po wykonaniu robót </w:t>
      </w:r>
      <w:r w:rsidRPr="009F51EF">
        <w:rPr>
          <w:kern w:val="0"/>
        </w:rPr>
        <w:t xml:space="preserve">montażowych przyłącze należy poddać próbie szczelności na ciśnienie 1,0MPa zgodnie z PN-B/10725. </w:t>
      </w:r>
      <w:r w:rsidRPr="009F51EF">
        <w:t xml:space="preserve">Szczelność przewodu gwarantuje utrzymanie ciśnienia próbnego przez czas 30 minut. Ciśnienie próbne w instalacji powinno wynosić 1,5 ciśnienia roboczego jednak nie mniej niż 1,0MPa (10 bar). </w:t>
      </w:r>
      <w:r w:rsidRPr="009F51EF">
        <w:rPr>
          <w:kern w:val="0"/>
        </w:rPr>
        <w:t>Po przeprowadzeniu próby szczelności przyłącze wypłukać i zdezynfekować. Z przeprowadzenia prób szczelności oraz płukania rurociągu należy sporządzić protokoły.</w:t>
      </w:r>
    </w:p>
    <w:p w14:paraId="3FEEE42A" w14:textId="77777777" w:rsidR="00417C63" w:rsidRDefault="00417C63" w:rsidP="00417C63"/>
    <w:p w14:paraId="2A840350" w14:textId="691DF66F" w:rsidR="00F42C17" w:rsidRDefault="00E15052" w:rsidP="00417C63">
      <w:pPr>
        <w:pStyle w:val="Nagwek1"/>
        <w:spacing w:line="276" w:lineRule="auto"/>
        <w:ind w:hanging="76"/>
      </w:pPr>
      <w:bookmarkStart w:id="41" w:name="_Toc132581579"/>
      <w:r>
        <w:t>U</w:t>
      </w:r>
      <w:r w:rsidR="00CA1034" w:rsidRPr="00D924EA">
        <w:t>wagi końcowe</w:t>
      </w:r>
      <w:bookmarkEnd w:id="41"/>
    </w:p>
    <w:p w14:paraId="5FEC73E4" w14:textId="2E6633C6" w:rsidR="00172269" w:rsidRDefault="00AE41F6" w:rsidP="004E2C8F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 Wszelkie roboty związane z robotami ziemnymi i montażowymi muszą być wykonywane:</w:t>
      </w:r>
      <w:r w:rsidR="004E2C8F">
        <w:rPr>
          <w:rFonts w:ascii="Times New Roman" w:hAnsi="Times New Roman" w:cs="Times New Roman"/>
          <w:sz w:val="24"/>
          <w:szCs w:val="24"/>
        </w:rPr>
        <w:t xml:space="preserve"> </w:t>
      </w:r>
      <w:r w:rsidRPr="00AE41F6">
        <w:rPr>
          <w:rFonts w:ascii="Times New Roman" w:hAnsi="Times New Roman" w:cs="Times New Roman"/>
          <w:sz w:val="24"/>
          <w:szCs w:val="24"/>
        </w:rPr>
        <w:t>z zachowaniem obowiązujących przepisów BHP</w:t>
      </w:r>
      <w:r w:rsidR="004E2C8F">
        <w:rPr>
          <w:rFonts w:ascii="Times New Roman" w:hAnsi="Times New Roman" w:cs="Times New Roman"/>
          <w:sz w:val="24"/>
          <w:szCs w:val="24"/>
        </w:rPr>
        <w:t xml:space="preserve">, </w:t>
      </w:r>
      <w:r w:rsidRPr="00AE41F6">
        <w:rPr>
          <w:rFonts w:ascii="Times New Roman" w:hAnsi="Times New Roman" w:cs="Times New Roman"/>
          <w:sz w:val="24"/>
          <w:szCs w:val="24"/>
        </w:rPr>
        <w:t>zgodnie z projektem technicznym</w:t>
      </w:r>
      <w:r w:rsidR="004E2C8F">
        <w:rPr>
          <w:rFonts w:ascii="Times New Roman" w:hAnsi="Times New Roman" w:cs="Times New Roman"/>
          <w:sz w:val="24"/>
          <w:szCs w:val="24"/>
        </w:rPr>
        <w:t xml:space="preserve">, </w:t>
      </w:r>
      <w:r w:rsidRPr="00AE41F6">
        <w:rPr>
          <w:rFonts w:ascii="Times New Roman" w:hAnsi="Times New Roman" w:cs="Times New Roman"/>
          <w:sz w:val="24"/>
          <w:szCs w:val="24"/>
        </w:rPr>
        <w:t>przez pracowników przeszkolonych i posiadających odpowiednie kwalifikacje</w:t>
      </w:r>
      <w:r w:rsidR="004E2C8F">
        <w:rPr>
          <w:rFonts w:ascii="Times New Roman" w:hAnsi="Times New Roman" w:cs="Times New Roman"/>
          <w:sz w:val="24"/>
          <w:szCs w:val="24"/>
        </w:rPr>
        <w:t xml:space="preserve">, </w:t>
      </w:r>
      <w:r w:rsidRPr="00AE41F6">
        <w:rPr>
          <w:rFonts w:ascii="Times New Roman" w:hAnsi="Times New Roman" w:cs="Times New Roman"/>
          <w:sz w:val="24"/>
          <w:szCs w:val="24"/>
        </w:rPr>
        <w:t>zgodnie z obowiązującymi normami państwowymi i branżowymi oraz obowiązującymi przepisami i zasadami sztuki budowlanej</w:t>
      </w:r>
      <w:r w:rsidR="009D4BCD">
        <w:rPr>
          <w:rFonts w:ascii="Times New Roman" w:hAnsi="Times New Roman" w:cs="Times New Roman"/>
          <w:sz w:val="24"/>
          <w:szCs w:val="24"/>
        </w:rPr>
        <w:t>.</w:t>
      </w:r>
    </w:p>
    <w:p w14:paraId="2DCFDBC0" w14:textId="57C589E8" w:rsidR="00172269" w:rsidRDefault="00172269" w:rsidP="00172269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Całość robót wykonać zgodnie z: „Warunkami technicznymi wykonania i odbioru robót budowlano-montażowych” </w:t>
      </w:r>
      <w:proofErr w:type="spellStart"/>
      <w:r>
        <w:rPr>
          <w:rFonts w:ascii="Times New Roman" w:hAnsi="Times New Roman" w:cs="Times New Roman"/>
          <w:sz w:val="24"/>
          <w:szCs w:val="24"/>
        </w:rPr>
        <w:t>cz.II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„Instalacje sanitarne i przemysłowe”, „Warunkami technicznymi wykonania i odbioru rurociągów z tworzyw sztucznych”, „Instrukcją stosowania rur </w:t>
      </w:r>
      <w:r w:rsidR="00955CEF">
        <w:rPr>
          <w:rFonts w:ascii="Times New Roman" w:hAnsi="Times New Roman" w:cs="Times New Roman"/>
          <w:sz w:val="24"/>
          <w:szCs w:val="24"/>
        </w:rPr>
        <w:t>P</w:t>
      </w:r>
      <w:r w:rsidR="00035AB1">
        <w:rPr>
          <w:rFonts w:ascii="Times New Roman" w:hAnsi="Times New Roman" w:cs="Times New Roman"/>
          <w:sz w:val="24"/>
          <w:szCs w:val="24"/>
        </w:rPr>
        <w:t>VC</w:t>
      </w:r>
      <w:r>
        <w:rPr>
          <w:rFonts w:ascii="Times New Roman" w:hAnsi="Times New Roman" w:cs="Times New Roman"/>
          <w:sz w:val="24"/>
          <w:szCs w:val="24"/>
        </w:rPr>
        <w:t xml:space="preserve"> opracowaną przez producenta rur”</w:t>
      </w:r>
      <w:r w:rsidR="00FA553E">
        <w:rPr>
          <w:rFonts w:ascii="Times New Roman" w:hAnsi="Times New Roman" w:cs="Times New Roman"/>
          <w:sz w:val="24"/>
          <w:szCs w:val="24"/>
        </w:rPr>
        <w:t xml:space="preserve"> oraz </w:t>
      </w:r>
      <w:r w:rsidR="0054245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542454">
        <w:rPr>
          <w:rFonts w:ascii="Times New Roman" w:hAnsi="Times New Roman" w:cs="Times New Roman"/>
          <w:sz w:val="24"/>
          <w:szCs w:val="24"/>
        </w:rPr>
        <w:t>Cobrti</w:t>
      </w:r>
      <w:proofErr w:type="spellEnd"/>
      <w:r w:rsidR="0054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454">
        <w:rPr>
          <w:rFonts w:ascii="Times New Roman" w:hAnsi="Times New Roman" w:cs="Times New Roman"/>
          <w:sz w:val="24"/>
          <w:szCs w:val="24"/>
        </w:rPr>
        <w:t>Instal</w:t>
      </w:r>
      <w:proofErr w:type="spellEnd"/>
      <w:r w:rsidR="00542454">
        <w:rPr>
          <w:rFonts w:ascii="Times New Roman" w:hAnsi="Times New Roman" w:cs="Times New Roman"/>
          <w:sz w:val="24"/>
          <w:szCs w:val="24"/>
        </w:rPr>
        <w:t xml:space="preserve"> Zeszyt 9 – Sieci Kanalizacyjne”</w:t>
      </w:r>
      <w:r w:rsidR="00035AB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0487853" w14:textId="377C3C09" w:rsidR="00035AB1" w:rsidRPr="00035AB1" w:rsidRDefault="00035AB1" w:rsidP="00035AB1">
      <w:pPr>
        <w:widowControl/>
        <w:autoSpaceDE w:val="0"/>
        <w:adjustRightInd w:val="0"/>
        <w:spacing w:line="276" w:lineRule="auto"/>
        <w:textAlignment w:val="auto"/>
        <w:rPr>
          <w:kern w:val="0"/>
        </w:rPr>
      </w:pPr>
      <w:proofErr w:type="spellStart"/>
      <w:r w:rsidRPr="00F866C6">
        <w:rPr>
          <w:kern w:val="0"/>
        </w:rPr>
        <w:t>Cobrti</w:t>
      </w:r>
      <w:proofErr w:type="spellEnd"/>
      <w:r w:rsidRPr="00F866C6">
        <w:rPr>
          <w:kern w:val="0"/>
        </w:rPr>
        <w:t xml:space="preserve"> </w:t>
      </w:r>
      <w:proofErr w:type="spellStart"/>
      <w:r w:rsidRPr="00F866C6">
        <w:rPr>
          <w:kern w:val="0"/>
        </w:rPr>
        <w:t>Instal</w:t>
      </w:r>
      <w:proofErr w:type="spellEnd"/>
      <w:r w:rsidRPr="00F866C6">
        <w:rPr>
          <w:kern w:val="0"/>
        </w:rPr>
        <w:t xml:space="preserve"> Zeszyt </w:t>
      </w:r>
      <w:r>
        <w:rPr>
          <w:kern w:val="0"/>
        </w:rPr>
        <w:t>3</w:t>
      </w:r>
      <w:r w:rsidRPr="00F866C6">
        <w:rPr>
          <w:kern w:val="0"/>
        </w:rPr>
        <w:t xml:space="preserve"> – </w:t>
      </w:r>
      <w:r>
        <w:rPr>
          <w:kern w:val="0"/>
        </w:rPr>
        <w:t xml:space="preserve">W.t. wykonania i odbioru sieci wodociągowych , </w:t>
      </w:r>
      <w:proofErr w:type="spellStart"/>
      <w:r>
        <w:t>Cobrti</w:t>
      </w:r>
      <w:proofErr w:type="spellEnd"/>
      <w:r>
        <w:t xml:space="preserve"> </w:t>
      </w:r>
      <w:proofErr w:type="spellStart"/>
      <w:r>
        <w:t>Instal</w:t>
      </w:r>
      <w:proofErr w:type="spellEnd"/>
      <w:r>
        <w:t xml:space="preserve"> Zeszyt 7 – Instalacje wodociągowe</w:t>
      </w:r>
      <w:r>
        <w:rPr>
          <w:kern w:val="0"/>
        </w:rPr>
        <w:t xml:space="preserve">, </w:t>
      </w:r>
      <w:proofErr w:type="spellStart"/>
      <w:r>
        <w:t>Cobrti</w:t>
      </w:r>
      <w:proofErr w:type="spellEnd"/>
      <w:r>
        <w:t xml:space="preserve"> </w:t>
      </w:r>
      <w:proofErr w:type="spellStart"/>
      <w:r>
        <w:t>Instal</w:t>
      </w:r>
      <w:proofErr w:type="spellEnd"/>
      <w:r>
        <w:t xml:space="preserve"> Zeszyt 12 – Instalacje Kanalizacyjne</w:t>
      </w:r>
      <w:r w:rsidR="009D4BCD">
        <w:t>.</w:t>
      </w:r>
    </w:p>
    <w:p w14:paraId="1DDC9657" w14:textId="139215AA" w:rsidR="00AE41F6" w:rsidRPr="00AE41F6" w:rsidRDefault="00AE41F6" w:rsidP="00AE41F6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 xml:space="preserve">• Użyte materiały powinny posiadać odpowiednie aprobaty techniczne </w:t>
      </w:r>
      <w:r w:rsidR="00CC0677">
        <w:rPr>
          <w:rFonts w:ascii="Times New Roman" w:hAnsi="Times New Roman" w:cs="Times New Roman"/>
          <w:sz w:val="24"/>
          <w:szCs w:val="24"/>
        </w:rPr>
        <w:t>i aktualne deklaracje zgodności</w:t>
      </w:r>
      <w:r w:rsidR="009D4BCD">
        <w:rPr>
          <w:rFonts w:ascii="Times New Roman" w:hAnsi="Times New Roman" w:cs="Times New Roman"/>
          <w:sz w:val="24"/>
          <w:szCs w:val="24"/>
        </w:rPr>
        <w:t>.</w:t>
      </w:r>
    </w:p>
    <w:p w14:paraId="78CFC1F7" w14:textId="041DADC0" w:rsidR="0075599E" w:rsidRDefault="00AE41F6" w:rsidP="0075599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 Nie wyklucza się istnienia w terenie innych przewodów, o których brak informacji wynikających z zaszłości historycznych lub niedopełnienia przepisów, wszystkie prace ziemne należy prowadzić ze szczególną ostrożnością</w:t>
      </w:r>
      <w:r w:rsidR="009D4BCD">
        <w:rPr>
          <w:rFonts w:ascii="Times New Roman" w:hAnsi="Times New Roman" w:cs="Times New Roman"/>
          <w:sz w:val="24"/>
          <w:szCs w:val="24"/>
        </w:rPr>
        <w:t>.</w:t>
      </w:r>
    </w:p>
    <w:p w14:paraId="5DBCA802" w14:textId="71C08F97" w:rsidR="00FA553E" w:rsidRDefault="00C35DA2" w:rsidP="0075599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EDB">
        <w:rPr>
          <w:rFonts w:ascii="Times New Roman" w:hAnsi="Times New Roman" w:cs="Times New Roman"/>
          <w:sz w:val="24"/>
          <w:szCs w:val="24"/>
        </w:rPr>
        <w:t>Po przeprowadzeniu prób przewidzianych dla poszczególnych instalacji i sieci należy dokonać odbioru końcowego w obecności wykonawcy, Inwestora i użytkownika.</w:t>
      </w:r>
    </w:p>
    <w:p w14:paraId="6FFDC140" w14:textId="74EB956E" w:rsidR="00AC2EDB" w:rsidRDefault="00AC2EDB" w:rsidP="0075599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C2B8D" w14:textId="48F87618" w:rsidR="00AE41F6" w:rsidRPr="0075599E" w:rsidRDefault="00AE41F6" w:rsidP="006562A1">
      <w:pPr>
        <w:pStyle w:val="Standard"/>
        <w:spacing w:after="0" w:line="276" w:lineRule="auto"/>
        <w:ind w:left="55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03B">
        <w:rPr>
          <w:rFonts w:ascii="Times New Roman" w:hAnsi="Times New Roman" w:cs="Times New Roman"/>
          <w:b/>
          <w:bCs/>
          <w:i/>
          <w:iCs/>
        </w:rPr>
        <w:t>Opracował</w:t>
      </w:r>
    </w:p>
    <w:p w14:paraId="6D2F8707" w14:textId="7D136B11" w:rsidR="00AE41F6" w:rsidRPr="0039503B" w:rsidRDefault="00AE41F6" w:rsidP="006562A1">
      <w:pPr>
        <w:pStyle w:val="Standard"/>
        <w:tabs>
          <w:tab w:val="left" w:pos="6288"/>
        </w:tabs>
        <w:spacing w:after="0" w:line="276" w:lineRule="auto"/>
        <w:ind w:left="6288"/>
        <w:rPr>
          <w:rFonts w:ascii="Times New Roman" w:hAnsi="Times New Roman" w:cs="Times New Roman"/>
          <w:b/>
          <w:bCs/>
          <w:i/>
          <w:iCs/>
        </w:rPr>
      </w:pPr>
      <w:r w:rsidRPr="0039503B">
        <w:rPr>
          <w:rFonts w:ascii="Times New Roman" w:hAnsi="Times New Roman" w:cs="Times New Roman"/>
          <w:b/>
          <w:bCs/>
          <w:i/>
          <w:iCs/>
        </w:rPr>
        <w:t xml:space="preserve">mgr inż. </w:t>
      </w:r>
      <w:r w:rsidR="00542454">
        <w:rPr>
          <w:rFonts w:ascii="Times New Roman" w:hAnsi="Times New Roman" w:cs="Times New Roman"/>
          <w:b/>
          <w:bCs/>
          <w:i/>
          <w:iCs/>
        </w:rPr>
        <w:t>Paweł Kurowski</w:t>
      </w:r>
    </w:p>
    <w:p w14:paraId="70BE43DB" w14:textId="6F781E26" w:rsidR="00AD0684" w:rsidRDefault="00AE41F6" w:rsidP="006562A1">
      <w:pPr>
        <w:pStyle w:val="Standard"/>
        <w:tabs>
          <w:tab w:val="left" w:pos="6288"/>
        </w:tabs>
        <w:spacing w:after="0" w:line="276" w:lineRule="auto"/>
        <w:ind w:left="6288"/>
        <w:rPr>
          <w:b/>
          <w:bCs/>
          <w:spacing w:val="-1"/>
          <w:sz w:val="26"/>
          <w:szCs w:val="26"/>
        </w:rPr>
      </w:pPr>
      <w:r w:rsidRPr="0039503B">
        <w:rPr>
          <w:rFonts w:ascii="Times New Roman" w:hAnsi="Times New Roman" w:cs="Times New Roman"/>
          <w:b/>
          <w:bCs/>
          <w:i/>
          <w:iCs/>
        </w:rPr>
        <w:t xml:space="preserve">nr </w:t>
      </w:r>
      <w:proofErr w:type="spellStart"/>
      <w:r w:rsidRPr="0039503B">
        <w:rPr>
          <w:rFonts w:ascii="Times New Roman" w:hAnsi="Times New Roman" w:cs="Times New Roman"/>
          <w:b/>
          <w:bCs/>
          <w:i/>
          <w:iCs/>
        </w:rPr>
        <w:t>upr</w:t>
      </w:r>
      <w:proofErr w:type="spellEnd"/>
      <w:r w:rsidRPr="0039503B">
        <w:rPr>
          <w:rFonts w:ascii="Times New Roman" w:hAnsi="Times New Roman" w:cs="Times New Roman"/>
          <w:b/>
          <w:bCs/>
          <w:i/>
          <w:iCs/>
        </w:rPr>
        <w:t>.: LUB/03</w:t>
      </w:r>
      <w:r w:rsidR="00542454">
        <w:rPr>
          <w:rFonts w:ascii="Times New Roman" w:hAnsi="Times New Roman" w:cs="Times New Roman"/>
          <w:b/>
          <w:bCs/>
          <w:i/>
          <w:iCs/>
        </w:rPr>
        <w:t>13</w:t>
      </w:r>
      <w:r w:rsidRPr="0039503B">
        <w:rPr>
          <w:rFonts w:ascii="Times New Roman" w:hAnsi="Times New Roman" w:cs="Times New Roman"/>
          <w:b/>
          <w:bCs/>
          <w:i/>
          <w:iCs/>
        </w:rPr>
        <w:t>/PWBS/</w:t>
      </w:r>
      <w:r w:rsidR="00542454">
        <w:rPr>
          <w:rFonts w:ascii="Times New Roman" w:hAnsi="Times New Roman" w:cs="Times New Roman"/>
          <w:b/>
          <w:bCs/>
          <w:i/>
          <w:iCs/>
        </w:rPr>
        <w:t>20</w:t>
      </w:r>
    </w:p>
    <w:sectPr w:rsidR="00AD0684" w:rsidSect="0019304B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17F89" w14:textId="77777777" w:rsidR="007A279C" w:rsidRDefault="007A279C" w:rsidP="0015036A">
      <w:r>
        <w:separator/>
      </w:r>
    </w:p>
    <w:p w14:paraId="6F968043" w14:textId="77777777" w:rsidR="007A279C" w:rsidRDefault="007A279C" w:rsidP="0015036A"/>
    <w:p w14:paraId="7BC36DD7" w14:textId="77777777" w:rsidR="007A279C" w:rsidRDefault="007A279C" w:rsidP="0015036A"/>
  </w:endnote>
  <w:endnote w:type="continuationSeparator" w:id="0">
    <w:p w14:paraId="790186F5" w14:textId="77777777" w:rsidR="007A279C" w:rsidRDefault="007A279C" w:rsidP="0015036A">
      <w:r>
        <w:continuationSeparator/>
      </w:r>
    </w:p>
    <w:p w14:paraId="4AA36A87" w14:textId="77777777" w:rsidR="007A279C" w:rsidRDefault="007A279C" w:rsidP="0015036A"/>
    <w:p w14:paraId="7A3A8AE4" w14:textId="77777777" w:rsidR="007A279C" w:rsidRDefault="007A279C" w:rsidP="00150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032148"/>
      <w:docPartObj>
        <w:docPartGallery w:val="Page Numbers (Bottom of Page)"/>
        <w:docPartUnique/>
      </w:docPartObj>
    </w:sdtPr>
    <w:sdtEndPr/>
    <w:sdtContent>
      <w:p w14:paraId="68F945D3" w14:textId="72D51590" w:rsidR="00A36663" w:rsidRDefault="00A36663" w:rsidP="00D159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2F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3DF8A6F0" w14:textId="77777777" w:rsidR="00A36663" w:rsidRDefault="00A36663" w:rsidP="0015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80C0A" w14:textId="77777777" w:rsidR="007A279C" w:rsidRDefault="007A279C" w:rsidP="0015036A">
      <w:r>
        <w:separator/>
      </w:r>
    </w:p>
    <w:p w14:paraId="2352B673" w14:textId="77777777" w:rsidR="007A279C" w:rsidRDefault="007A279C" w:rsidP="0015036A"/>
    <w:p w14:paraId="372E12F3" w14:textId="77777777" w:rsidR="007A279C" w:rsidRDefault="007A279C" w:rsidP="0015036A"/>
  </w:footnote>
  <w:footnote w:type="continuationSeparator" w:id="0">
    <w:p w14:paraId="0E2C619A" w14:textId="77777777" w:rsidR="007A279C" w:rsidRDefault="007A279C" w:rsidP="0015036A">
      <w:r>
        <w:continuationSeparator/>
      </w:r>
    </w:p>
    <w:p w14:paraId="57A9155B" w14:textId="77777777" w:rsidR="007A279C" w:rsidRDefault="007A279C" w:rsidP="0015036A"/>
    <w:p w14:paraId="0CA517AF" w14:textId="77777777" w:rsidR="007A279C" w:rsidRDefault="007A279C" w:rsidP="001503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8B5"/>
    <w:multiLevelType w:val="multilevel"/>
    <w:tmpl w:val="0C26581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2F6560B"/>
    <w:multiLevelType w:val="hybridMultilevel"/>
    <w:tmpl w:val="B32C2C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E4EF7"/>
    <w:multiLevelType w:val="multilevel"/>
    <w:tmpl w:val="224663FA"/>
    <w:styleLink w:val="WWNum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" w15:restartNumberingAfterBreak="0">
    <w:nsid w:val="0F777CA7"/>
    <w:multiLevelType w:val="multilevel"/>
    <w:tmpl w:val="DA406C54"/>
    <w:styleLink w:val="WWNum3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14D728D4"/>
    <w:multiLevelType w:val="multilevel"/>
    <w:tmpl w:val="EF3EAAB4"/>
    <w:styleLink w:val="WWNum31"/>
    <w:lvl w:ilvl="0">
      <w:numFmt w:val="bullet"/>
      <w:lvlText w:val="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16FE549F"/>
    <w:multiLevelType w:val="multilevel"/>
    <w:tmpl w:val="225A4B4A"/>
    <w:styleLink w:val="WW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17BD54D1"/>
    <w:multiLevelType w:val="multilevel"/>
    <w:tmpl w:val="BB926F62"/>
    <w:styleLink w:val="WW8Num8"/>
    <w:lvl w:ilvl="0">
      <w:start w:val="1"/>
      <w:numFmt w:val="decimal"/>
      <w:lvlText w:val=" %1."/>
      <w:lvlJc w:val="left"/>
      <w:pPr>
        <w:ind w:left="567" w:hanging="567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decimal"/>
      <w:lvlText w:val=" %1.%2.%3."/>
      <w:lvlJc w:val="left"/>
      <w:pPr>
        <w:ind w:left="36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7" w15:restartNumberingAfterBreak="0">
    <w:nsid w:val="1AA31B96"/>
    <w:multiLevelType w:val="multilevel"/>
    <w:tmpl w:val="19CE7854"/>
    <w:styleLink w:val="WWNum2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20150E75"/>
    <w:multiLevelType w:val="hybridMultilevel"/>
    <w:tmpl w:val="B32C2CC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73A7F"/>
    <w:multiLevelType w:val="multilevel"/>
    <w:tmpl w:val="AF7A61F0"/>
    <w:styleLink w:val="WWNum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2C696B71"/>
    <w:multiLevelType w:val="multilevel"/>
    <w:tmpl w:val="4706329C"/>
    <w:styleLink w:val="WWNum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" w15:restartNumberingAfterBreak="0">
    <w:nsid w:val="2C905768"/>
    <w:multiLevelType w:val="multilevel"/>
    <w:tmpl w:val="FEF83190"/>
    <w:styleLink w:val="WW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2F6D1CFB"/>
    <w:multiLevelType w:val="multilevel"/>
    <w:tmpl w:val="5F221CA0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30C53CB5"/>
    <w:multiLevelType w:val="hybridMultilevel"/>
    <w:tmpl w:val="02749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64CB9"/>
    <w:multiLevelType w:val="hybridMultilevel"/>
    <w:tmpl w:val="10CCE2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6513454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7B714AB"/>
    <w:multiLevelType w:val="multilevel"/>
    <w:tmpl w:val="563805B0"/>
    <w:styleLink w:val="WWNum2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7" w15:restartNumberingAfterBreak="0">
    <w:nsid w:val="393B3958"/>
    <w:multiLevelType w:val="multilevel"/>
    <w:tmpl w:val="5A8888EA"/>
    <w:styleLink w:val="WWNum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8" w15:restartNumberingAfterBreak="0">
    <w:nsid w:val="3CE7276B"/>
    <w:multiLevelType w:val="multilevel"/>
    <w:tmpl w:val="D040E786"/>
    <w:styleLink w:val="WWNum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 w15:restartNumberingAfterBreak="0">
    <w:nsid w:val="3D1A513C"/>
    <w:multiLevelType w:val="hybridMultilevel"/>
    <w:tmpl w:val="B32C2CC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2661D"/>
    <w:multiLevelType w:val="multilevel"/>
    <w:tmpl w:val="4830ED2E"/>
    <w:styleLink w:val="WWNum24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1" w15:restartNumberingAfterBreak="0">
    <w:nsid w:val="47803C1F"/>
    <w:multiLevelType w:val="multilevel"/>
    <w:tmpl w:val="8E805C20"/>
    <w:styleLink w:val="WWNum25"/>
    <w:lvl w:ilvl="0">
      <w:start w:val="1"/>
      <w:numFmt w:val="decimal"/>
      <w:pStyle w:val="Nagwek1"/>
      <w:lvlText w:val="%1."/>
      <w:lvlJc w:val="left"/>
      <w:pPr>
        <w:ind w:left="644" w:hanging="360"/>
      </w:pPr>
    </w:lvl>
    <w:lvl w:ilvl="1">
      <w:start w:val="1"/>
      <w:numFmt w:val="lowerLetter"/>
      <w:pStyle w:val="Nagwek3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CBB683D"/>
    <w:multiLevelType w:val="multilevel"/>
    <w:tmpl w:val="62782D96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FEE1AF9"/>
    <w:multiLevelType w:val="multilevel"/>
    <w:tmpl w:val="CE0EA7E4"/>
    <w:styleLink w:val="WW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 w15:restartNumberingAfterBreak="0">
    <w:nsid w:val="51D3588B"/>
    <w:multiLevelType w:val="multilevel"/>
    <w:tmpl w:val="090C7454"/>
    <w:styleLink w:val="WWNum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5" w15:restartNumberingAfterBreak="0">
    <w:nsid w:val="51D63530"/>
    <w:multiLevelType w:val="multilevel"/>
    <w:tmpl w:val="6D0A7DA8"/>
    <w:styleLink w:val="WW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 w15:restartNumberingAfterBreak="0">
    <w:nsid w:val="525F3BF1"/>
    <w:multiLevelType w:val="multilevel"/>
    <w:tmpl w:val="97E6E52E"/>
    <w:styleLink w:val="WWNum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7" w15:restartNumberingAfterBreak="0">
    <w:nsid w:val="532C18FF"/>
    <w:multiLevelType w:val="multilevel"/>
    <w:tmpl w:val="60B2F514"/>
    <w:styleLink w:val="WWNum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8" w15:restartNumberingAfterBreak="0">
    <w:nsid w:val="578C60F3"/>
    <w:multiLevelType w:val="multilevel"/>
    <w:tmpl w:val="4272A59C"/>
    <w:styleLink w:val="WWNum9"/>
    <w:lvl w:ilvl="0">
      <w:numFmt w:val="bullet"/>
      <w:lvlText w:val="•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9" w15:restartNumberingAfterBreak="0">
    <w:nsid w:val="58E8050D"/>
    <w:multiLevelType w:val="multilevel"/>
    <w:tmpl w:val="CB5405DC"/>
    <w:styleLink w:val="WWNum2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5BA80FF4"/>
    <w:multiLevelType w:val="multilevel"/>
    <w:tmpl w:val="4874F7B2"/>
    <w:styleLink w:val="WW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 w15:restartNumberingAfterBreak="0">
    <w:nsid w:val="606E2585"/>
    <w:multiLevelType w:val="multilevel"/>
    <w:tmpl w:val="456A6AA2"/>
    <w:styleLink w:val="WWNum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2" w15:restartNumberingAfterBreak="0">
    <w:nsid w:val="6B240202"/>
    <w:multiLevelType w:val="multilevel"/>
    <w:tmpl w:val="610A259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DE81B92"/>
    <w:multiLevelType w:val="multilevel"/>
    <w:tmpl w:val="DE2A93EE"/>
    <w:styleLink w:val="WW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4" w15:restartNumberingAfterBreak="0">
    <w:nsid w:val="72E220C7"/>
    <w:multiLevelType w:val="multilevel"/>
    <w:tmpl w:val="46F699A2"/>
    <w:styleLink w:val="WW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5" w15:restartNumberingAfterBreak="0">
    <w:nsid w:val="79ED480A"/>
    <w:multiLevelType w:val="hybridMultilevel"/>
    <w:tmpl w:val="C49C39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9F90D8F"/>
    <w:multiLevelType w:val="multilevel"/>
    <w:tmpl w:val="9E26B712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7" w15:restartNumberingAfterBreak="0">
    <w:nsid w:val="7C371674"/>
    <w:multiLevelType w:val="multilevel"/>
    <w:tmpl w:val="26029D76"/>
    <w:styleLink w:val="WW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8" w15:restartNumberingAfterBreak="0">
    <w:nsid w:val="7DFE52E4"/>
    <w:multiLevelType w:val="multilevel"/>
    <w:tmpl w:val="757EC282"/>
    <w:styleLink w:val="WWNum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>
    <w:abstractNumId w:val="26"/>
  </w:num>
  <w:num w:numId="2">
    <w:abstractNumId w:val="24"/>
  </w:num>
  <w:num w:numId="3">
    <w:abstractNumId w:val="9"/>
  </w:num>
  <w:num w:numId="4">
    <w:abstractNumId w:val="25"/>
  </w:num>
  <w:num w:numId="5">
    <w:abstractNumId w:val="37"/>
  </w:num>
  <w:num w:numId="6">
    <w:abstractNumId w:val="12"/>
  </w:num>
  <w:num w:numId="7">
    <w:abstractNumId w:val="11"/>
  </w:num>
  <w:num w:numId="8">
    <w:abstractNumId w:val="33"/>
  </w:num>
  <w:num w:numId="9">
    <w:abstractNumId w:val="28"/>
  </w:num>
  <w:num w:numId="10">
    <w:abstractNumId w:val="38"/>
  </w:num>
  <w:num w:numId="11">
    <w:abstractNumId w:val="27"/>
  </w:num>
  <w:num w:numId="12">
    <w:abstractNumId w:val="31"/>
  </w:num>
  <w:num w:numId="13">
    <w:abstractNumId w:val="10"/>
  </w:num>
  <w:num w:numId="14">
    <w:abstractNumId w:val="2"/>
  </w:num>
  <w:num w:numId="15">
    <w:abstractNumId w:val="36"/>
  </w:num>
  <w:num w:numId="16">
    <w:abstractNumId w:val="30"/>
  </w:num>
  <w:num w:numId="17">
    <w:abstractNumId w:val="5"/>
  </w:num>
  <w:num w:numId="18">
    <w:abstractNumId w:val="34"/>
  </w:num>
  <w:num w:numId="19">
    <w:abstractNumId w:val="18"/>
  </w:num>
  <w:num w:numId="20">
    <w:abstractNumId w:val="23"/>
  </w:num>
  <w:num w:numId="21">
    <w:abstractNumId w:val="16"/>
  </w:num>
  <w:num w:numId="22">
    <w:abstractNumId w:val="29"/>
  </w:num>
  <w:num w:numId="23">
    <w:abstractNumId w:val="7"/>
  </w:num>
  <w:num w:numId="24">
    <w:abstractNumId w:val="20"/>
  </w:num>
  <w:num w:numId="25">
    <w:abstractNumId w:val="21"/>
  </w:num>
  <w:num w:numId="26">
    <w:abstractNumId w:val="17"/>
  </w:num>
  <w:num w:numId="27">
    <w:abstractNumId w:val="0"/>
  </w:num>
  <w:num w:numId="28">
    <w:abstractNumId w:val="32"/>
  </w:num>
  <w:num w:numId="29">
    <w:abstractNumId w:val="22"/>
  </w:num>
  <w:num w:numId="30">
    <w:abstractNumId w:val="3"/>
  </w:num>
  <w:num w:numId="31">
    <w:abstractNumId w:val="4"/>
  </w:num>
  <w:num w:numId="32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6528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3">
    <w:abstractNumId w:val="13"/>
  </w:num>
  <w:num w:numId="34">
    <w:abstractNumId w:val="1"/>
  </w:num>
  <w:num w:numId="35">
    <w:abstractNumId w:val="6"/>
  </w:num>
  <w:num w:numId="36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8796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7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3126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8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643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716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9">
    <w:abstractNumId w:val="35"/>
  </w:num>
  <w:num w:numId="40">
    <w:abstractNumId w:val="14"/>
  </w:num>
  <w:num w:numId="41">
    <w:abstractNumId w:val="15"/>
  </w:num>
  <w:num w:numId="42">
    <w:abstractNumId w:val="8"/>
  </w:num>
  <w:num w:numId="43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17"/>
    <w:rsid w:val="00003D94"/>
    <w:rsid w:val="00005423"/>
    <w:rsid w:val="00006542"/>
    <w:rsid w:val="000137FF"/>
    <w:rsid w:val="00014D84"/>
    <w:rsid w:val="000150AD"/>
    <w:rsid w:val="00016067"/>
    <w:rsid w:val="00020635"/>
    <w:rsid w:val="000243D5"/>
    <w:rsid w:val="00026272"/>
    <w:rsid w:val="0002638D"/>
    <w:rsid w:val="00027E13"/>
    <w:rsid w:val="00032A67"/>
    <w:rsid w:val="00032EEE"/>
    <w:rsid w:val="00035AB1"/>
    <w:rsid w:val="000366EA"/>
    <w:rsid w:val="00045D40"/>
    <w:rsid w:val="00047138"/>
    <w:rsid w:val="000519D1"/>
    <w:rsid w:val="00052918"/>
    <w:rsid w:val="00057F26"/>
    <w:rsid w:val="000609E4"/>
    <w:rsid w:val="00060AD7"/>
    <w:rsid w:val="000638D4"/>
    <w:rsid w:val="000647BF"/>
    <w:rsid w:val="00067683"/>
    <w:rsid w:val="00071E2E"/>
    <w:rsid w:val="00074E7E"/>
    <w:rsid w:val="0007573D"/>
    <w:rsid w:val="00075A1D"/>
    <w:rsid w:val="00080DC4"/>
    <w:rsid w:val="00082AE4"/>
    <w:rsid w:val="000853B6"/>
    <w:rsid w:val="00085798"/>
    <w:rsid w:val="00092834"/>
    <w:rsid w:val="00093AF3"/>
    <w:rsid w:val="00094142"/>
    <w:rsid w:val="00094816"/>
    <w:rsid w:val="00095F27"/>
    <w:rsid w:val="000964FB"/>
    <w:rsid w:val="000A590D"/>
    <w:rsid w:val="000A6429"/>
    <w:rsid w:val="000A6D21"/>
    <w:rsid w:val="000A7046"/>
    <w:rsid w:val="000B0626"/>
    <w:rsid w:val="000B2164"/>
    <w:rsid w:val="000B5410"/>
    <w:rsid w:val="000C425C"/>
    <w:rsid w:val="000C51D8"/>
    <w:rsid w:val="000D1AF7"/>
    <w:rsid w:val="000D3086"/>
    <w:rsid w:val="000D3300"/>
    <w:rsid w:val="000D3B02"/>
    <w:rsid w:val="000D433C"/>
    <w:rsid w:val="000D45B6"/>
    <w:rsid w:val="000D477A"/>
    <w:rsid w:val="000D73EC"/>
    <w:rsid w:val="000E11F3"/>
    <w:rsid w:val="000E18D6"/>
    <w:rsid w:val="000E1AE9"/>
    <w:rsid w:val="000E2A6F"/>
    <w:rsid w:val="000E2BD8"/>
    <w:rsid w:val="000E6118"/>
    <w:rsid w:val="000E637C"/>
    <w:rsid w:val="000E66FF"/>
    <w:rsid w:val="000E686C"/>
    <w:rsid w:val="000F1841"/>
    <w:rsid w:val="000F32FE"/>
    <w:rsid w:val="000F34AA"/>
    <w:rsid w:val="000F4EF0"/>
    <w:rsid w:val="000F68DD"/>
    <w:rsid w:val="00103892"/>
    <w:rsid w:val="00104A3F"/>
    <w:rsid w:val="0010529E"/>
    <w:rsid w:val="001054E7"/>
    <w:rsid w:val="0010625F"/>
    <w:rsid w:val="00106953"/>
    <w:rsid w:val="001109EF"/>
    <w:rsid w:val="00112361"/>
    <w:rsid w:val="0011297E"/>
    <w:rsid w:val="00113649"/>
    <w:rsid w:val="001147AC"/>
    <w:rsid w:val="00117B80"/>
    <w:rsid w:val="00117E91"/>
    <w:rsid w:val="00123124"/>
    <w:rsid w:val="00123D49"/>
    <w:rsid w:val="00123E7C"/>
    <w:rsid w:val="00125177"/>
    <w:rsid w:val="00125CE1"/>
    <w:rsid w:val="00130413"/>
    <w:rsid w:val="00130626"/>
    <w:rsid w:val="001308AE"/>
    <w:rsid w:val="00133240"/>
    <w:rsid w:val="00136BD0"/>
    <w:rsid w:val="00137B8E"/>
    <w:rsid w:val="001431F0"/>
    <w:rsid w:val="00144ADD"/>
    <w:rsid w:val="00145158"/>
    <w:rsid w:val="001475AE"/>
    <w:rsid w:val="0015036A"/>
    <w:rsid w:val="00151307"/>
    <w:rsid w:val="00155C53"/>
    <w:rsid w:val="00156D1E"/>
    <w:rsid w:val="00160A00"/>
    <w:rsid w:val="00164405"/>
    <w:rsid w:val="00165BB4"/>
    <w:rsid w:val="00165C4C"/>
    <w:rsid w:val="00171B51"/>
    <w:rsid w:val="00172269"/>
    <w:rsid w:val="00172689"/>
    <w:rsid w:val="00173723"/>
    <w:rsid w:val="0017447C"/>
    <w:rsid w:val="00174617"/>
    <w:rsid w:val="0017617B"/>
    <w:rsid w:val="0018191B"/>
    <w:rsid w:val="0018503C"/>
    <w:rsid w:val="00185A1C"/>
    <w:rsid w:val="00185CF8"/>
    <w:rsid w:val="00187149"/>
    <w:rsid w:val="0019304B"/>
    <w:rsid w:val="001937F4"/>
    <w:rsid w:val="001939CF"/>
    <w:rsid w:val="00193ACD"/>
    <w:rsid w:val="00194503"/>
    <w:rsid w:val="0019524C"/>
    <w:rsid w:val="001959B5"/>
    <w:rsid w:val="00195D07"/>
    <w:rsid w:val="001975FC"/>
    <w:rsid w:val="001A118A"/>
    <w:rsid w:val="001A54A1"/>
    <w:rsid w:val="001A6BD4"/>
    <w:rsid w:val="001A7657"/>
    <w:rsid w:val="001B126A"/>
    <w:rsid w:val="001C190D"/>
    <w:rsid w:val="001C37B5"/>
    <w:rsid w:val="001D155B"/>
    <w:rsid w:val="001D3133"/>
    <w:rsid w:val="001D6205"/>
    <w:rsid w:val="001D6C7C"/>
    <w:rsid w:val="001D7E78"/>
    <w:rsid w:val="001E1813"/>
    <w:rsid w:val="001F34D9"/>
    <w:rsid w:val="00200333"/>
    <w:rsid w:val="00202714"/>
    <w:rsid w:val="00203287"/>
    <w:rsid w:val="002037E3"/>
    <w:rsid w:val="00205578"/>
    <w:rsid w:val="00210879"/>
    <w:rsid w:val="00211E07"/>
    <w:rsid w:val="00213FBA"/>
    <w:rsid w:val="002155C0"/>
    <w:rsid w:val="00215C58"/>
    <w:rsid w:val="00215DA6"/>
    <w:rsid w:val="00216EBB"/>
    <w:rsid w:val="00222320"/>
    <w:rsid w:val="0022258B"/>
    <w:rsid w:val="0022549E"/>
    <w:rsid w:val="00225A97"/>
    <w:rsid w:val="00226A3D"/>
    <w:rsid w:val="00226D89"/>
    <w:rsid w:val="00227284"/>
    <w:rsid w:val="0023069E"/>
    <w:rsid w:val="002308EC"/>
    <w:rsid w:val="002309F1"/>
    <w:rsid w:val="00230C26"/>
    <w:rsid w:val="0023137A"/>
    <w:rsid w:val="00232442"/>
    <w:rsid w:val="002333B4"/>
    <w:rsid w:val="002360A0"/>
    <w:rsid w:val="002369F2"/>
    <w:rsid w:val="00252DF6"/>
    <w:rsid w:val="00253500"/>
    <w:rsid w:val="00253EBA"/>
    <w:rsid w:val="00253FF6"/>
    <w:rsid w:val="00254196"/>
    <w:rsid w:val="00255027"/>
    <w:rsid w:val="002557C7"/>
    <w:rsid w:val="00256A57"/>
    <w:rsid w:val="00260658"/>
    <w:rsid w:val="00261249"/>
    <w:rsid w:val="00262D61"/>
    <w:rsid w:val="00263F5E"/>
    <w:rsid w:val="00266122"/>
    <w:rsid w:val="00271444"/>
    <w:rsid w:val="002738C4"/>
    <w:rsid w:val="0027545A"/>
    <w:rsid w:val="0028037E"/>
    <w:rsid w:val="00285044"/>
    <w:rsid w:val="00287DDE"/>
    <w:rsid w:val="00291804"/>
    <w:rsid w:val="0029199F"/>
    <w:rsid w:val="00293FC0"/>
    <w:rsid w:val="00296087"/>
    <w:rsid w:val="002A1D3F"/>
    <w:rsid w:val="002A1DD1"/>
    <w:rsid w:val="002A4D74"/>
    <w:rsid w:val="002A58CD"/>
    <w:rsid w:val="002A59C4"/>
    <w:rsid w:val="002A6BFE"/>
    <w:rsid w:val="002A7A03"/>
    <w:rsid w:val="002B5628"/>
    <w:rsid w:val="002B688B"/>
    <w:rsid w:val="002B6DF6"/>
    <w:rsid w:val="002B78CF"/>
    <w:rsid w:val="002C0A13"/>
    <w:rsid w:val="002C0E35"/>
    <w:rsid w:val="002C0ED5"/>
    <w:rsid w:val="002C0F4E"/>
    <w:rsid w:val="002C1785"/>
    <w:rsid w:val="002C193F"/>
    <w:rsid w:val="002C1986"/>
    <w:rsid w:val="002C4592"/>
    <w:rsid w:val="002C69A2"/>
    <w:rsid w:val="002D0C6F"/>
    <w:rsid w:val="002D1FF4"/>
    <w:rsid w:val="002D6E91"/>
    <w:rsid w:val="002E4CB2"/>
    <w:rsid w:val="002F13A3"/>
    <w:rsid w:val="002F5444"/>
    <w:rsid w:val="002F58B5"/>
    <w:rsid w:val="002F73EB"/>
    <w:rsid w:val="003077FB"/>
    <w:rsid w:val="00310D04"/>
    <w:rsid w:val="00312687"/>
    <w:rsid w:val="00314B5D"/>
    <w:rsid w:val="003152BB"/>
    <w:rsid w:val="00315337"/>
    <w:rsid w:val="003231B0"/>
    <w:rsid w:val="00323997"/>
    <w:rsid w:val="00323EF1"/>
    <w:rsid w:val="0032497E"/>
    <w:rsid w:val="00324D85"/>
    <w:rsid w:val="00325AE5"/>
    <w:rsid w:val="00326DE6"/>
    <w:rsid w:val="00326EE9"/>
    <w:rsid w:val="00330F8C"/>
    <w:rsid w:val="00331CDD"/>
    <w:rsid w:val="00334E43"/>
    <w:rsid w:val="003361FA"/>
    <w:rsid w:val="003421C3"/>
    <w:rsid w:val="003426D0"/>
    <w:rsid w:val="00344611"/>
    <w:rsid w:val="00344E3E"/>
    <w:rsid w:val="00346175"/>
    <w:rsid w:val="00347141"/>
    <w:rsid w:val="00350F5E"/>
    <w:rsid w:val="00351457"/>
    <w:rsid w:val="00351617"/>
    <w:rsid w:val="003519CA"/>
    <w:rsid w:val="00352601"/>
    <w:rsid w:val="00353E83"/>
    <w:rsid w:val="003565FF"/>
    <w:rsid w:val="00360265"/>
    <w:rsid w:val="003610C2"/>
    <w:rsid w:val="0036273E"/>
    <w:rsid w:val="003642CF"/>
    <w:rsid w:val="00366187"/>
    <w:rsid w:val="00367E49"/>
    <w:rsid w:val="00370222"/>
    <w:rsid w:val="00371E98"/>
    <w:rsid w:val="00374A8C"/>
    <w:rsid w:val="00374D14"/>
    <w:rsid w:val="003774FD"/>
    <w:rsid w:val="00380717"/>
    <w:rsid w:val="00382BBE"/>
    <w:rsid w:val="003857B0"/>
    <w:rsid w:val="00390C4F"/>
    <w:rsid w:val="00391BA6"/>
    <w:rsid w:val="00392C8D"/>
    <w:rsid w:val="003930A6"/>
    <w:rsid w:val="003940D3"/>
    <w:rsid w:val="00394525"/>
    <w:rsid w:val="0039503B"/>
    <w:rsid w:val="00395663"/>
    <w:rsid w:val="003978F6"/>
    <w:rsid w:val="003A2B9F"/>
    <w:rsid w:val="003A4BF7"/>
    <w:rsid w:val="003A5C17"/>
    <w:rsid w:val="003A6338"/>
    <w:rsid w:val="003A7083"/>
    <w:rsid w:val="003A7295"/>
    <w:rsid w:val="003A7D91"/>
    <w:rsid w:val="003B14C9"/>
    <w:rsid w:val="003B2515"/>
    <w:rsid w:val="003B2B9D"/>
    <w:rsid w:val="003B4C3E"/>
    <w:rsid w:val="003B52AA"/>
    <w:rsid w:val="003B5CA9"/>
    <w:rsid w:val="003B7F1E"/>
    <w:rsid w:val="003C250E"/>
    <w:rsid w:val="003C4725"/>
    <w:rsid w:val="003C6E2A"/>
    <w:rsid w:val="003C7CB6"/>
    <w:rsid w:val="003D16E9"/>
    <w:rsid w:val="003D28A9"/>
    <w:rsid w:val="003D40AF"/>
    <w:rsid w:val="003D40C6"/>
    <w:rsid w:val="003D4C96"/>
    <w:rsid w:val="003D679B"/>
    <w:rsid w:val="003E31F6"/>
    <w:rsid w:val="003E34B3"/>
    <w:rsid w:val="003E6A1F"/>
    <w:rsid w:val="003F0B07"/>
    <w:rsid w:val="003F3903"/>
    <w:rsid w:val="003F4D5D"/>
    <w:rsid w:val="003F5A0F"/>
    <w:rsid w:val="003F6296"/>
    <w:rsid w:val="003F7309"/>
    <w:rsid w:val="00402B5D"/>
    <w:rsid w:val="00402D51"/>
    <w:rsid w:val="004048F1"/>
    <w:rsid w:val="004055D3"/>
    <w:rsid w:val="00405A2D"/>
    <w:rsid w:val="00410171"/>
    <w:rsid w:val="00412769"/>
    <w:rsid w:val="00413491"/>
    <w:rsid w:val="0041358D"/>
    <w:rsid w:val="00416858"/>
    <w:rsid w:val="004178B6"/>
    <w:rsid w:val="00417C63"/>
    <w:rsid w:val="0042078D"/>
    <w:rsid w:val="00420C7E"/>
    <w:rsid w:val="00420F2C"/>
    <w:rsid w:val="00421772"/>
    <w:rsid w:val="0042560F"/>
    <w:rsid w:val="00426DAF"/>
    <w:rsid w:val="00427550"/>
    <w:rsid w:val="004406F1"/>
    <w:rsid w:val="00440E1D"/>
    <w:rsid w:val="00440FC5"/>
    <w:rsid w:val="00443727"/>
    <w:rsid w:val="00445207"/>
    <w:rsid w:val="00445A88"/>
    <w:rsid w:val="00451672"/>
    <w:rsid w:val="00451FB6"/>
    <w:rsid w:val="00452DC6"/>
    <w:rsid w:val="00454C95"/>
    <w:rsid w:val="004574D4"/>
    <w:rsid w:val="004577FE"/>
    <w:rsid w:val="00460E12"/>
    <w:rsid w:val="00462AB5"/>
    <w:rsid w:val="00464045"/>
    <w:rsid w:val="00464816"/>
    <w:rsid w:val="00464862"/>
    <w:rsid w:val="004663A6"/>
    <w:rsid w:val="00467E69"/>
    <w:rsid w:val="004736A6"/>
    <w:rsid w:val="00476FA1"/>
    <w:rsid w:val="004772FE"/>
    <w:rsid w:val="00480D0C"/>
    <w:rsid w:val="004810AF"/>
    <w:rsid w:val="004819A7"/>
    <w:rsid w:val="00481EC7"/>
    <w:rsid w:val="00482A08"/>
    <w:rsid w:val="00482B19"/>
    <w:rsid w:val="004834A3"/>
    <w:rsid w:val="00484293"/>
    <w:rsid w:val="00485706"/>
    <w:rsid w:val="00486A89"/>
    <w:rsid w:val="004927F8"/>
    <w:rsid w:val="00495015"/>
    <w:rsid w:val="00495862"/>
    <w:rsid w:val="004A1293"/>
    <w:rsid w:val="004A20B7"/>
    <w:rsid w:val="004A25A4"/>
    <w:rsid w:val="004A63C8"/>
    <w:rsid w:val="004A6485"/>
    <w:rsid w:val="004A68BE"/>
    <w:rsid w:val="004A7727"/>
    <w:rsid w:val="004A7813"/>
    <w:rsid w:val="004B08BB"/>
    <w:rsid w:val="004B0F1F"/>
    <w:rsid w:val="004B122B"/>
    <w:rsid w:val="004B2790"/>
    <w:rsid w:val="004B435A"/>
    <w:rsid w:val="004B5277"/>
    <w:rsid w:val="004B52BB"/>
    <w:rsid w:val="004B5AC0"/>
    <w:rsid w:val="004B5ECD"/>
    <w:rsid w:val="004B73D4"/>
    <w:rsid w:val="004C43BC"/>
    <w:rsid w:val="004C4C75"/>
    <w:rsid w:val="004C5809"/>
    <w:rsid w:val="004C7971"/>
    <w:rsid w:val="004C7B7F"/>
    <w:rsid w:val="004D02E8"/>
    <w:rsid w:val="004D214D"/>
    <w:rsid w:val="004D288A"/>
    <w:rsid w:val="004D2EFD"/>
    <w:rsid w:val="004D6A6B"/>
    <w:rsid w:val="004D7A82"/>
    <w:rsid w:val="004E049F"/>
    <w:rsid w:val="004E23FC"/>
    <w:rsid w:val="004E2C8F"/>
    <w:rsid w:val="004E6E39"/>
    <w:rsid w:val="004E7D1E"/>
    <w:rsid w:val="004F0803"/>
    <w:rsid w:val="004F2466"/>
    <w:rsid w:val="004F349D"/>
    <w:rsid w:val="004F37E8"/>
    <w:rsid w:val="004F5068"/>
    <w:rsid w:val="004F62EB"/>
    <w:rsid w:val="0050357D"/>
    <w:rsid w:val="00504B4B"/>
    <w:rsid w:val="00506E33"/>
    <w:rsid w:val="005115E8"/>
    <w:rsid w:val="00511A5D"/>
    <w:rsid w:val="00514338"/>
    <w:rsid w:val="005147A8"/>
    <w:rsid w:val="005171B8"/>
    <w:rsid w:val="005237C4"/>
    <w:rsid w:val="005261F0"/>
    <w:rsid w:val="00526E7F"/>
    <w:rsid w:val="0052781C"/>
    <w:rsid w:val="005278F6"/>
    <w:rsid w:val="00531E19"/>
    <w:rsid w:val="005331F6"/>
    <w:rsid w:val="00533647"/>
    <w:rsid w:val="0053481C"/>
    <w:rsid w:val="00536537"/>
    <w:rsid w:val="005369D5"/>
    <w:rsid w:val="0053777B"/>
    <w:rsid w:val="005403EC"/>
    <w:rsid w:val="0054242B"/>
    <w:rsid w:val="00542454"/>
    <w:rsid w:val="005444CE"/>
    <w:rsid w:val="005445EA"/>
    <w:rsid w:val="00545377"/>
    <w:rsid w:val="00546A7F"/>
    <w:rsid w:val="00546C17"/>
    <w:rsid w:val="00547249"/>
    <w:rsid w:val="0055107A"/>
    <w:rsid w:val="00552F7A"/>
    <w:rsid w:val="00555710"/>
    <w:rsid w:val="005568D1"/>
    <w:rsid w:val="005579E5"/>
    <w:rsid w:val="00562B32"/>
    <w:rsid w:val="005649E0"/>
    <w:rsid w:val="00564A53"/>
    <w:rsid w:val="00566D1E"/>
    <w:rsid w:val="005670FB"/>
    <w:rsid w:val="005676D2"/>
    <w:rsid w:val="005712BA"/>
    <w:rsid w:val="00572402"/>
    <w:rsid w:val="00573F15"/>
    <w:rsid w:val="00574FED"/>
    <w:rsid w:val="00575983"/>
    <w:rsid w:val="00576769"/>
    <w:rsid w:val="0058166B"/>
    <w:rsid w:val="0058167F"/>
    <w:rsid w:val="00582ECA"/>
    <w:rsid w:val="00583939"/>
    <w:rsid w:val="005845E4"/>
    <w:rsid w:val="0058514A"/>
    <w:rsid w:val="00592E93"/>
    <w:rsid w:val="00593305"/>
    <w:rsid w:val="00594BBB"/>
    <w:rsid w:val="005A00BB"/>
    <w:rsid w:val="005A0244"/>
    <w:rsid w:val="005A0B46"/>
    <w:rsid w:val="005A123D"/>
    <w:rsid w:val="005A16F2"/>
    <w:rsid w:val="005B4106"/>
    <w:rsid w:val="005B71B9"/>
    <w:rsid w:val="005C0125"/>
    <w:rsid w:val="005C4F35"/>
    <w:rsid w:val="005C7E75"/>
    <w:rsid w:val="005D02DF"/>
    <w:rsid w:val="005D59B1"/>
    <w:rsid w:val="005D59FD"/>
    <w:rsid w:val="005D78FB"/>
    <w:rsid w:val="005D7D63"/>
    <w:rsid w:val="005E3029"/>
    <w:rsid w:val="005E65E9"/>
    <w:rsid w:val="005E6E46"/>
    <w:rsid w:val="005E70BC"/>
    <w:rsid w:val="005E741E"/>
    <w:rsid w:val="005E7EC2"/>
    <w:rsid w:val="005F18EB"/>
    <w:rsid w:val="005F194F"/>
    <w:rsid w:val="005F2086"/>
    <w:rsid w:val="005F2A15"/>
    <w:rsid w:val="006010DD"/>
    <w:rsid w:val="006014E8"/>
    <w:rsid w:val="00601C84"/>
    <w:rsid w:val="00604110"/>
    <w:rsid w:val="0060447B"/>
    <w:rsid w:val="00605E1E"/>
    <w:rsid w:val="006074B4"/>
    <w:rsid w:val="00612114"/>
    <w:rsid w:val="0061288E"/>
    <w:rsid w:val="00614159"/>
    <w:rsid w:val="006147A9"/>
    <w:rsid w:val="00617420"/>
    <w:rsid w:val="00617885"/>
    <w:rsid w:val="00622450"/>
    <w:rsid w:val="00622C22"/>
    <w:rsid w:val="00624018"/>
    <w:rsid w:val="00627641"/>
    <w:rsid w:val="00635DAB"/>
    <w:rsid w:val="0063634B"/>
    <w:rsid w:val="00636E8C"/>
    <w:rsid w:val="006446FF"/>
    <w:rsid w:val="006455D5"/>
    <w:rsid w:val="00646981"/>
    <w:rsid w:val="006513E7"/>
    <w:rsid w:val="006526A4"/>
    <w:rsid w:val="0065295B"/>
    <w:rsid w:val="00653AD7"/>
    <w:rsid w:val="0065595A"/>
    <w:rsid w:val="00655A16"/>
    <w:rsid w:val="006562A1"/>
    <w:rsid w:val="00656974"/>
    <w:rsid w:val="00656AFC"/>
    <w:rsid w:val="00663AE4"/>
    <w:rsid w:val="00666650"/>
    <w:rsid w:val="006673B8"/>
    <w:rsid w:val="006673E7"/>
    <w:rsid w:val="006724A5"/>
    <w:rsid w:val="006741A6"/>
    <w:rsid w:val="00674289"/>
    <w:rsid w:val="00674AE7"/>
    <w:rsid w:val="00676AFC"/>
    <w:rsid w:val="00682AB9"/>
    <w:rsid w:val="00682B30"/>
    <w:rsid w:val="00687A4A"/>
    <w:rsid w:val="00690859"/>
    <w:rsid w:val="006921F2"/>
    <w:rsid w:val="00693B02"/>
    <w:rsid w:val="0069498D"/>
    <w:rsid w:val="00694D28"/>
    <w:rsid w:val="0069725C"/>
    <w:rsid w:val="0069741C"/>
    <w:rsid w:val="006A3B9C"/>
    <w:rsid w:val="006A3DD2"/>
    <w:rsid w:val="006A4E98"/>
    <w:rsid w:val="006A6040"/>
    <w:rsid w:val="006A6B01"/>
    <w:rsid w:val="006A6EF3"/>
    <w:rsid w:val="006A71FD"/>
    <w:rsid w:val="006B504E"/>
    <w:rsid w:val="006C0F60"/>
    <w:rsid w:val="006C62F0"/>
    <w:rsid w:val="006C669A"/>
    <w:rsid w:val="006C69AA"/>
    <w:rsid w:val="006D084C"/>
    <w:rsid w:val="006D2FBD"/>
    <w:rsid w:val="006D5A43"/>
    <w:rsid w:val="006D5C16"/>
    <w:rsid w:val="006E1BA6"/>
    <w:rsid w:val="006E51CA"/>
    <w:rsid w:val="006F15A3"/>
    <w:rsid w:val="006F5D16"/>
    <w:rsid w:val="00703F6A"/>
    <w:rsid w:val="00706933"/>
    <w:rsid w:val="00710D8C"/>
    <w:rsid w:val="00714625"/>
    <w:rsid w:val="00714A93"/>
    <w:rsid w:val="00714E08"/>
    <w:rsid w:val="007152C7"/>
    <w:rsid w:val="00715541"/>
    <w:rsid w:val="007206D6"/>
    <w:rsid w:val="007212FA"/>
    <w:rsid w:val="0072175B"/>
    <w:rsid w:val="00721E06"/>
    <w:rsid w:val="00725514"/>
    <w:rsid w:val="0072766E"/>
    <w:rsid w:val="00727885"/>
    <w:rsid w:val="007279B1"/>
    <w:rsid w:val="00730EFF"/>
    <w:rsid w:val="00733510"/>
    <w:rsid w:val="00735150"/>
    <w:rsid w:val="0073566B"/>
    <w:rsid w:val="007356C5"/>
    <w:rsid w:val="00740628"/>
    <w:rsid w:val="00740C20"/>
    <w:rsid w:val="0074184E"/>
    <w:rsid w:val="0074301C"/>
    <w:rsid w:val="00751473"/>
    <w:rsid w:val="00755422"/>
    <w:rsid w:val="0075599E"/>
    <w:rsid w:val="00761E13"/>
    <w:rsid w:val="00763952"/>
    <w:rsid w:val="00763BBC"/>
    <w:rsid w:val="00763FA8"/>
    <w:rsid w:val="00766C03"/>
    <w:rsid w:val="00773F92"/>
    <w:rsid w:val="00782EEC"/>
    <w:rsid w:val="007830F9"/>
    <w:rsid w:val="00783230"/>
    <w:rsid w:val="00790356"/>
    <w:rsid w:val="00793A58"/>
    <w:rsid w:val="00796DD4"/>
    <w:rsid w:val="007A058F"/>
    <w:rsid w:val="007A173C"/>
    <w:rsid w:val="007A279C"/>
    <w:rsid w:val="007A3F21"/>
    <w:rsid w:val="007B053B"/>
    <w:rsid w:val="007B0670"/>
    <w:rsid w:val="007B11DA"/>
    <w:rsid w:val="007B1734"/>
    <w:rsid w:val="007B1FC5"/>
    <w:rsid w:val="007B2B15"/>
    <w:rsid w:val="007B2BFA"/>
    <w:rsid w:val="007B381D"/>
    <w:rsid w:val="007B4B02"/>
    <w:rsid w:val="007C13AC"/>
    <w:rsid w:val="007C154E"/>
    <w:rsid w:val="007C18B1"/>
    <w:rsid w:val="007C331D"/>
    <w:rsid w:val="007C4840"/>
    <w:rsid w:val="007D0555"/>
    <w:rsid w:val="007D0F9A"/>
    <w:rsid w:val="007D624D"/>
    <w:rsid w:val="007D63A2"/>
    <w:rsid w:val="007D778E"/>
    <w:rsid w:val="007E0971"/>
    <w:rsid w:val="007E12D0"/>
    <w:rsid w:val="007E1765"/>
    <w:rsid w:val="007E2F50"/>
    <w:rsid w:val="007E53E5"/>
    <w:rsid w:val="007F00BD"/>
    <w:rsid w:val="007F47FB"/>
    <w:rsid w:val="007F7880"/>
    <w:rsid w:val="007F7FB4"/>
    <w:rsid w:val="00802426"/>
    <w:rsid w:val="00805C6B"/>
    <w:rsid w:val="0080662C"/>
    <w:rsid w:val="00806BAD"/>
    <w:rsid w:val="00810A1B"/>
    <w:rsid w:val="00814631"/>
    <w:rsid w:val="00814B82"/>
    <w:rsid w:val="008209DB"/>
    <w:rsid w:val="0082149A"/>
    <w:rsid w:val="00823939"/>
    <w:rsid w:val="0082643D"/>
    <w:rsid w:val="008266C8"/>
    <w:rsid w:val="00833E74"/>
    <w:rsid w:val="00835D5F"/>
    <w:rsid w:val="00840473"/>
    <w:rsid w:val="0084291A"/>
    <w:rsid w:val="008438EA"/>
    <w:rsid w:val="00844385"/>
    <w:rsid w:val="00844F0C"/>
    <w:rsid w:val="008457B4"/>
    <w:rsid w:val="00846780"/>
    <w:rsid w:val="00850AEB"/>
    <w:rsid w:val="00851334"/>
    <w:rsid w:val="00851FA9"/>
    <w:rsid w:val="00852D74"/>
    <w:rsid w:val="00857091"/>
    <w:rsid w:val="0086002A"/>
    <w:rsid w:val="00860340"/>
    <w:rsid w:val="008605CD"/>
    <w:rsid w:val="00864165"/>
    <w:rsid w:val="0086528B"/>
    <w:rsid w:val="008652CE"/>
    <w:rsid w:val="0086646A"/>
    <w:rsid w:val="00870AB5"/>
    <w:rsid w:val="008711CE"/>
    <w:rsid w:val="0087260A"/>
    <w:rsid w:val="00876966"/>
    <w:rsid w:val="00881779"/>
    <w:rsid w:val="008926B4"/>
    <w:rsid w:val="008928B2"/>
    <w:rsid w:val="00894031"/>
    <w:rsid w:val="00897571"/>
    <w:rsid w:val="008A1B66"/>
    <w:rsid w:val="008A6754"/>
    <w:rsid w:val="008A6EE9"/>
    <w:rsid w:val="008B0D07"/>
    <w:rsid w:val="008B13CB"/>
    <w:rsid w:val="008B15F0"/>
    <w:rsid w:val="008B3B17"/>
    <w:rsid w:val="008B6A5D"/>
    <w:rsid w:val="008B741B"/>
    <w:rsid w:val="008C0D6F"/>
    <w:rsid w:val="008C0E91"/>
    <w:rsid w:val="008C2414"/>
    <w:rsid w:val="008C30D3"/>
    <w:rsid w:val="008C415C"/>
    <w:rsid w:val="008C613F"/>
    <w:rsid w:val="008D0587"/>
    <w:rsid w:val="008D0D34"/>
    <w:rsid w:val="008D1426"/>
    <w:rsid w:val="008D1FE6"/>
    <w:rsid w:val="008D34B0"/>
    <w:rsid w:val="008D6F17"/>
    <w:rsid w:val="008E2D61"/>
    <w:rsid w:val="008E35CD"/>
    <w:rsid w:val="008E4A76"/>
    <w:rsid w:val="008E6521"/>
    <w:rsid w:val="008E709F"/>
    <w:rsid w:val="008F2B7F"/>
    <w:rsid w:val="008F68AF"/>
    <w:rsid w:val="00900922"/>
    <w:rsid w:val="00904070"/>
    <w:rsid w:val="009064E2"/>
    <w:rsid w:val="009103EF"/>
    <w:rsid w:val="00910F60"/>
    <w:rsid w:val="0091352E"/>
    <w:rsid w:val="00913ED6"/>
    <w:rsid w:val="00913F97"/>
    <w:rsid w:val="009157AB"/>
    <w:rsid w:val="00916DD2"/>
    <w:rsid w:val="0092125D"/>
    <w:rsid w:val="009229BB"/>
    <w:rsid w:val="00922E18"/>
    <w:rsid w:val="00924543"/>
    <w:rsid w:val="009271AA"/>
    <w:rsid w:val="009277B8"/>
    <w:rsid w:val="00933221"/>
    <w:rsid w:val="00933403"/>
    <w:rsid w:val="00935A9B"/>
    <w:rsid w:val="00937864"/>
    <w:rsid w:val="00940287"/>
    <w:rsid w:val="009403F5"/>
    <w:rsid w:val="00940CA0"/>
    <w:rsid w:val="00941474"/>
    <w:rsid w:val="0094237C"/>
    <w:rsid w:val="0094242A"/>
    <w:rsid w:val="0094662E"/>
    <w:rsid w:val="00947236"/>
    <w:rsid w:val="009502E4"/>
    <w:rsid w:val="00950BD2"/>
    <w:rsid w:val="00953283"/>
    <w:rsid w:val="0095437E"/>
    <w:rsid w:val="009549BE"/>
    <w:rsid w:val="00954E84"/>
    <w:rsid w:val="00955CEF"/>
    <w:rsid w:val="00955DFC"/>
    <w:rsid w:val="00961630"/>
    <w:rsid w:val="00961812"/>
    <w:rsid w:val="00961DBA"/>
    <w:rsid w:val="00963AFB"/>
    <w:rsid w:val="009653DA"/>
    <w:rsid w:val="00967C62"/>
    <w:rsid w:val="00967F75"/>
    <w:rsid w:val="00970B7B"/>
    <w:rsid w:val="00971648"/>
    <w:rsid w:val="0097277A"/>
    <w:rsid w:val="00972DE5"/>
    <w:rsid w:val="0097377A"/>
    <w:rsid w:val="00976521"/>
    <w:rsid w:val="00977849"/>
    <w:rsid w:val="00977C2A"/>
    <w:rsid w:val="00981F6D"/>
    <w:rsid w:val="00984494"/>
    <w:rsid w:val="0099105F"/>
    <w:rsid w:val="009941BB"/>
    <w:rsid w:val="0099515D"/>
    <w:rsid w:val="00996DB2"/>
    <w:rsid w:val="009973D1"/>
    <w:rsid w:val="009A183B"/>
    <w:rsid w:val="009A1DE1"/>
    <w:rsid w:val="009A32CF"/>
    <w:rsid w:val="009A362D"/>
    <w:rsid w:val="009A3A00"/>
    <w:rsid w:val="009A48B2"/>
    <w:rsid w:val="009A4F0D"/>
    <w:rsid w:val="009A5930"/>
    <w:rsid w:val="009A6D29"/>
    <w:rsid w:val="009B2AFA"/>
    <w:rsid w:val="009B3769"/>
    <w:rsid w:val="009B41B0"/>
    <w:rsid w:val="009B5B9E"/>
    <w:rsid w:val="009B7383"/>
    <w:rsid w:val="009C085F"/>
    <w:rsid w:val="009C1675"/>
    <w:rsid w:val="009C28E1"/>
    <w:rsid w:val="009C3840"/>
    <w:rsid w:val="009C65E2"/>
    <w:rsid w:val="009D4BCD"/>
    <w:rsid w:val="009D6D23"/>
    <w:rsid w:val="009E7F5A"/>
    <w:rsid w:val="009F06A5"/>
    <w:rsid w:val="009F294F"/>
    <w:rsid w:val="009F47CD"/>
    <w:rsid w:val="009F7280"/>
    <w:rsid w:val="009F7DFD"/>
    <w:rsid w:val="00A02431"/>
    <w:rsid w:val="00A032C2"/>
    <w:rsid w:val="00A03342"/>
    <w:rsid w:val="00A04AB9"/>
    <w:rsid w:val="00A050CA"/>
    <w:rsid w:val="00A0591C"/>
    <w:rsid w:val="00A05EB3"/>
    <w:rsid w:val="00A05F0D"/>
    <w:rsid w:val="00A10DD7"/>
    <w:rsid w:val="00A1291C"/>
    <w:rsid w:val="00A12AAD"/>
    <w:rsid w:val="00A146B9"/>
    <w:rsid w:val="00A14814"/>
    <w:rsid w:val="00A20D68"/>
    <w:rsid w:val="00A21BE7"/>
    <w:rsid w:val="00A21D61"/>
    <w:rsid w:val="00A23792"/>
    <w:rsid w:val="00A243D7"/>
    <w:rsid w:val="00A25438"/>
    <w:rsid w:val="00A2649A"/>
    <w:rsid w:val="00A274AB"/>
    <w:rsid w:val="00A31A48"/>
    <w:rsid w:val="00A34168"/>
    <w:rsid w:val="00A36663"/>
    <w:rsid w:val="00A37DF1"/>
    <w:rsid w:val="00A42380"/>
    <w:rsid w:val="00A43965"/>
    <w:rsid w:val="00A47588"/>
    <w:rsid w:val="00A47FCD"/>
    <w:rsid w:val="00A50031"/>
    <w:rsid w:val="00A50EFE"/>
    <w:rsid w:val="00A5538B"/>
    <w:rsid w:val="00A56FCE"/>
    <w:rsid w:val="00A57EE3"/>
    <w:rsid w:val="00A62194"/>
    <w:rsid w:val="00A63514"/>
    <w:rsid w:val="00A64900"/>
    <w:rsid w:val="00A7548D"/>
    <w:rsid w:val="00A754A0"/>
    <w:rsid w:val="00A851BC"/>
    <w:rsid w:val="00A85AB1"/>
    <w:rsid w:val="00A85AF8"/>
    <w:rsid w:val="00A86B22"/>
    <w:rsid w:val="00A879E5"/>
    <w:rsid w:val="00A91EA8"/>
    <w:rsid w:val="00A924B8"/>
    <w:rsid w:val="00A933AF"/>
    <w:rsid w:val="00A94ADE"/>
    <w:rsid w:val="00AA27C2"/>
    <w:rsid w:val="00AA2899"/>
    <w:rsid w:val="00AA386D"/>
    <w:rsid w:val="00AA39BF"/>
    <w:rsid w:val="00AA3BD5"/>
    <w:rsid w:val="00AA4036"/>
    <w:rsid w:val="00AB13BC"/>
    <w:rsid w:val="00AB245D"/>
    <w:rsid w:val="00AB6B31"/>
    <w:rsid w:val="00AC2208"/>
    <w:rsid w:val="00AC2EDB"/>
    <w:rsid w:val="00AC5A9B"/>
    <w:rsid w:val="00AC5ADF"/>
    <w:rsid w:val="00AC5D2D"/>
    <w:rsid w:val="00AC6515"/>
    <w:rsid w:val="00AC6598"/>
    <w:rsid w:val="00AC6914"/>
    <w:rsid w:val="00AD0684"/>
    <w:rsid w:val="00AD4816"/>
    <w:rsid w:val="00AD48DC"/>
    <w:rsid w:val="00AD5839"/>
    <w:rsid w:val="00AD5DCC"/>
    <w:rsid w:val="00AD5DE2"/>
    <w:rsid w:val="00AD5EAE"/>
    <w:rsid w:val="00AD6D83"/>
    <w:rsid w:val="00AD72AD"/>
    <w:rsid w:val="00AE02F9"/>
    <w:rsid w:val="00AE0736"/>
    <w:rsid w:val="00AE189E"/>
    <w:rsid w:val="00AE27EB"/>
    <w:rsid w:val="00AE41F6"/>
    <w:rsid w:val="00AE6817"/>
    <w:rsid w:val="00AE6CC5"/>
    <w:rsid w:val="00AE7DFC"/>
    <w:rsid w:val="00AF025E"/>
    <w:rsid w:val="00AF24FA"/>
    <w:rsid w:val="00AF2D4E"/>
    <w:rsid w:val="00AF3E79"/>
    <w:rsid w:val="00AF49A4"/>
    <w:rsid w:val="00AF7662"/>
    <w:rsid w:val="00B00CD4"/>
    <w:rsid w:val="00B017A4"/>
    <w:rsid w:val="00B03410"/>
    <w:rsid w:val="00B03C3A"/>
    <w:rsid w:val="00B0671B"/>
    <w:rsid w:val="00B12394"/>
    <w:rsid w:val="00B13935"/>
    <w:rsid w:val="00B16423"/>
    <w:rsid w:val="00B17114"/>
    <w:rsid w:val="00B242A3"/>
    <w:rsid w:val="00B24E35"/>
    <w:rsid w:val="00B26539"/>
    <w:rsid w:val="00B35DB9"/>
    <w:rsid w:val="00B36296"/>
    <w:rsid w:val="00B370BA"/>
    <w:rsid w:val="00B3730A"/>
    <w:rsid w:val="00B4105E"/>
    <w:rsid w:val="00B4297B"/>
    <w:rsid w:val="00B434A7"/>
    <w:rsid w:val="00B461A7"/>
    <w:rsid w:val="00B466F2"/>
    <w:rsid w:val="00B6033E"/>
    <w:rsid w:val="00B61AF5"/>
    <w:rsid w:val="00B65F65"/>
    <w:rsid w:val="00B671C2"/>
    <w:rsid w:val="00B70FC5"/>
    <w:rsid w:val="00B72EC3"/>
    <w:rsid w:val="00B738E4"/>
    <w:rsid w:val="00B7457C"/>
    <w:rsid w:val="00B763E0"/>
    <w:rsid w:val="00B772F4"/>
    <w:rsid w:val="00B846F2"/>
    <w:rsid w:val="00B8565F"/>
    <w:rsid w:val="00B91B39"/>
    <w:rsid w:val="00B926E3"/>
    <w:rsid w:val="00B933D8"/>
    <w:rsid w:val="00B9340B"/>
    <w:rsid w:val="00B94337"/>
    <w:rsid w:val="00B94B3B"/>
    <w:rsid w:val="00B95194"/>
    <w:rsid w:val="00BA4250"/>
    <w:rsid w:val="00BA4411"/>
    <w:rsid w:val="00BB04EA"/>
    <w:rsid w:val="00BB20A4"/>
    <w:rsid w:val="00BB285E"/>
    <w:rsid w:val="00BB4483"/>
    <w:rsid w:val="00BB4865"/>
    <w:rsid w:val="00BC27F5"/>
    <w:rsid w:val="00BC281D"/>
    <w:rsid w:val="00BC379D"/>
    <w:rsid w:val="00BC4D79"/>
    <w:rsid w:val="00BC5615"/>
    <w:rsid w:val="00BC5BA3"/>
    <w:rsid w:val="00BD3267"/>
    <w:rsid w:val="00BD4350"/>
    <w:rsid w:val="00BD5F47"/>
    <w:rsid w:val="00BE1C09"/>
    <w:rsid w:val="00BE26B0"/>
    <w:rsid w:val="00BE2E4B"/>
    <w:rsid w:val="00BE622E"/>
    <w:rsid w:val="00BF092A"/>
    <w:rsid w:val="00BF3936"/>
    <w:rsid w:val="00BF7E91"/>
    <w:rsid w:val="00C0168C"/>
    <w:rsid w:val="00C026D5"/>
    <w:rsid w:val="00C03409"/>
    <w:rsid w:val="00C06D9A"/>
    <w:rsid w:val="00C07450"/>
    <w:rsid w:val="00C10F8F"/>
    <w:rsid w:val="00C17004"/>
    <w:rsid w:val="00C201FB"/>
    <w:rsid w:val="00C20CE8"/>
    <w:rsid w:val="00C2310F"/>
    <w:rsid w:val="00C23EFA"/>
    <w:rsid w:val="00C242BF"/>
    <w:rsid w:val="00C24ADB"/>
    <w:rsid w:val="00C257E2"/>
    <w:rsid w:val="00C262A4"/>
    <w:rsid w:val="00C26CC7"/>
    <w:rsid w:val="00C274B6"/>
    <w:rsid w:val="00C27661"/>
    <w:rsid w:val="00C30073"/>
    <w:rsid w:val="00C30A4A"/>
    <w:rsid w:val="00C32882"/>
    <w:rsid w:val="00C33C27"/>
    <w:rsid w:val="00C34B79"/>
    <w:rsid w:val="00C352A5"/>
    <w:rsid w:val="00C3579E"/>
    <w:rsid w:val="00C357F4"/>
    <w:rsid w:val="00C35DA2"/>
    <w:rsid w:val="00C370B2"/>
    <w:rsid w:val="00C40901"/>
    <w:rsid w:val="00C43B33"/>
    <w:rsid w:val="00C45501"/>
    <w:rsid w:val="00C459B5"/>
    <w:rsid w:val="00C522DA"/>
    <w:rsid w:val="00C52537"/>
    <w:rsid w:val="00C5258D"/>
    <w:rsid w:val="00C52D37"/>
    <w:rsid w:val="00C53FC2"/>
    <w:rsid w:val="00C5528D"/>
    <w:rsid w:val="00C55486"/>
    <w:rsid w:val="00C6114F"/>
    <w:rsid w:val="00C650F6"/>
    <w:rsid w:val="00C67133"/>
    <w:rsid w:val="00C67459"/>
    <w:rsid w:val="00C71979"/>
    <w:rsid w:val="00C742F7"/>
    <w:rsid w:val="00C7435C"/>
    <w:rsid w:val="00C750F7"/>
    <w:rsid w:val="00C80155"/>
    <w:rsid w:val="00C8246F"/>
    <w:rsid w:val="00C82563"/>
    <w:rsid w:val="00C83098"/>
    <w:rsid w:val="00C8322A"/>
    <w:rsid w:val="00C8430E"/>
    <w:rsid w:val="00C847BC"/>
    <w:rsid w:val="00C87346"/>
    <w:rsid w:val="00C87E44"/>
    <w:rsid w:val="00C943F3"/>
    <w:rsid w:val="00CA1034"/>
    <w:rsid w:val="00CA1A9E"/>
    <w:rsid w:val="00CA327F"/>
    <w:rsid w:val="00CA371D"/>
    <w:rsid w:val="00CB360B"/>
    <w:rsid w:val="00CB4E43"/>
    <w:rsid w:val="00CC0677"/>
    <w:rsid w:val="00CC0F38"/>
    <w:rsid w:val="00CC177C"/>
    <w:rsid w:val="00CC23D4"/>
    <w:rsid w:val="00CC2A09"/>
    <w:rsid w:val="00CC51F4"/>
    <w:rsid w:val="00CD19C1"/>
    <w:rsid w:val="00CD1AC4"/>
    <w:rsid w:val="00CD2E62"/>
    <w:rsid w:val="00CD3F6F"/>
    <w:rsid w:val="00CD5D04"/>
    <w:rsid w:val="00CE26FF"/>
    <w:rsid w:val="00CE2DC1"/>
    <w:rsid w:val="00CE35FB"/>
    <w:rsid w:val="00CE4D5D"/>
    <w:rsid w:val="00CE7A84"/>
    <w:rsid w:val="00CF0FBA"/>
    <w:rsid w:val="00CF2B74"/>
    <w:rsid w:val="00CF456E"/>
    <w:rsid w:val="00CF6A7F"/>
    <w:rsid w:val="00CF6BC9"/>
    <w:rsid w:val="00D01327"/>
    <w:rsid w:val="00D128CD"/>
    <w:rsid w:val="00D144B2"/>
    <w:rsid w:val="00D1599C"/>
    <w:rsid w:val="00D15B6E"/>
    <w:rsid w:val="00D15B91"/>
    <w:rsid w:val="00D1771D"/>
    <w:rsid w:val="00D20DFD"/>
    <w:rsid w:val="00D2151E"/>
    <w:rsid w:val="00D21F79"/>
    <w:rsid w:val="00D23973"/>
    <w:rsid w:val="00D30BF7"/>
    <w:rsid w:val="00D328F2"/>
    <w:rsid w:val="00D3314E"/>
    <w:rsid w:val="00D33B26"/>
    <w:rsid w:val="00D3489E"/>
    <w:rsid w:val="00D36FF1"/>
    <w:rsid w:val="00D40EE8"/>
    <w:rsid w:val="00D41751"/>
    <w:rsid w:val="00D41FEC"/>
    <w:rsid w:val="00D47803"/>
    <w:rsid w:val="00D602D9"/>
    <w:rsid w:val="00D62F0F"/>
    <w:rsid w:val="00D67A24"/>
    <w:rsid w:val="00D70058"/>
    <w:rsid w:val="00D76971"/>
    <w:rsid w:val="00D76CD9"/>
    <w:rsid w:val="00D8020E"/>
    <w:rsid w:val="00D81233"/>
    <w:rsid w:val="00D81544"/>
    <w:rsid w:val="00D81BF3"/>
    <w:rsid w:val="00D8470B"/>
    <w:rsid w:val="00D84B0B"/>
    <w:rsid w:val="00D90676"/>
    <w:rsid w:val="00D90FD6"/>
    <w:rsid w:val="00D91A3B"/>
    <w:rsid w:val="00D924EA"/>
    <w:rsid w:val="00D9716A"/>
    <w:rsid w:val="00DA0989"/>
    <w:rsid w:val="00DA0AF0"/>
    <w:rsid w:val="00DA0FF0"/>
    <w:rsid w:val="00DA1634"/>
    <w:rsid w:val="00DA4334"/>
    <w:rsid w:val="00DA5481"/>
    <w:rsid w:val="00DA6480"/>
    <w:rsid w:val="00DA79C1"/>
    <w:rsid w:val="00DA7B0B"/>
    <w:rsid w:val="00DB196E"/>
    <w:rsid w:val="00DB311D"/>
    <w:rsid w:val="00DB515E"/>
    <w:rsid w:val="00DB53C7"/>
    <w:rsid w:val="00DB6C2E"/>
    <w:rsid w:val="00DC1A21"/>
    <w:rsid w:val="00DC2016"/>
    <w:rsid w:val="00DC4BE0"/>
    <w:rsid w:val="00DC59D6"/>
    <w:rsid w:val="00DC62EA"/>
    <w:rsid w:val="00DC7E3E"/>
    <w:rsid w:val="00DD204E"/>
    <w:rsid w:val="00DD3831"/>
    <w:rsid w:val="00DD3DA3"/>
    <w:rsid w:val="00DD5178"/>
    <w:rsid w:val="00DD713E"/>
    <w:rsid w:val="00DD7144"/>
    <w:rsid w:val="00DD7BB1"/>
    <w:rsid w:val="00DE2E28"/>
    <w:rsid w:val="00DE3963"/>
    <w:rsid w:val="00DE5A00"/>
    <w:rsid w:val="00DF1033"/>
    <w:rsid w:val="00DF3D0E"/>
    <w:rsid w:val="00DF40F7"/>
    <w:rsid w:val="00DF5568"/>
    <w:rsid w:val="00DF6CD2"/>
    <w:rsid w:val="00E0020E"/>
    <w:rsid w:val="00E0348E"/>
    <w:rsid w:val="00E049A2"/>
    <w:rsid w:val="00E051B5"/>
    <w:rsid w:val="00E05D4C"/>
    <w:rsid w:val="00E15052"/>
    <w:rsid w:val="00E16A81"/>
    <w:rsid w:val="00E21C47"/>
    <w:rsid w:val="00E27AB1"/>
    <w:rsid w:val="00E31CAF"/>
    <w:rsid w:val="00E34EB5"/>
    <w:rsid w:val="00E350B8"/>
    <w:rsid w:val="00E363CF"/>
    <w:rsid w:val="00E378B9"/>
    <w:rsid w:val="00E37B9E"/>
    <w:rsid w:val="00E4754E"/>
    <w:rsid w:val="00E57C89"/>
    <w:rsid w:val="00E60311"/>
    <w:rsid w:val="00E6306B"/>
    <w:rsid w:val="00E64209"/>
    <w:rsid w:val="00E64EA2"/>
    <w:rsid w:val="00E724C9"/>
    <w:rsid w:val="00E72671"/>
    <w:rsid w:val="00E752F5"/>
    <w:rsid w:val="00E76BE8"/>
    <w:rsid w:val="00E76C2E"/>
    <w:rsid w:val="00E77792"/>
    <w:rsid w:val="00E8011E"/>
    <w:rsid w:val="00E83D68"/>
    <w:rsid w:val="00E859B1"/>
    <w:rsid w:val="00E85F9D"/>
    <w:rsid w:val="00E868BA"/>
    <w:rsid w:val="00E90CCB"/>
    <w:rsid w:val="00E934EE"/>
    <w:rsid w:val="00E945D6"/>
    <w:rsid w:val="00E9562A"/>
    <w:rsid w:val="00E95B91"/>
    <w:rsid w:val="00EA0944"/>
    <w:rsid w:val="00EA23C6"/>
    <w:rsid w:val="00EA3BC2"/>
    <w:rsid w:val="00EA41B7"/>
    <w:rsid w:val="00EA6A95"/>
    <w:rsid w:val="00EA782F"/>
    <w:rsid w:val="00EB481E"/>
    <w:rsid w:val="00EB5DBE"/>
    <w:rsid w:val="00EB6B13"/>
    <w:rsid w:val="00EC57D9"/>
    <w:rsid w:val="00ED6321"/>
    <w:rsid w:val="00ED6E59"/>
    <w:rsid w:val="00EE158A"/>
    <w:rsid w:val="00EE478B"/>
    <w:rsid w:val="00EE5032"/>
    <w:rsid w:val="00EE6AB8"/>
    <w:rsid w:val="00EE72E2"/>
    <w:rsid w:val="00EF0B9D"/>
    <w:rsid w:val="00EF1F91"/>
    <w:rsid w:val="00EF23A7"/>
    <w:rsid w:val="00EF2620"/>
    <w:rsid w:val="00EF3B4C"/>
    <w:rsid w:val="00EF7ED9"/>
    <w:rsid w:val="00F037F0"/>
    <w:rsid w:val="00F04A20"/>
    <w:rsid w:val="00F07250"/>
    <w:rsid w:val="00F102B4"/>
    <w:rsid w:val="00F11363"/>
    <w:rsid w:val="00F12EE1"/>
    <w:rsid w:val="00F1450C"/>
    <w:rsid w:val="00F15C71"/>
    <w:rsid w:val="00F16B2D"/>
    <w:rsid w:val="00F1768F"/>
    <w:rsid w:val="00F226C2"/>
    <w:rsid w:val="00F22A89"/>
    <w:rsid w:val="00F23AF2"/>
    <w:rsid w:val="00F24F23"/>
    <w:rsid w:val="00F27974"/>
    <w:rsid w:val="00F3169C"/>
    <w:rsid w:val="00F31813"/>
    <w:rsid w:val="00F318F2"/>
    <w:rsid w:val="00F32D37"/>
    <w:rsid w:val="00F335B7"/>
    <w:rsid w:val="00F342BB"/>
    <w:rsid w:val="00F350BB"/>
    <w:rsid w:val="00F42C17"/>
    <w:rsid w:val="00F43E4C"/>
    <w:rsid w:val="00F448FD"/>
    <w:rsid w:val="00F4741B"/>
    <w:rsid w:val="00F5101C"/>
    <w:rsid w:val="00F54777"/>
    <w:rsid w:val="00F56A42"/>
    <w:rsid w:val="00F57123"/>
    <w:rsid w:val="00F60C7E"/>
    <w:rsid w:val="00F617D5"/>
    <w:rsid w:val="00F61AF0"/>
    <w:rsid w:val="00F61D5E"/>
    <w:rsid w:val="00F621DF"/>
    <w:rsid w:val="00F62C65"/>
    <w:rsid w:val="00F64EA0"/>
    <w:rsid w:val="00F715EC"/>
    <w:rsid w:val="00F71781"/>
    <w:rsid w:val="00F758C9"/>
    <w:rsid w:val="00F77406"/>
    <w:rsid w:val="00F81C51"/>
    <w:rsid w:val="00F8266E"/>
    <w:rsid w:val="00F8382F"/>
    <w:rsid w:val="00F866C6"/>
    <w:rsid w:val="00F87995"/>
    <w:rsid w:val="00F87D69"/>
    <w:rsid w:val="00F91346"/>
    <w:rsid w:val="00F9146F"/>
    <w:rsid w:val="00F93CD5"/>
    <w:rsid w:val="00F940FB"/>
    <w:rsid w:val="00F95E0A"/>
    <w:rsid w:val="00F9683A"/>
    <w:rsid w:val="00F97816"/>
    <w:rsid w:val="00FA0740"/>
    <w:rsid w:val="00FA0FC4"/>
    <w:rsid w:val="00FA1502"/>
    <w:rsid w:val="00FA4D76"/>
    <w:rsid w:val="00FA4DD7"/>
    <w:rsid w:val="00FA553E"/>
    <w:rsid w:val="00FA7F54"/>
    <w:rsid w:val="00FB0F6A"/>
    <w:rsid w:val="00FB223C"/>
    <w:rsid w:val="00FB2D34"/>
    <w:rsid w:val="00FB59C6"/>
    <w:rsid w:val="00FC2706"/>
    <w:rsid w:val="00FC27F7"/>
    <w:rsid w:val="00FC48E6"/>
    <w:rsid w:val="00FC574E"/>
    <w:rsid w:val="00FC5E11"/>
    <w:rsid w:val="00FC63B0"/>
    <w:rsid w:val="00FC6FE3"/>
    <w:rsid w:val="00FC71A2"/>
    <w:rsid w:val="00FD1C84"/>
    <w:rsid w:val="00FD3F9D"/>
    <w:rsid w:val="00FD60A2"/>
    <w:rsid w:val="00FE1210"/>
    <w:rsid w:val="00FE19E0"/>
    <w:rsid w:val="00FE3A85"/>
    <w:rsid w:val="00FE79DC"/>
    <w:rsid w:val="00FF1902"/>
    <w:rsid w:val="00FF630E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7893"/>
  <w15:docId w15:val="{D0379CF3-F338-40F0-BFAA-800913E8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36A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Standard"/>
    <w:next w:val="Normalny"/>
    <w:link w:val="Nagwek1Znak"/>
    <w:uiPriority w:val="9"/>
    <w:qFormat/>
    <w:rsid w:val="00261249"/>
    <w:pPr>
      <w:numPr>
        <w:numId w:val="32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2">
    <w:name w:val="heading 2"/>
    <w:basedOn w:val="Heading"/>
    <w:next w:val="Textbody"/>
    <w:rsid w:val="0019304B"/>
    <w:p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261249"/>
    <w:pPr>
      <w:numPr>
        <w:ilvl w:val="1"/>
        <w:numId w:val="32"/>
      </w:numPr>
      <w:spacing w:after="0" w:line="360" w:lineRule="auto"/>
      <w:ind w:left="792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304B"/>
    <w:pPr>
      <w:widowControl/>
    </w:pPr>
  </w:style>
  <w:style w:type="paragraph" w:customStyle="1" w:styleId="Heading">
    <w:name w:val="Heading"/>
    <w:basedOn w:val="Standard"/>
    <w:next w:val="Textbody"/>
    <w:rsid w:val="001930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304B"/>
    <w:pPr>
      <w:spacing w:after="120"/>
    </w:pPr>
  </w:style>
  <w:style w:type="paragraph" w:styleId="Lista">
    <w:name w:val="List"/>
    <w:basedOn w:val="Textbody"/>
    <w:rsid w:val="0019304B"/>
    <w:rPr>
      <w:rFonts w:cs="Mangal"/>
    </w:rPr>
  </w:style>
  <w:style w:type="paragraph" w:styleId="Legenda">
    <w:name w:val="caption"/>
    <w:basedOn w:val="Standard"/>
    <w:rsid w:val="001930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9304B"/>
    <w:pPr>
      <w:suppressLineNumbers/>
    </w:pPr>
    <w:rPr>
      <w:rFonts w:cs="Mangal"/>
    </w:rPr>
  </w:style>
  <w:style w:type="paragraph" w:styleId="Tekstdymka">
    <w:name w:val="Balloon Text"/>
    <w:basedOn w:val="Standard"/>
    <w:rsid w:val="0019304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uiPriority w:val="99"/>
    <w:rsid w:val="0019304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Standard"/>
    <w:uiPriority w:val="34"/>
    <w:qFormat/>
    <w:rsid w:val="0019304B"/>
    <w:pPr>
      <w:ind w:left="720"/>
    </w:pPr>
  </w:style>
  <w:style w:type="paragraph" w:customStyle="1" w:styleId="Default">
    <w:name w:val="Default"/>
    <w:qFormat/>
    <w:rsid w:val="0019304B"/>
    <w:pPr>
      <w:widowControl/>
      <w:spacing w:after="0" w:line="240" w:lineRule="auto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Standard"/>
    <w:rsid w:val="0019304B"/>
    <w:pPr>
      <w:widowControl w:val="0"/>
      <w:spacing w:after="120" w:line="48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19304B"/>
    <w:pPr>
      <w:suppressLineNumbers/>
    </w:pPr>
  </w:style>
  <w:style w:type="paragraph" w:customStyle="1" w:styleId="TableHeading">
    <w:name w:val="Table Heading"/>
    <w:basedOn w:val="TableContents"/>
    <w:rsid w:val="0019304B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sid w:val="0019304B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basedOn w:val="Domylnaczcionkaakapitu"/>
    <w:rsid w:val="0019304B"/>
    <w:rPr>
      <w:b/>
      <w:bCs/>
    </w:rPr>
  </w:style>
  <w:style w:type="character" w:customStyle="1" w:styleId="ListLabel1">
    <w:name w:val="ListLabel 1"/>
    <w:rsid w:val="0019304B"/>
    <w:rPr>
      <w:color w:val="00000A"/>
    </w:rPr>
  </w:style>
  <w:style w:type="character" w:customStyle="1" w:styleId="ListLabel2">
    <w:name w:val="ListLabel 2"/>
    <w:rsid w:val="0019304B"/>
    <w:rPr>
      <w:rFonts w:cs="Courier New"/>
    </w:rPr>
  </w:style>
  <w:style w:type="character" w:customStyle="1" w:styleId="ListLabel3">
    <w:name w:val="ListLabel 3"/>
    <w:rsid w:val="0019304B"/>
    <w:rPr>
      <w:sz w:val="20"/>
    </w:rPr>
  </w:style>
  <w:style w:type="character" w:customStyle="1" w:styleId="BulletSymbols">
    <w:name w:val="Bullet Symbols"/>
    <w:rsid w:val="0019304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19304B"/>
  </w:style>
  <w:style w:type="numbering" w:customStyle="1" w:styleId="WWNum1">
    <w:name w:val="WWNum1"/>
    <w:basedOn w:val="Bezlisty"/>
    <w:rsid w:val="0019304B"/>
    <w:pPr>
      <w:numPr>
        <w:numId w:val="1"/>
      </w:numPr>
    </w:pPr>
  </w:style>
  <w:style w:type="numbering" w:customStyle="1" w:styleId="WWNum2">
    <w:name w:val="WWNum2"/>
    <w:basedOn w:val="Bezlisty"/>
    <w:rsid w:val="0019304B"/>
    <w:pPr>
      <w:numPr>
        <w:numId w:val="2"/>
      </w:numPr>
    </w:pPr>
  </w:style>
  <w:style w:type="numbering" w:customStyle="1" w:styleId="WWNum3">
    <w:name w:val="WWNum3"/>
    <w:basedOn w:val="Bezlisty"/>
    <w:rsid w:val="0019304B"/>
    <w:pPr>
      <w:numPr>
        <w:numId w:val="3"/>
      </w:numPr>
    </w:pPr>
  </w:style>
  <w:style w:type="numbering" w:customStyle="1" w:styleId="WWNum4">
    <w:name w:val="WWNum4"/>
    <w:basedOn w:val="Bezlisty"/>
    <w:rsid w:val="0019304B"/>
    <w:pPr>
      <w:numPr>
        <w:numId w:val="4"/>
      </w:numPr>
    </w:pPr>
  </w:style>
  <w:style w:type="numbering" w:customStyle="1" w:styleId="WWNum5">
    <w:name w:val="WWNum5"/>
    <w:basedOn w:val="Bezlisty"/>
    <w:rsid w:val="0019304B"/>
    <w:pPr>
      <w:numPr>
        <w:numId w:val="5"/>
      </w:numPr>
    </w:pPr>
  </w:style>
  <w:style w:type="numbering" w:customStyle="1" w:styleId="WWNum6">
    <w:name w:val="WWNum6"/>
    <w:basedOn w:val="Bezlisty"/>
    <w:rsid w:val="0019304B"/>
    <w:pPr>
      <w:numPr>
        <w:numId w:val="6"/>
      </w:numPr>
    </w:pPr>
  </w:style>
  <w:style w:type="numbering" w:customStyle="1" w:styleId="WWNum7">
    <w:name w:val="WWNum7"/>
    <w:basedOn w:val="Bezlisty"/>
    <w:rsid w:val="0019304B"/>
    <w:pPr>
      <w:numPr>
        <w:numId w:val="7"/>
      </w:numPr>
    </w:pPr>
  </w:style>
  <w:style w:type="numbering" w:customStyle="1" w:styleId="WWNum8">
    <w:name w:val="WWNum8"/>
    <w:basedOn w:val="Bezlisty"/>
    <w:rsid w:val="0019304B"/>
    <w:pPr>
      <w:numPr>
        <w:numId w:val="8"/>
      </w:numPr>
    </w:pPr>
  </w:style>
  <w:style w:type="numbering" w:customStyle="1" w:styleId="WWNum9">
    <w:name w:val="WWNum9"/>
    <w:basedOn w:val="Bezlisty"/>
    <w:rsid w:val="0019304B"/>
    <w:pPr>
      <w:numPr>
        <w:numId w:val="9"/>
      </w:numPr>
    </w:pPr>
  </w:style>
  <w:style w:type="numbering" w:customStyle="1" w:styleId="WWNum10">
    <w:name w:val="WWNum10"/>
    <w:basedOn w:val="Bezlisty"/>
    <w:rsid w:val="0019304B"/>
    <w:pPr>
      <w:numPr>
        <w:numId w:val="10"/>
      </w:numPr>
    </w:pPr>
  </w:style>
  <w:style w:type="numbering" w:customStyle="1" w:styleId="WWNum11">
    <w:name w:val="WWNum11"/>
    <w:basedOn w:val="Bezlisty"/>
    <w:rsid w:val="0019304B"/>
    <w:pPr>
      <w:numPr>
        <w:numId w:val="11"/>
      </w:numPr>
    </w:pPr>
  </w:style>
  <w:style w:type="numbering" w:customStyle="1" w:styleId="WWNum12">
    <w:name w:val="WWNum12"/>
    <w:basedOn w:val="Bezlisty"/>
    <w:rsid w:val="0019304B"/>
    <w:pPr>
      <w:numPr>
        <w:numId w:val="12"/>
      </w:numPr>
    </w:pPr>
  </w:style>
  <w:style w:type="numbering" w:customStyle="1" w:styleId="WWNum13">
    <w:name w:val="WWNum13"/>
    <w:basedOn w:val="Bezlisty"/>
    <w:rsid w:val="0019304B"/>
    <w:pPr>
      <w:numPr>
        <w:numId w:val="13"/>
      </w:numPr>
    </w:pPr>
  </w:style>
  <w:style w:type="numbering" w:customStyle="1" w:styleId="WWNum14">
    <w:name w:val="WWNum14"/>
    <w:basedOn w:val="Bezlisty"/>
    <w:rsid w:val="0019304B"/>
    <w:pPr>
      <w:numPr>
        <w:numId w:val="14"/>
      </w:numPr>
    </w:pPr>
  </w:style>
  <w:style w:type="numbering" w:customStyle="1" w:styleId="WWNum15">
    <w:name w:val="WWNum15"/>
    <w:basedOn w:val="Bezlisty"/>
    <w:rsid w:val="0019304B"/>
    <w:pPr>
      <w:numPr>
        <w:numId w:val="15"/>
      </w:numPr>
    </w:pPr>
  </w:style>
  <w:style w:type="numbering" w:customStyle="1" w:styleId="WWNum16">
    <w:name w:val="WWNum16"/>
    <w:basedOn w:val="Bezlisty"/>
    <w:rsid w:val="0019304B"/>
    <w:pPr>
      <w:numPr>
        <w:numId w:val="16"/>
      </w:numPr>
    </w:pPr>
  </w:style>
  <w:style w:type="numbering" w:customStyle="1" w:styleId="WWNum17">
    <w:name w:val="WWNum17"/>
    <w:basedOn w:val="Bezlisty"/>
    <w:rsid w:val="0019304B"/>
    <w:pPr>
      <w:numPr>
        <w:numId w:val="17"/>
      </w:numPr>
    </w:pPr>
  </w:style>
  <w:style w:type="numbering" w:customStyle="1" w:styleId="WWNum18">
    <w:name w:val="WWNum18"/>
    <w:basedOn w:val="Bezlisty"/>
    <w:rsid w:val="0019304B"/>
    <w:pPr>
      <w:numPr>
        <w:numId w:val="18"/>
      </w:numPr>
    </w:pPr>
  </w:style>
  <w:style w:type="numbering" w:customStyle="1" w:styleId="WWNum19">
    <w:name w:val="WWNum19"/>
    <w:basedOn w:val="Bezlisty"/>
    <w:rsid w:val="0019304B"/>
    <w:pPr>
      <w:numPr>
        <w:numId w:val="19"/>
      </w:numPr>
    </w:pPr>
  </w:style>
  <w:style w:type="numbering" w:customStyle="1" w:styleId="WWNum20">
    <w:name w:val="WWNum20"/>
    <w:basedOn w:val="Bezlisty"/>
    <w:rsid w:val="0019304B"/>
    <w:pPr>
      <w:numPr>
        <w:numId w:val="20"/>
      </w:numPr>
    </w:pPr>
  </w:style>
  <w:style w:type="numbering" w:customStyle="1" w:styleId="WWNum21">
    <w:name w:val="WWNum21"/>
    <w:basedOn w:val="Bezlisty"/>
    <w:rsid w:val="0019304B"/>
    <w:pPr>
      <w:numPr>
        <w:numId w:val="21"/>
      </w:numPr>
    </w:pPr>
  </w:style>
  <w:style w:type="numbering" w:customStyle="1" w:styleId="WWNum22">
    <w:name w:val="WWNum22"/>
    <w:basedOn w:val="Bezlisty"/>
    <w:rsid w:val="0019304B"/>
    <w:pPr>
      <w:numPr>
        <w:numId w:val="22"/>
      </w:numPr>
    </w:pPr>
  </w:style>
  <w:style w:type="numbering" w:customStyle="1" w:styleId="WWNum23">
    <w:name w:val="WWNum23"/>
    <w:basedOn w:val="Bezlisty"/>
    <w:rsid w:val="0019304B"/>
    <w:pPr>
      <w:numPr>
        <w:numId w:val="23"/>
      </w:numPr>
    </w:pPr>
  </w:style>
  <w:style w:type="numbering" w:customStyle="1" w:styleId="WWNum24">
    <w:name w:val="WWNum24"/>
    <w:basedOn w:val="Bezlisty"/>
    <w:rsid w:val="0019304B"/>
    <w:pPr>
      <w:numPr>
        <w:numId w:val="24"/>
      </w:numPr>
    </w:pPr>
  </w:style>
  <w:style w:type="numbering" w:customStyle="1" w:styleId="WWNum25">
    <w:name w:val="WWNum25"/>
    <w:basedOn w:val="Bezlisty"/>
    <w:rsid w:val="0019304B"/>
    <w:pPr>
      <w:numPr>
        <w:numId w:val="25"/>
      </w:numPr>
    </w:pPr>
  </w:style>
  <w:style w:type="numbering" w:customStyle="1" w:styleId="WWNum26">
    <w:name w:val="WWNum26"/>
    <w:basedOn w:val="Bezlisty"/>
    <w:rsid w:val="0019304B"/>
    <w:pPr>
      <w:numPr>
        <w:numId w:val="26"/>
      </w:numPr>
    </w:pPr>
  </w:style>
  <w:style w:type="numbering" w:customStyle="1" w:styleId="WWNum27">
    <w:name w:val="WWNum27"/>
    <w:basedOn w:val="Bezlisty"/>
    <w:rsid w:val="0019304B"/>
    <w:pPr>
      <w:numPr>
        <w:numId w:val="27"/>
      </w:numPr>
    </w:pPr>
  </w:style>
  <w:style w:type="numbering" w:customStyle="1" w:styleId="WWNum28">
    <w:name w:val="WWNum28"/>
    <w:basedOn w:val="Bezlisty"/>
    <w:rsid w:val="0019304B"/>
    <w:pPr>
      <w:numPr>
        <w:numId w:val="28"/>
      </w:numPr>
    </w:pPr>
  </w:style>
  <w:style w:type="numbering" w:customStyle="1" w:styleId="WWNum29">
    <w:name w:val="WWNum29"/>
    <w:basedOn w:val="Bezlisty"/>
    <w:rsid w:val="0019304B"/>
    <w:pPr>
      <w:numPr>
        <w:numId w:val="29"/>
      </w:numPr>
    </w:pPr>
  </w:style>
  <w:style w:type="numbering" w:customStyle="1" w:styleId="WWNum30">
    <w:name w:val="WWNum30"/>
    <w:basedOn w:val="Bezlisty"/>
    <w:rsid w:val="0019304B"/>
    <w:pPr>
      <w:numPr>
        <w:numId w:val="30"/>
      </w:numPr>
    </w:pPr>
  </w:style>
  <w:style w:type="numbering" w:customStyle="1" w:styleId="WWNum31">
    <w:name w:val="WWNum31"/>
    <w:basedOn w:val="Bezlisty"/>
    <w:rsid w:val="0019304B"/>
    <w:pPr>
      <w:numPr>
        <w:numId w:val="3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15E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table" w:styleId="Tabela-Siatka">
    <w:name w:val="Table Grid"/>
    <w:basedOn w:val="Standardowy"/>
    <w:uiPriority w:val="59"/>
    <w:rsid w:val="00027E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0E"/>
  </w:style>
  <w:style w:type="paragraph" w:styleId="Stopka">
    <w:name w:val="footer"/>
    <w:basedOn w:val="Normalny"/>
    <w:link w:val="Stopka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0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03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0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03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0244"/>
    <w:pPr>
      <w:keepNext/>
      <w:keepLines/>
      <w:numPr>
        <w:numId w:val="0"/>
      </w:numPr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65F65"/>
    <w:pPr>
      <w:tabs>
        <w:tab w:val="left" w:pos="480"/>
        <w:tab w:val="right" w:leader="dot" w:pos="9062"/>
      </w:tabs>
    </w:pPr>
    <w:rPr>
      <w:i/>
      <w:iCs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D40EE8"/>
    <w:pPr>
      <w:tabs>
        <w:tab w:val="left" w:pos="1100"/>
        <w:tab w:val="right" w:leader="dot" w:pos="9062"/>
      </w:tabs>
      <w:spacing w:line="276" w:lineRule="auto"/>
      <w:ind w:left="482"/>
    </w:pPr>
  </w:style>
  <w:style w:type="character" w:styleId="Hipercze">
    <w:name w:val="Hyperlink"/>
    <w:basedOn w:val="Domylnaczcionkaakapitu"/>
    <w:uiPriority w:val="99"/>
    <w:unhideWhenUsed/>
    <w:rsid w:val="005A0244"/>
    <w:rPr>
      <w:color w:val="0563C1" w:themeColor="hyperlink"/>
      <w:u w:val="single"/>
    </w:rPr>
  </w:style>
  <w:style w:type="paragraph" w:customStyle="1" w:styleId="Textbodyindent">
    <w:name w:val="Text body indent"/>
    <w:basedOn w:val="Standard"/>
    <w:rsid w:val="0023137A"/>
    <w:pPr>
      <w:widowControl w:val="0"/>
      <w:autoSpaceDE w:val="0"/>
      <w:spacing w:after="0" w:line="300" w:lineRule="auto"/>
      <w:ind w:left="360"/>
    </w:pPr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137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137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137A"/>
    <w:rPr>
      <w:vertAlign w:val="superscript"/>
    </w:rPr>
  </w:style>
  <w:style w:type="character" w:customStyle="1" w:styleId="highlight">
    <w:name w:val="highlight"/>
    <w:basedOn w:val="Domylnaczcionkaakapitu"/>
    <w:rsid w:val="00172269"/>
  </w:style>
  <w:style w:type="numbering" w:customStyle="1" w:styleId="WW8Num8">
    <w:name w:val="WW8Num8"/>
    <w:basedOn w:val="Bezlisty"/>
    <w:rsid w:val="00480D0C"/>
    <w:pPr>
      <w:numPr>
        <w:numId w:val="35"/>
      </w:numPr>
    </w:pPr>
  </w:style>
  <w:style w:type="character" w:customStyle="1" w:styleId="hgkelc">
    <w:name w:val="hgkelc"/>
    <w:basedOn w:val="Domylnaczcionkaakapitu"/>
    <w:rsid w:val="00ED6321"/>
  </w:style>
  <w:style w:type="paragraph" w:customStyle="1" w:styleId="Styl3">
    <w:name w:val="Styl3"/>
    <w:basedOn w:val="Normalny"/>
    <w:rsid w:val="004A25A4"/>
    <w:pPr>
      <w:spacing w:before="120" w:line="240" w:lineRule="auto"/>
      <w:ind w:firstLine="284"/>
      <w:textAlignment w:val="auto"/>
    </w:pPr>
    <w:rPr>
      <w:rFonts w:eastAsia="Arial Unicode MS" w:cs="Calibri"/>
      <w:lang w:eastAsia="hi-IN" w:bidi="hi-IN"/>
    </w:rPr>
  </w:style>
  <w:style w:type="paragraph" w:customStyle="1" w:styleId="Styl2">
    <w:name w:val="Styl2"/>
    <w:basedOn w:val="Standard"/>
    <w:rsid w:val="00594BBB"/>
    <w:pPr>
      <w:widowControl w:val="0"/>
      <w:spacing w:before="120" w:after="0" w:line="240" w:lineRule="auto"/>
      <w:jc w:val="both"/>
      <w:textAlignment w:val="auto"/>
    </w:pPr>
    <w:rPr>
      <w:rFonts w:ascii="Times New Roman" w:eastAsia="Arial Unicode MS" w:hAnsi="Times New Roman" w:cs="Calibri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9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1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5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48538-10F3-43D3-B401-85BF77A7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3631</Words>
  <Characters>21791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Olcia</cp:lastModifiedBy>
  <cp:revision>184</cp:revision>
  <cp:lastPrinted>2023-04-24T08:06:00Z</cp:lastPrinted>
  <dcterms:created xsi:type="dcterms:W3CDTF">2023-01-04T10:56:00Z</dcterms:created>
  <dcterms:modified xsi:type="dcterms:W3CDTF">2023-04-27T08:10:00Z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