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81" w:type="dxa"/>
        <w:tblLayout w:type="fixed"/>
        <w:tblLook w:val="04A0"/>
      </w:tblPr>
      <w:tblGrid>
        <w:gridCol w:w="675"/>
        <w:gridCol w:w="1560"/>
        <w:gridCol w:w="6946"/>
        <w:gridCol w:w="1700"/>
      </w:tblGrid>
      <w:tr w:rsidR="003D4F6D" w:rsidRPr="003D4F6D" w:rsidTr="001A6BA5">
        <w:tc>
          <w:tcPr>
            <w:tcW w:w="675" w:type="dxa"/>
          </w:tcPr>
          <w:p w:rsidR="003D4F6D" w:rsidRPr="003D4F6D" w:rsidRDefault="003D4F6D" w:rsidP="003D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3D4F6D" w:rsidRPr="003D4F6D" w:rsidRDefault="003D4F6D" w:rsidP="003D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elementu, parametru lub cechy</w:t>
            </w:r>
          </w:p>
        </w:tc>
        <w:tc>
          <w:tcPr>
            <w:tcW w:w="6946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Szczegółowy opis wymagań</w:t>
            </w:r>
          </w:p>
        </w:tc>
        <w:tc>
          <w:tcPr>
            <w:tcW w:w="1700" w:type="dxa"/>
          </w:tcPr>
          <w:p w:rsidR="003D4F6D" w:rsidRPr="003D4F6D" w:rsidRDefault="003D4F6D" w:rsidP="003D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bCs/>
                <w:sz w:val="20"/>
                <w:szCs w:val="20"/>
              </w:rPr>
              <w:t>Potwierdzenie zgodności parametrów</w:t>
            </w:r>
            <w:r w:rsidR="0014598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3D4F6D" w:rsidRPr="003D4F6D" w:rsidTr="001A6BA5">
        <w:trPr>
          <w:trHeight w:val="316"/>
        </w:trPr>
        <w:tc>
          <w:tcPr>
            <w:tcW w:w="675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91F89" w:rsidRPr="003D4F6D" w:rsidTr="001A6BA5">
        <w:trPr>
          <w:trHeight w:val="324"/>
        </w:trPr>
        <w:tc>
          <w:tcPr>
            <w:tcW w:w="675" w:type="dxa"/>
          </w:tcPr>
          <w:p w:rsidR="00791F89" w:rsidRPr="00791F89" w:rsidRDefault="00791F89" w:rsidP="003D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F8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206" w:type="dxa"/>
            <w:gridSpan w:val="3"/>
          </w:tcPr>
          <w:p w:rsidR="00791F89" w:rsidRPr="007A65FE" w:rsidRDefault="007A65FE" w:rsidP="00D71351">
            <w:pPr>
              <w:pStyle w:val="Nagwek1"/>
              <w:spacing w:befor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A65FE">
              <w:rPr>
                <w:rFonts w:ascii="Arial" w:hAnsi="Arial" w:cs="Arial"/>
                <w:sz w:val="24"/>
                <w:szCs w:val="24"/>
              </w:rPr>
              <w:t xml:space="preserve">Web </w:t>
            </w:r>
            <w:proofErr w:type="spellStart"/>
            <w:r w:rsidRPr="007A65FE">
              <w:rPr>
                <w:rFonts w:ascii="Arial" w:hAnsi="Arial" w:cs="Arial"/>
                <w:sz w:val="24"/>
                <w:szCs w:val="24"/>
              </w:rPr>
              <w:t>Application</w:t>
            </w:r>
            <w:proofErr w:type="spellEnd"/>
            <w:r w:rsidRPr="007A65FE">
              <w:rPr>
                <w:rFonts w:ascii="Arial" w:hAnsi="Arial" w:cs="Arial"/>
                <w:sz w:val="24"/>
                <w:szCs w:val="24"/>
              </w:rPr>
              <w:t xml:space="preserve"> Firewall</w:t>
            </w: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791F89" w:rsidP="0079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560" w:type="dxa"/>
          </w:tcPr>
          <w:p w:rsidR="003D4F6D" w:rsidRPr="00260A44" w:rsidRDefault="00791F89" w:rsidP="0034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  <w:tc>
          <w:tcPr>
            <w:tcW w:w="6946" w:type="dxa"/>
          </w:tcPr>
          <w:p w:rsidR="003D4F6D" w:rsidRPr="00791F89" w:rsidRDefault="00791F89" w:rsidP="007609A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F89">
              <w:rPr>
                <w:rFonts w:ascii="Arial" w:hAnsi="Arial" w:cs="Arial"/>
                <w:sz w:val="20"/>
                <w:szCs w:val="20"/>
              </w:rPr>
              <w:t xml:space="preserve">System ochrony aplikacji webowych oraz Firewall XML, którego zadaniem będzie wykrywanie i blokowanie ataków celujących w aplikacje webowe a następnie alarmowanie w wyniku wystąpienia określonych zdarzeń. Powinien zostać dostarczony w postaci komercyjnej platformy instalowanej w środowisku wirtualnym: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, Microsoft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Hyper-V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XenServer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Open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Xen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, KVM,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Amazon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Web Services (AWS) and Microsoft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Azure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, Google Cloud, Oracle Cloud. Dopuszcza </w:t>
            </w:r>
            <w:proofErr w:type="gramStart"/>
            <w:r w:rsidRPr="00791F89">
              <w:rPr>
                <w:rFonts w:ascii="Arial" w:hAnsi="Arial" w:cs="Arial"/>
                <w:sz w:val="20"/>
                <w:szCs w:val="20"/>
              </w:rPr>
              <w:t>się aby</w:t>
            </w:r>
            <w:proofErr w:type="gramEnd"/>
            <w:r w:rsidRPr="00791F89">
              <w:rPr>
                <w:rFonts w:ascii="Arial" w:hAnsi="Arial" w:cs="Arial"/>
                <w:sz w:val="20"/>
                <w:szCs w:val="20"/>
              </w:rPr>
              <w:t xml:space="preserve"> poszczególne elementy wchodzące w skład systemu były zrealizowane w postaci osobnych, komercyjnych platform wirtualnych lub komercyjnych aplikacji instalowanych w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ww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środowisku wirtualnym. W przypadku implementacji programowej dostawca musi zapewnić niezbędny odpowiednio zabezpieczony systemem operacyjny.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rPr>
          <w:trHeight w:val="947"/>
        </w:trPr>
        <w:tc>
          <w:tcPr>
            <w:tcW w:w="675" w:type="dxa"/>
          </w:tcPr>
          <w:p w:rsidR="003D4F6D" w:rsidRPr="003D4F6D" w:rsidRDefault="00791F89" w:rsidP="003D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560" w:type="dxa"/>
          </w:tcPr>
          <w:p w:rsidR="003D4F6D" w:rsidRPr="00260A44" w:rsidRDefault="00791F89" w:rsidP="0034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Architektura systemu</w:t>
            </w:r>
          </w:p>
        </w:tc>
        <w:tc>
          <w:tcPr>
            <w:tcW w:w="6946" w:type="dxa"/>
          </w:tcPr>
          <w:p w:rsidR="00791F89" w:rsidRPr="00E97ADD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ADD">
              <w:rPr>
                <w:rFonts w:ascii="Arial" w:hAnsi="Arial" w:cs="Arial"/>
                <w:sz w:val="20"/>
                <w:szCs w:val="20"/>
              </w:rPr>
              <w:t xml:space="preserve">Dla zapewnienia wysokiej sprawności i skuteczności działania wymaganym jest aby elementy </w:t>
            </w:r>
            <w:proofErr w:type="gramStart"/>
            <w:r w:rsidRPr="00E97ADD">
              <w:rPr>
                <w:rFonts w:ascii="Arial" w:hAnsi="Arial" w:cs="Arial"/>
                <w:sz w:val="20"/>
                <w:szCs w:val="20"/>
              </w:rPr>
              <w:t>systemu  pracowały</w:t>
            </w:r>
            <w:proofErr w:type="gramEnd"/>
            <w:r w:rsidRPr="00E97ADD">
              <w:rPr>
                <w:rFonts w:ascii="Arial" w:hAnsi="Arial" w:cs="Arial"/>
                <w:sz w:val="20"/>
                <w:szCs w:val="20"/>
              </w:rPr>
              <w:t xml:space="preserve"> w oparciu o dedykowane oprogramowanie, wzmocnione z punktu widzenia bezpieczeństwa.</w:t>
            </w:r>
          </w:p>
          <w:p w:rsidR="00791F89" w:rsidRPr="00E97ADD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ADD">
              <w:rPr>
                <w:rFonts w:ascii="Arial" w:hAnsi="Arial" w:cs="Arial"/>
                <w:sz w:val="20"/>
                <w:szCs w:val="20"/>
              </w:rPr>
              <w:t xml:space="preserve">Dla zapewnienia bezpieczeństwa inwestycji i szybkiego wsparcia technicznego ze strony dostawcy wymaga się, aby wszystkie funkcje podstawowe oraz zastosowane w nich technologie pochodziły od jednego producenta. Nie dopuszcza </w:t>
            </w:r>
            <w:proofErr w:type="gramStart"/>
            <w:r w:rsidRPr="00E97ADD">
              <w:rPr>
                <w:rFonts w:ascii="Arial" w:hAnsi="Arial" w:cs="Arial"/>
                <w:sz w:val="20"/>
                <w:szCs w:val="20"/>
              </w:rPr>
              <w:t>się aby</w:t>
            </w:r>
            <w:proofErr w:type="gramEnd"/>
            <w:r w:rsidRPr="00E97ADD">
              <w:rPr>
                <w:rFonts w:ascii="Arial" w:hAnsi="Arial" w:cs="Arial"/>
                <w:sz w:val="20"/>
                <w:szCs w:val="20"/>
              </w:rPr>
              <w:t xml:space="preserve"> elementy funkcji podstawowych zastosowanych w systemie były opracowane przez firmy trzecie.</w:t>
            </w:r>
          </w:p>
          <w:p w:rsidR="00791F89" w:rsidRPr="00E97ADD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ADD">
              <w:rPr>
                <w:rFonts w:ascii="Arial" w:hAnsi="Arial" w:cs="Arial"/>
                <w:sz w:val="20"/>
                <w:szCs w:val="20"/>
              </w:rPr>
              <w:t xml:space="preserve">Musi istnieć możliwość implementacji systemu w trybach: </w:t>
            </w:r>
            <w:proofErr w:type="spellStart"/>
            <w:r w:rsidRPr="00E97ADD">
              <w:rPr>
                <w:rFonts w:ascii="Arial" w:hAnsi="Arial" w:cs="Arial"/>
                <w:sz w:val="20"/>
                <w:szCs w:val="20"/>
              </w:rPr>
              <w:t>inline</w:t>
            </w:r>
            <w:proofErr w:type="spellEnd"/>
            <w:r w:rsidRPr="00E97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7ADD">
              <w:rPr>
                <w:rFonts w:ascii="Arial" w:hAnsi="Arial" w:cs="Arial"/>
                <w:sz w:val="20"/>
                <w:szCs w:val="20"/>
              </w:rPr>
              <w:t>reverse</w:t>
            </w:r>
            <w:proofErr w:type="spellEnd"/>
            <w:r w:rsidRPr="00E97A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7ADD">
              <w:rPr>
                <w:rFonts w:ascii="Arial" w:hAnsi="Arial" w:cs="Arial"/>
                <w:sz w:val="20"/>
                <w:szCs w:val="20"/>
              </w:rPr>
              <w:t>proxy</w:t>
            </w:r>
            <w:proofErr w:type="spellEnd"/>
            <w:r w:rsidRPr="00E97ADD">
              <w:rPr>
                <w:rFonts w:ascii="Arial" w:hAnsi="Arial" w:cs="Arial"/>
                <w:sz w:val="20"/>
                <w:szCs w:val="20"/>
              </w:rPr>
              <w:t xml:space="preserve"> lub transparent.</w:t>
            </w:r>
          </w:p>
          <w:p w:rsidR="00791F89" w:rsidRPr="00E97ADD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ADD">
              <w:rPr>
                <w:rFonts w:ascii="Arial" w:hAnsi="Arial" w:cs="Arial"/>
                <w:sz w:val="20"/>
                <w:szCs w:val="20"/>
              </w:rPr>
              <w:t xml:space="preserve">Produkt nie może posiadać </w:t>
            </w:r>
            <w:proofErr w:type="gramStart"/>
            <w:r w:rsidRPr="00E97ADD">
              <w:rPr>
                <w:rFonts w:ascii="Arial" w:hAnsi="Arial" w:cs="Arial"/>
                <w:sz w:val="20"/>
                <w:szCs w:val="20"/>
              </w:rPr>
              <w:t>ograniczeń co</w:t>
            </w:r>
            <w:proofErr w:type="gramEnd"/>
            <w:r w:rsidRPr="00E97ADD">
              <w:rPr>
                <w:rFonts w:ascii="Arial" w:hAnsi="Arial" w:cs="Arial"/>
                <w:sz w:val="20"/>
                <w:szCs w:val="20"/>
              </w:rPr>
              <w:t xml:space="preserve"> do ilości chronionych aplikacji </w:t>
            </w:r>
            <w:proofErr w:type="spellStart"/>
            <w:r w:rsidRPr="00E97ADD"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 w:rsidRPr="00E97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F89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ADD">
              <w:rPr>
                <w:rFonts w:ascii="Arial" w:hAnsi="Arial" w:cs="Arial"/>
                <w:sz w:val="20"/>
                <w:szCs w:val="20"/>
              </w:rPr>
              <w:t xml:space="preserve">Powinna istnieć możliwość </w:t>
            </w:r>
            <w:proofErr w:type="gramStart"/>
            <w:r w:rsidRPr="00E97ADD">
              <w:rPr>
                <w:rFonts w:ascii="Arial" w:hAnsi="Arial" w:cs="Arial"/>
                <w:sz w:val="20"/>
                <w:szCs w:val="20"/>
              </w:rPr>
              <w:t>zdefiniowania co</w:t>
            </w:r>
            <w:proofErr w:type="gramEnd"/>
            <w:r w:rsidRPr="00E97ADD">
              <w:rPr>
                <w:rFonts w:ascii="Arial" w:hAnsi="Arial" w:cs="Arial"/>
                <w:sz w:val="20"/>
                <w:szCs w:val="20"/>
              </w:rPr>
              <w:t xml:space="preserve"> najmniej 4 domen administracyjnych, w których poszczególni administratorzy zarządzają określonymi funkcjami podstawowymi systemu.</w:t>
            </w:r>
          </w:p>
          <w:p w:rsidR="003D4F6D" w:rsidRPr="00791F89" w:rsidRDefault="00791F89" w:rsidP="005A13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F89">
              <w:rPr>
                <w:rFonts w:ascii="Arial" w:hAnsi="Arial" w:cs="Arial"/>
                <w:sz w:val="20"/>
                <w:szCs w:val="20"/>
              </w:rPr>
              <w:t>System powinien mieć możliwość pracy w konfiguracji HA (</w:t>
            </w:r>
            <w:proofErr w:type="gramStart"/>
            <w:r w:rsidRPr="00791F89">
              <w:rPr>
                <w:rFonts w:ascii="Arial" w:hAnsi="Arial" w:cs="Arial"/>
                <w:sz w:val="20"/>
                <w:szCs w:val="20"/>
              </w:rPr>
              <w:t xml:space="preserve">High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Availability</w:t>
            </w:r>
            <w:proofErr w:type="spellEnd"/>
            <w:proofErr w:type="gramEnd"/>
            <w:r w:rsidRPr="00791F89">
              <w:rPr>
                <w:rFonts w:ascii="Arial" w:hAnsi="Arial" w:cs="Arial"/>
                <w:sz w:val="20"/>
                <w:szCs w:val="20"/>
              </w:rPr>
              <w:t xml:space="preserve">) w trybie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Active-Passive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Active-Active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rPr>
          <w:trHeight w:val="722"/>
        </w:trPr>
        <w:tc>
          <w:tcPr>
            <w:tcW w:w="675" w:type="dxa"/>
          </w:tcPr>
          <w:p w:rsidR="003D4F6D" w:rsidRPr="003D4F6D" w:rsidRDefault="0079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560" w:type="dxa"/>
          </w:tcPr>
          <w:p w:rsidR="003D4F6D" w:rsidRPr="00260A44" w:rsidRDefault="00791F89" w:rsidP="0034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Parametry fizyczne systemu</w:t>
            </w:r>
          </w:p>
        </w:tc>
        <w:tc>
          <w:tcPr>
            <w:tcW w:w="6946" w:type="dxa"/>
          </w:tcPr>
          <w:p w:rsidR="00791F89" w:rsidRPr="008670A6" w:rsidRDefault="00791F89" w:rsidP="005A13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0A6">
              <w:rPr>
                <w:rFonts w:ascii="Arial" w:hAnsi="Arial" w:cs="Arial"/>
                <w:sz w:val="20"/>
                <w:szCs w:val="20"/>
              </w:rPr>
              <w:t xml:space="preserve">System realizujący funkcje podstawowe musi obsługiwać minimum: </w:t>
            </w:r>
          </w:p>
          <w:p w:rsidR="00791F89" w:rsidRPr="008670A6" w:rsidRDefault="00791F89" w:rsidP="005A1303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0A6">
              <w:rPr>
                <w:rFonts w:ascii="Arial" w:hAnsi="Arial" w:cs="Arial"/>
                <w:sz w:val="20"/>
                <w:szCs w:val="20"/>
              </w:rPr>
              <w:t>4 interfejsy sieciowe</w:t>
            </w:r>
          </w:p>
          <w:p w:rsidR="00791F89" w:rsidRDefault="00791F89" w:rsidP="005A1303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0A6">
              <w:rPr>
                <w:rFonts w:ascii="Arial" w:hAnsi="Arial" w:cs="Arial"/>
                <w:sz w:val="20"/>
                <w:szCs w:val="20"/>
              </w:rPr>
              <w:t>Ilość wirtualnych procesorów: 2</w:t>
            </w:r>
          </w:p>
          <w:p w:rsidR="003D4F6D" w:rsidRPr="00791F89" w:rsidRDefault="00791F89" w:rsidP="005A13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Obługa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 xml:space="preserve"> powierzchni </w:t>
            </w:r>
            <w:proofErr w:type="gramStart"/>
            <w:r w:rsidRPr="00791F89">
              <w:rPr>
                <w:rFonts w:ascii="Arial" w:hAnsi="Arial" w:cs="Arial"/>
                <w:sz w:val="20"/>
                <w:szCs w:val="20"/>
              </w:rPr>
              <w:t>dyskowej  - minimum</w:t>
            </w:r>
            <w:proofErr w:type="gramEnd"/>
            <w:r w:rsidRPr="00791F89">
              <w:rPr>
                <w:rFonts w:ascii="Arial" w:hAnsi="Arial" w:cs="Arial"/>
                <w:sz w:val="20"/>
                <w:szCs w:val="20"/>
              </w:rPr>
              <w:t xml:space="preserve"> 1 TB.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79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560" w:type="dxa"/>
          </w:tcPr>
          <w:p w:rsidR="003D4F6D" w:rsidRPr="00260A44" w:rsidRDefault="00791F89" w:rsidP="0034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Parametry wydajnościowe</w:t>
            </w:r>
          </w:p>
        </w:tc>
        <w:tc>
          <w:tcPr>
            <w:tcW w:w="6946" w:type="dxa"/>
          </w:tcPr>
          <w:p w:rsidR="003D4F6D" w:rsidRDefault="003D4F6D" w:rsidP="005A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1F89" w:rsidRPr="00791F89" w:rsidRDefault="00791F89" w:rsidP="005A13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F89">
              <w:rPr>
                <w:rFonts w:ascii="Arial" w:hAnsi="Arial" w:cs="Arial"/>
                <w:sz w:val="20"/>
                <w:szCs w:val="20"/>
              </w:rPr>
              <w:t xml:space="preserve">Przepustowość dla ruchu http - min 100 </w:t>
            </w:r>
            <w:proofErr w:type="spellStart"/>
            <w:r w:rsidRPr="00791F89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791F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F89" w:rsidRPr="008D3FDC" w:rsidRDefault="00791F89" w:rsidP="005A13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rPr>
          <w:trHeight w:val="3630"/>
        </w:trPr>
        <w:tc>
          <w:tcPr>
            <w:tcW w:w="675" w:type="dxa"/>
          </w:tcPr>
          <w:p w:rsidR="003D4F6D" w:rsidRPr="003D4F6D" w:rsidRDefault="0079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1560" w:type="dxa"/>
          </w:tcPr>
          <w:p w:rsidR="003D4F6D" w:rsidRPr="00260A44" w:rsidRDefault="00791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Podstawowe funkcje systemu</w:t>
            </w:r>
          </w:p>
        </w:tc>
        <w:tc>
          <w:tcPr>
            <w:tcW w:w="6946" w:type="dxa"/>
          </w:tcPr>
          <w:p w:rsidR="007609AD" w:rsidRDefault="00791F89" w:rsidP="005A1303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System musi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realizować co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najmniej poniższe funkcje:</w:t>
            </w:r>
          </w:p>
          <w:p w:rsidR="00791F89" w:rsidRDefault="00791F89" w:rsidP="005A13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9AD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gramStart"/>
            <w:r w:rsidRPr="007609AD">
              <w:rPr>
                <w:rFonts w:ascii="Arial" w:hAnsi="Arial" w:cs="Arial"/>
                <w:sz w:val="20"/>
                <w:szCs w:val="20"/>
              </w:rPr>
              <w:t>protokołów:  - http</w:t>
            </w:r>
            <w:proofErr w:type="gramEnd"/>
            <w:r w:rsidRPr="007609AD">
              <w:rPr>
                <w:rFonts w:ascii="Arial" w:hAnsi="Arial" w:cs="Arial"/>
                <w:sz w:val="20"/>
                <w:szCs w:val="20"/>
              </w:rPr>
              <w:t xml:space="preserve"> 1.1, </w:t>
            </w:r>
            <w:proofErr w:type="gramStart"/>
            <w:r w:rsidRPr="007609AD">
              <w:rPr>
                <w:rFonts w:ascii="Arial" w:hAnsi="Arial" w:cs="Arial"/>
                <w:sz w:val="20"/>
                <w:szCs w:val="20"/>
              </w:rPr>
              <w:t>http</w:t>
            </w:r>
            <w:proofErr w:type="gramEnd"/>
            <w:r w:rsidRPr="007609AD">
              <w:rPr>
                <w:rFonts w:ascii="Arial" w:hAnsi="Arial" w:cs="Arial"/>
                <w:sz w:val="20"/>
                <w:szCs w:val="20"/>
              </w:rPr>
              <w:t xml:space="preserve"> 2.0, FTP.</w:t>
            </w:r>
          </w:p>
          <w:p w:rsidR="00791F89" w:rsidRDefault="00791F89" w:rsidP="005A13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9AD">
              <w:rPr>
                <w:rFonts w:ascii="Arial" w:hAnsi="Arial" w:cs="Arial"/>
                <w:sz w:val="20"/>
                <w:szCs w:val="20"/>
              </w:rPr>
              <w:t>Automatyczne tworzenie profili ochronnych aplikacji na bazie zaobserwowanego ruchu. Możliwość wyboru trybu wymuszania wyuczonego schematu bez konieczności akceptacji przez administratora.</w:t>
            </w:r>
          </w:p>
          <w:p w:rsidR="003D4F6D" w:rsidRDefault="00791F89" w:rsidP="005A13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9AD">
              <w:rPr>
                <w:rFonts w:ascii="Arial" w:hAnsi="Arial" w:cs="Arial"/>
                <w:sz w:val="20"/>
                <w:szCs w:val="20"/>
              </w:rPr>
              <w:t>Automatyczne tworzenie profilu ochrony przed botami na</w:t>
            </w:r>
            <w:r w:rsidR="00760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9AD" w:rsidRPr="00C229F9">
              <w:rPr>
                <w:rFonts w:ascii="Arial" w:hAnsi="Arial" w:cs="Arial"/>
                <w:sz w:val="20"/>
                <w:szCs w:val="20"/>
              </w:rPr>
              <w:t>bazie zaobserwowanego ruchu użytkowników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Podział obciążenia na kilkanaście serwerów (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loadbalancing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) z mechanizmami weryfikacji stanu pracy serwerów. Wsparcie dla mechanizmów podziału obciążenia: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Robin,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Weighted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Robin,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Least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Connection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609AD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mechanizmów session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persistence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IP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HTTP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Header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lastRenderedPageBreak/>
              <w:t xml:space="preserve">URL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parameter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Rewrite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Persistent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Embedded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ASP Session ID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PHP Session ID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JSP Session ID </w:t>
            </w:r>
          </w:p>
          <w:p w:rsidR="007609AD" w:rsidRDefault="007609AD" w:rsidP="005A130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SSL Session ID</w:t>
            </w:r>
          </w:p>
          <w:p w:rsidR="007609AD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Terminowanie połączeń SSL dla wybranych chronionych serwisów. Wsparcie dla TLS 1.1, TLS 1.2. TLS 1.3.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Możliwość analizy ruchu do aplikacji po protokołach HTTP/HTTPS w oparciu o zaimplementowane polityki bezpieczeństwa.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aplikacji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przed takimi zagrożeniami jak: </w:t>
            </w:r>
          </w:p>
          <w:p w:rsidR="007609AD" w:rsidRPr="003E39A8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9A8">
              <w:rPr>
                <w:rFonts w:ascii="Arial" w:hAnsi="Arial" w:cs="Arial"/>
                <w:sz w:val="20"/>
                <w:szCs w:val="20"/>
                <w:lang w:val="en-US"/>
              </w:rPr>
              <w:t>SQL and OS Command Injection.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Cross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Scripting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(XSS).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Cross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Request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Forgery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Outbound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Leakage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HTTP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Request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Smuggling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Buffer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Overflow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Encoding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Attacks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Tampering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Poisoning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Hijacking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Broken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Access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Forceful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Browsing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Directory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Traversal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Ochrona przed innymi zagrożeniami specyfikowanymi przez listę OWASP.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DoS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 w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warstwie aplikacji.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atakami typu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Brute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force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atakami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clickjacking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Mechanizmy ochrony przed wyciekiem informacji poufnych.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Filtrowanie ruchu do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aplikacji  w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oparciu o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geo-lokalizację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Analiza komunikacji w oparciu o bazy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reputacyjne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adresów IP, dostarczane przez producenta rozwiązania.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Integracja z zewnętrznymi systemami uwierzytelniania dwu-składnikowego.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ochrony HTTP/1.1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HTTP/2 oraz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offload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dla HTTP/1.1 i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HTTP/2  w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trybie pracy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reverse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proxy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ochrony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, w tym szyfrowania oraz sprawdzania flag „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" „ oraz „http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only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Content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routing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na bazie parametrów http oraz certyfikatów X.509.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Web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Scraping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kompresji danych oraz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cache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09AD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Publikacja aplikacji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oraz OWA z zastosowaniem single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on (http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kerberos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Wsparcie dla aplikacji wykorzystujących AJAX oraz JSON, XML, AMF3.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Ochrona przed atakami typu SLOW (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Slowloris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i podobne). </w:t>
            </w:r>
          </w:p>
          <w:p w:rsidR="007609AD" w:rsidRPr="00C229F9" w:rsidRDefault="007609AD" w:rsidP="005A130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Możliwość selektywnego wyłączania blokowania ataków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dla  sygnatur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oraz obszarów aplikacji. Dodanie wyjątków dla sygnatur na podstawie wielu parametrów: 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Metoda HTTP.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IP klienta.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Host.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URI.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Cały URL.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Parametr.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http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Header</w:t>
            </w:r>
            <w:proofErr w:type="spellEnd"/>
          </w:p>
          <w:p w:rsidR="007609AD" w:rsidRPr="00C229F9" w:rsidRDefault="007609AD" w:rsidP="005A1303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JSON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Elements</w:t>
            </w:r>
            <w:proofErr w:type="spellEnd"/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Funkcja korzystania ze źródłowego adresu IP przekazywanego w </w:t>
            </w:r>
            <w:r w:rsidRPr="00C229F9">
              <w:rPr>
                <w:rFonts w:ascii="Arial" w:hAnsi="Arial" w:cs="Arial"/>
                <w:sz w:val="20"/>
                <w:szCs w:val="20"/>
              </w:rPr>
              <w:lastRenderedPageBreak/>
              <w:t>nagłówku http „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X-Forwared-For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Wszelkie klucze prywatne zapisywane na dyskach urządzenia muszą być zapisywane w postaci zaszyfrowanej. 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Możliwość konfigurowania własnych stron z informacjami o błędzie per polityka.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Sprawdzanie pól w nagłówkach http oraz samym protokole. Sprawdzanie długości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payload’u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HTML. 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walidacji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OpenAPI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, JSON i XML.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Blokowania „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Illegal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XML Format” oraz „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Illegal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JSON Format”.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Możliwość wysłania odszyfrowanego przez system ruchu do innego systemu celem dalszej analizy.</w:t>
            </w:r>
          </w:p>
          <w:p w:rsidR="00672D25" w:rsidRPr="00C229F9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Przydzielanie różnych certyfikatów dla różnych nazw domenowych.</w:t>
            </w:r>
          </w:p>
          <w:p w:rsidR="007609AD" w:rsidRPr="005A1303" w:rsidRDefault="00672D25" w:rsidP="005A1303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atakami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MiTB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Man-in-the-Browser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) przynamniej dla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Anti-keylogger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Obfuscate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D25">
              <w:rPr>
                <w:rFonts w:ascii="Arial" w:hAnsi="Arial" w:cs="Arial"/>
                <w:sz w:val="20"/>
                <w:szCs w:val="20"/>
              </w:rPr>
              <w:t xml:space="preserve">URL </w:t>
            </w:r>
            <w:proofErr w:type="spellStart"/>
            <w:r w:rsidRPr="00672D25">
              <w:rPr>
                <w:rFonts w:ascii="Arial" w:hAnsi="Arial" w:cs="Arial"/>
                <w:sz w:val="20"/>
                <w:szCs w:val="20"/>
              </w:rPr>
              <w:t>Encryption</w:t>
            </w:r>
            <w:proofErr w:type="spellEnd"/>
            <w:r w:rsidRPr="00672D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672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560" w:type="dxa"/>
          </w:tcPr>
          <w:p w:rsidR="003D4F6D" w:rsidRPr="00260A44" w:rsidRDefault="00672D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Wymagane funkcje dodatkowe</w:t>
            </w:r>
          </w:p>
        </w:tc>
        <w:tc>
          <w:tcPr>
            <w:tcW w:w="6946" w:type="dxa"/>
          </w:tcPr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Kontrola antywirusowa dla komunikacji http realizowana na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firewall’u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aplikacyjnym lub zewnętrznym systemie w oparciu o protokół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icap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. W ramach postępowania muszą zostać dostarczone wszystkie elementy (urządzenia, licencje) niezbędne do uruchomienia tej funkcji. Moduł kontroli antywirusowej musi mieć możliwość współpracy z dedykowaną, komercyjną platformą (sprzętową lub wirtualną) lub usługą w chmurze typu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Sandbox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w celu rozpoznawania nieznanych dotąd zagrożeń.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Skaner aplikacji WWW realizowany bezpośrednio na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firewall’u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aplikacyjnym lub zewnętrznym systemie (w przypadku zewnętrznego systemu skanującego – musi istnieć możliwość importu wyników skanowania do systemu WAF oraz na tej podstawie konfiguracji polityk ochrony). W ramach postępowania muszą zostać dostarczone wszystkie elementy (urządzenia, licencje) niezbędne do uruchomienia tej funkcji.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podmianą strony WWW realizowana bezpośrednio na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firewall’u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aplikacyjnym lub zewnętrznym systemie. W ramach postępowania muszą zostać dostarczone wszystkie elementy (urządzenia, licencje) niezbędne do uruchomienia tej funkcji.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Dekodowanie Base64 oraz CSS.</w:t>
            </w:r>
          </w:p>
          <w:p w:rsidR="00672D25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Domyślne szablony ochrony dla Exchange, SharePoint i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WordPress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Uwierzytelnianie użytkowników w oparciu o protokół SAML.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Rozpoznawanie prawidłowo zalogowanych użytkowników do chronionej aplikacji.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Wsparcie dla CAPTCHA i Real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Browser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Enforcement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do weryfikacji użytkowników.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Budowa rankingu punktowego lub określanie poziomu zagrożenia dla ruchu z możliwością określenia progów dla akcji: kwarantanna czasowa.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Możliwość uruchomienia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ADFSProxy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oraz stworzenia polityki w celu sprawdzania ruchu do serwerów ADFS, ich ochrony pod kątem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malware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botów,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exploitów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oraz ataków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DoS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, APT i zero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day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Możliwość znakowania przez administratorów systemu za pomocą znaczników (flag) lub komentarza zdarzeń zalogowanych przez urządzenie w celu późniejszej ich analizy.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Ochrona przed botami dla: strony internetowej, aplikacji mobilnej,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intefejsu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API - przy zastosowaniu funkcji biometrycznych.</w:t>
            </w:r>
          </w:p>
          <w:p w:rsidR="00672D25" w:rsidRPr="003E39A8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9A8">
              <w:rPr>
                <w:rFonts w:ascii="Arial" w:hAnsi="Arial" w:cs="Arial"/>
                <w:sz w:val="20"/>
                <w:szCs w:val="20"/>
                <w:lang w:val="en-US"/>
              </w:rPr>
              <w:t>Cross-Origin Resource Sharing (CORS) protection.</w:t>
            </w:r>
          </w:p>
          <w:p w:rsidR="003D4F6D" w:rsidRPr="00672D25" w:rsidRDefault="00672D25" w:rsidP="005A13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Integracja z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Let’s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encrypt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pozwalająca na automatyczne generowanie certyfikatów na potrzeby terminowania połączeń SSL.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672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1560" w:type="dxa"/>
          </w:tcPr>
          <w:p w:rsidR="003D4F6D" w:rsidRPr="00260A44" w:rsidRDefault="00672D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Zarządzanie</w:t>
            </w:r>
          </w:p>
        </w:tc>
        <w:tc>
          <w:tcPr>
            <w:tcW w:w="6946" w:type="dxa"/>
          </w:tcPr>
          <w:p w:rsidR="00672D25" w:rsidRPr="00C229F9" w:rsidRDefault="00672D25" w:rsidP="005A130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Dostarczony system musi umożliwiać lokalne zarządzanie z wykorzystaniem protokołów HTTPS, SSH, API.</w:t>
            </w:r>
          </w:p>
          <w:p w:rsidR="00672D25" w:rsidRPr="00C229F9" w:rsidRDefault="00672D25" w:rsidP="005A130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Element systemu pełniący funkcję Web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Firewall musi posiadać wbudowane narzędzia diagnostyczne, przynajmniej: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packet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2D25" w:rsidRDefault="00672D25" w:rsidP="005A130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Powinna istnieć możliwość </w:t>
            </w:r>
            <w:proofErr w:type="gramStart"/>
            <w:r w:rsidRPr="00C229F9">
              <w:rPr>
                <w:rFonts w:ascii="Arial" w:hAnsi="Arial" w:cs="Arial"/>
                <w:sz w:val="20"/>
                <w:szCs w:val="20"/>
              </w:rPr>
              <w:t>zdefiniowania co</w:t>
            </w:r>
            <w:proofErr w:type="gramEnd"/>
            <w:r w:rsidRPr="00C229F9">
              <w:rPr>
                <w:rFonts w:ascii="Arial" w:hAnsi="Arial" w:cs="Arial"/>
                <w:sz w:val="20"/>
                <w:szCs w:val="20"/>
              </w:rPr>
              <w:t xml:space="preserve"> najmniej 4 lokalnych kont administracyjnych.</w:t>
            </w:r>
          </w:p>
          <w:p w:rsidR="003D4F6D" w:rsidRPr="00D71351" w:rsidRDefault="00672D25" w:rsidP="005A130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lastRenderedPageBreak/>
              <w:t>Możliwość przechowywania lokalnie na urządzeniu do 10 plików konfiguracyjnych.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560" w:type="dxa"/>
          </w:tcPr>
          <w:p w:rsidR="003D4F6D" w:rsidRPr="00260A44" w:rsidRDefault="00D71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Logowanie i Raportowanie</w:t>
            </w:r>
          </w:p>
        </w:tc>
        <w:tc>
          <w:tcPr>
            <w:tcW w:w="6946" w:type="dxa"/>
          </w:tcPr>
          <w:p w:rsidR="00D71351" w:rsidRPr="00C229F9" w:rsidRDefault="00D71351" w:rsidP="00D7135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System musi zapewniać lokalne logowanie oraz raportowanie - w oparciu o zestaw predefiniowanych wzorców raportów.   </w:t>
            </w:r>
          </w:p>
          <w:p w:rsidR="00D71351" w:rsidRPr="00C229F9" w:rsidRDefault="00D71351" w:rsidP="00D7135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 xml:space="preserve">Możliwość logowania do zewnętrznego serwera </w:t>
            </w:r>
            <w:proofErr w:type="spellStart"/>
            <w:r w:rsidRPr="00C229F9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C229F9">
              <w:rPr>
                <w:rFonts w:ascii="Arial" w:hAnsi="Arial" w:cs="Arial"/>
                <w:sz w:val="20"/>
                <w:szCs w:val="20"/>
              </w:rPr>
              <w:t xml:space="preserve"> i SIEM.</w:t>
            </w:r>
          </w:p>
          <w:p w:rsidR="00D71351" w:rsidRDefault="00D71351" w:rsidP="00D7135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Obsługa powiadomień o zdarzeniach systemowych oraz incydentach bezpieczeństwa mailem.</w:t>
            </w:r>
          </w:p>
          <w:p w:rsidR="003D4F6D" w:rsidRPr="00D71351" w:rsidRDefault="00D71351" w:rsidP="00D7135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t>Powiadomienia o zdarzeniach systemowych oraz incydentach bezpieczeństwa za pośrednictwem trapów SNMP..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  <w:r w:rsidR="00260A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D4F6D" w:rsidRPr="00260A44" w:rsidRDefault="00D71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6946" w:type="dxa"/>
          </w:tcPr>
          <w:p w:rsidR="003D4F6D" w:rsidRPr="00D71351" w:rsidRDefault="00D71351" w:rsidP="00D713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t xml:space="preserve">Z punktu </w:t>
            </w:r>
            <w:proofErr w:type="gramStart"/>
            <w:r w:rsidRPr="00D71351">
              <w:rPr>
                <w:rFonts w:ascii="Arial" w:hAnsi="Arial" w:cs="Arial"/>
                <w:sz w:val="20"/>
                <w:szCs w:val="20"/>
              </w:rPr>
              <w:t>widzenia jakości</w:t>
            </w:r>
            <w:proofErr w:type="gramEnd"/>
            <w:r w:rsidRPr="00D71351">
              <w:rPr>
                <w:rFonts w:ascii="Arial" w:hAnsi="Arial" w:cs="Arial"/>
                <w:sz w:val="20"/>
                <w:szCs w:val="20"/>
              </w:rPr>
              <w:t xml:space="preserve"> i skuteczności rozwiązania koniecznym jest przedstawienie wyników testów niezależnych organizacji, np. NSS </w:t>
            </w:r>
            <w:proofErr w:type="spellStart"/>
            <w:r w:rsidRPr="00D71351"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 w:rsidRPr="00D71351">
              <w:rPr>
                <w:rFonts w:ascii="Arial" w:hAnsi="Arial" w:cs="Arial"/>
                <w:sz w:val="20"/>
                <w:szCs w:val="20"/>
              </w:rPr>
              <w:t xml:space="preserve">, ICSA </w:t>
            </w:r>
            <w:proofErr w:type="spellStart"/>
            <w:r w:rsidRPr="00D71351"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 w:rsidRPr="00D71351">
              <w:rPr>
                <w:rFonts w:ascii="Arial" w:hAnsi="Arial" w:cs="Arial"/>
                <w:sz w:val="20"/>
                <w:szCs w:val="20"/>
              </w:rPr>
              <w:t xml:space="preserve"> lub równoważnego.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  <w:r w:rsidR="00260A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D4F6D" w:rsidRPr="00260A44" w:rsidRDefault="00D71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Sygnatury, subskrypcje</w:t>
            </w:r>
          </w:p>
        </w:tc>
        <w:tc>
          <w:tcPr>
            <w:tcW w:w="6946" w:type="dxa"/>
          </w:tcPr>
          <w:p w:rsidR="00D71351" w:rsidRPr="00C229F9" w:rsidRDefault="00D71351" w:rsidP="005A13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System musi być dostarczony w modelu „na własność” tj. niewykupienie odnowienia licencji wsparcia technicznego dla rozwiązania nie spowoduje zablokowania funkcjonowania systemu a jedynie pozbawi możliwości pobierania aktualizacji oprogramowania.</w:t>
            </w:r>
          </w:p>
          <w:p w:rsidR="00D71351" w:rsidRPr="00C229F9" w:rsidRDefault="00D71351" w:rsidP="005A13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Bazy sygnatur wykorzystywane przez funkcje ochronne powinny być systematycznie aktualizowane zgodnie ze zdefiniowanych harmonogramem.</w:t>
            </w:r>
          </w:p>
          <w:p w:rsidR="00D71351" w:rsidRPr="00D71351" w:rsidRDefault="00D71351" w:rsidP="005A130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W ramach postępowania powinny zostać dostarczone licencje upoważniające do korzystania z aktualnych baz funkcji ochronnych i serwisów. Powinny one obejmować:</w:t>
            </w:r>
          </w:p>
          <w:p w:rsidR="003D4F6D" w:rsidRPr="00D71351" w:rsidRDefault="00D71351" w:rsidP="005A130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t xml:space="preserve">Kontrolę antywirusową, sygnatury ochrony dla aplikacji </w:t>
            </w:r>
            <w:proofErr w:type="spellStart"/>
            <w:r w:rsidRPr="00D71351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D71351">
              <w:rPr>
                <w:rFonts w:ascii="Arial" w:hAnsi="Arial" w:cs="Arial"/>
                <w:sz w:val="20"/>
                <w:szCs w:val="20"/>
              </w:rPr>
              <w:t xml:space="preserve"> oraz bazy </w:t>
            </w:r>
            <w:proofErr w:type="spellStart"/>
            <w:r w:rsidRPr="00D71351">
              <w:rPr>
                <w:rFonts w:ascii="Arial" w:hAnsi="Arial" w:cs="Arial"/>
                <w:sz w:val="20"/>
                <w:szCs w:val="20"/>
              </w:rPr>
              <w:t>reputacyjne</w:t>
            </w:r>
            <w:proofErr w:type="spellEnd"/>
            <w:r w:rsidRPr="00D71351">
              <w:rPr>
                <w:rFonts w:ascii="Arial" w:hAnsi="Arial" w:cs="Arial"/>
                <w:sz w:val="20"/>
                <w:szCs w:val="20"/>
              </w:rPr>
              <w:t xml:space="preserve"> adresów IP na </w:t>
            </w:r>
            <w:r w:rsidRPr="00D71351">
              <w:rPr>
                <w:rFonts w:ascii="Arial" w:hAnsi="Arial" w:cs="Arial"/>
                <w:sz w:val="20"/>
                <w:szCs w:val="20"/>
                <w:highlight w:val="yellow"/>
              </w:rPr>
              <w:t>okres 36 miesięcy.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r w:rsidR="00260A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D4F6D" w:rsidRPr="00260A44" w:rsidRDefault="00D71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Gwarancja oraz wsparcie</w:t>
            </w:r>
          </w:p>
        </w:tc>
        <w:tc>
          <w:tcPr>
            <w:tcW w:w="6946" w:type="dxa"/>
          </w:tcPr>
          <w:p w:rsidR="00174111" w:rsidRDefault="00D71351" w:rsidP="0017411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t xml:space="preserve">System musi być objęty </w:t>
            </w:r>
            <w:proofErr w:type="gramStart"/>
            <w:r w:rsidRPr="00D71351">
              <w:rPr>
                <w:rFonts w:ascii="Arial" w:hAnsi="Arial" w:cs="Arial"/>
                <w:sz w:val="20"/>
                <w:szCs w:val="20"/>
              </w:rPr>
              <w:t>serwisem  producenta</w:t>
            </w:r>
            <w:proofErr w:type="gramEnd"/>
            <w:r w:rsidRPr="00D713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111" w:rsidRPr="000A14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przez okres </w:t>
            </w:r>
            <w:r w:rsidR="00174111">
              <w:rPr>
                <w:rFonts w:ascii="Arial" w:hAnsi="Arial" w:cs="Arial"/>
                <w:sz w:val="20"/>
                <w:szCs w:val="20"/>
                <w:highlight w:val="yellow"/>
              </w:rPr>
              <w:t>24/</w:t>
            </w:r>
            <w:r w:rsidR="00174111" w:rsidRPr="000A14B4">
              <w:rPr>
                <w:rFonts w:ascii="Arial" w:hAnsi="Arial" w:cs="Arial"/>
                <w:sz w:val="20"/>
                <w:szCs w:val="20"/>
                <w:highlight w:val="yellow"/>
              </w:rPr>
              <w:t>36 miesięcy</w:t>
            </w:r>
            <w:r w:rsidR="00174111">
              <w:rPr>
                <w:rFonts w:ascii="Arial" w:hAnsi="Arial" w:cs="Arial"/>
                <w:sz w:val="20"/>
                <w:szCs w:val="20"/>
              </w:rPr>
              <w:t xml:space="preserve"> (zgodnie z deklaracja w polu kolumny 4)</w:t>
            </w:r>
          </w:p>
          <w:p w:rsidR="00174111" w:rsidRDefault="00174111" w:rsidP="00174111">
            <w:pPr>
              <w:pStyle w:val="AKAPIT"/>
              <w:spacing w:before="0"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 miesięcy =</w:t>
            </w:r>
            <w:r w:rsidRPr="005433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 </w:t>
            </w:r>
            <w:r w:rsidRPr="005433A4">
              <w:rPr>
                <w:b/>
                <w:sz w:val="20"/>
              </w:rPr>
              <w:t>pkt.</w:t>
            </w:r>
          </w:p>
          <w:p w:rsidR="00174111" w:rsidRPr="00174111" w:rsidRDefault="00174111" w:rsidP="00174111">
            <w:pPr>
              <w:pStyle w:val="AKAPIT"/>
              <w:spacing w:before="0"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 miesięcy =40 pkt.</w:t>
            </w:r>
          </w:p>
          <w:p w:rsidR="003D4F6D" w:rsidRPr="00D71351" w:rsidRDefault="00D71351" w:rsidP="005A13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351">
              <w:rPr>
                <w:rFonts w:ascii="Arial" w:hAnsi="Arial" w:cs="Arial"/>
                <w:sz w:val="20"/>
                <w:szCs w:val="20"/>
              </w:rPr>
              <w:t>W ramach tego serwisu producent musi zapewniać również dostęp do aktualizacji oprogramowania oraz wsparcie techniczne w trybie 24x7.</w:t>
            </w:r>
          </w:p>
        </w:tc>
        <w:tc>
          <w:tcPr>
            <w:tcW w:w="1700" w:type="dxa"/>
          </w:tcPr>
          <w:p w:rsidR="003D4F6D" w:rsidRPr="003D4F6D" w:rsidRDefault="00174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Podać:</w:t>
            </w:r>
          </w:p>
        </w:tc>
      </w:tr>
      <w:tr w:rsidR="00D71351" w:rsidRPr="003D4F6D" w:rsidTr="001A6BA5">
        <w:tc>
          <w:tcPr>
            <w:tcW w:w="675" w:type="dxa"/>
          </w:tcPr>
          <w:p w:rsidR="00D71351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206" w:type="dxa"/>
            <w:gridSpan w:val="3"/>
          </w:tcPr>
          <w:p w:rsidR="00D71351" w:rsidRPr="00D71351" w:rsidRDefault="00D71351" w:rsidP="005A1303">
            <w:pPr>
              <w:pStyle w:val="Nagwek1"/>
              <w:spacing w:before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71351">
              <w:rPr>
                <w:rFonts w:ascii="Arial" w:hAnsi="Arial" w:cs="Arial"/>
                <w:sz w:val="24"/>
                <w:szCs w:val="24"/>
              </w:rPr>
              <w:t>Centralny system logowania</w:t>
            </w: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="00260A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D4F6D" w:rsidRPr="00260A44" w:rsidRDefault="007A6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  <w:tc>
          <w:tcPr>
            <w:tcW w:w="6946" w:type="dxa"/>
          </w:tcPr>
          <w:p w:rsidR="00260A44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W ramach postępowania wymaganym jest dostarczenie centralnego systemu logowania, raportowania i korelacji, umożliwiającego centralizację procesu logowania zdarzeń sieciowych, systemowych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oraz  bezpieczeństwa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w ramach całej infrastruktury zabezpieczeń.</w:t>
            </w:r>
          </w:p>
          <w:p w:rsidR="003D4F6D" w:rsidRPr="00260A44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A44">
              <w:rPr>
                <w:rFonts w:ascii="Arial" w:hAnsi="Arial" w:cs="Arial"/>
                <w:sz w:val="20"/>
                <w:szCs w:val="20"/>
              </w:rPr>
              <w:t xml:space="preserve">Rozwiązanie musi zostać dostarczone w postaci komercyjnej platformy działającej w środowisku wirtualnym lub w postaci komercyjnej platformy działającej na bazie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linux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w środowisku wirtualnym, z możliwością </w:t>
            </w:r>
            <w:proofErr w:type="gramStart"/>
            <w:r w:rsidRPr="00260A44">
              <w:rPr>
                <w:rFonts w:ascii="Arial" w:hAnsi="Arial" w:cs="Arial"/>
                <w:sz w:val="20"/>
                <w:szCs w:val="20"/>
              </w:rPr>
              <w:t>uruchomienia na co</w:t>
            </w:r>
            <w:proofErr w:type="gramEnd"/>
            <w:r w:rsidRPr="00260A44">
              <w:rPr>
                <w:rFonts w:ascii="Arial" w:hAnsi="Arial" w:cs="Arial"/>
                <w:sz w:val="20"/>
                <w:szCs w:val="20"/>
              </w:rPr>
              <w:t xml:space="preserve"> najmniej następujących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hypervisorach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ESX/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ESXi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werje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: 5.0, 5.1, 5.5, 6.0, 6.5, 6.7; Microsoft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Hyper-V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wersje: 2008 R2, 2012, 2012 </w:t>
            </w:r>
            <w:proofErr w:type="gramStart"/>
            <w:r w:rsidRPr="00260A44">
              <w:rPr>
                <w:rFonts w:ascii="Arial" w:hAnsi="Arial" w:cs="Arial"/>
                <w:sz w:val="20"/>
                <w:szCs w:val="20"/>
              </w:rPr>
              <w:t xml:space="preserve">R2, 2016; 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proofErr w:type="gramEnd"/>
            <w:r w:rsidRPr="00260A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XenServer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6.0+,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Open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Xen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4.1+, KVM,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Amazon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 xml:space="preserve"> Web Services (AWS), Microsoft </w:t>
            </w:r>
            <w:proofErr w:type="spellStart"/>
            <w:r w:rsidRPr="00260A44">
              <w:rPr>
                <w:rFonts w:ascii="Arial" w:hAnsi="Arial" w:cs="Arial"/>
                <w:sz w:val="20"/>
                <w:szCs w:val="20"/>
              </w:rPr>
              <w:t>Azure</w:t>
            </w:r>
            <w:proofErr w:type="spellEnd"/>
            <w:r w:rsidRPr="00260A44">
              <w:rPr>
                <w:rFonts w:ascii="Arial" w:hAnsi="Arial" w:cs="Arial"/>
                <w:sz w:val="20"/>
                <w:szCs w:val="20"/>
              </w:rPr>
              <w:t>, Google Cloud (GCP).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260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560" w:type="dxa"/>
          </w:tcPr>
          <w:p w:rsidR="003D4F6D" w:rsidRPr="00260A44" w:rsidRDefault="0026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Interfejsy, Dysk</w:t>
            </w:r>
          </w:p>
        </w:tc>
        <w:tc>
          <w:tcPr>
            <w:tcW w:w="6946" w:type="dxa"/>
          </w:tcPr>
          <w:p w:rsidR="003D4F6D" w:rsidRPr="00260A44" w:rsidRDefault="00260A44" w:rsidP="00260A4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A44">
              <w:rPr>
                <w:rFonts w:ascii="Arial" w:hAnsi="Arial" w:cs="Arial"/>
                <w:sz w:val="20"/>
                <w:szCs w:val="20"/>
              </w:rPr>
              <w:t xml:space="preserve">System musi </w:t>
            </w:r>
            <w:proofErr w:type="gramStart"/>
            <w:r w:rsidRPr="00260A44">
              <w:rPr>
                <w:rFonts w:ascii="Arial" w:hAnsi="Arial" w:cs="Arial"/>
                <w:sz w:val="20"/>
                <w:szCs w:val="20"/>
              </w:rPr>
              <w:t>obsługiwać co</w:t>
            </w:r>
            <w:proofErr w:type="gramEnd"/>
            <w:r w:rsidRPr="00260A44">
              <w:rPr>
                <w:rFonts w:ascii="Arial" w:hAnsi="Arial" w:cs="Arial"/>
                <w:sz w:val="20"/>
                <w:szCs w:val="20"/>
              </w:rPr>
              <w:t xml:space="preserve"> najmniej 4 interfejsy sieciowe oraz wspierać powierzchnię dyskową o pojemności 3 TB.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260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1560" w:type="dxa"/>
          </w:tcPr>
          <w:p w:rsidR="003D4F6D" w:rsidRPr="00260A44" w:rsidRDefault="00260A4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wydajnościowe</w:t>
            </w:r>
          </w:p>
        </w:tc>
        <w:tc>
          <w:tcPr>
            <w:tcW w:w="6946" w:type="dxa"/>
          </w:tcPr>
          <w:p w:rsidR="00260A44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System musi być w stanie przyjmować minimum 10 GB logów na dzień.</w:t>
            </w:r>
          </w:p>
          <w:p w:rsidR="003D4F6D" w:rsidRPr="00260A44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260A44">
              <w:rPr>
                <w:rFonts w:ascii="Arial" w:hAnsi="Arial" w:cs="Arial"/>
                <w:sz w:val="20"/>
                <w:szCs w:val="20"/>
              </w:rPr>
              <w:t xml:space="preserve">Rozwiązanie musi umożliwiać kolekcjonowanie </w:t>
            </w:r>
            <w:proofErr w:type="gramStart"/>
            <w:r w:rsidRPr="00260A44">
              <w:rPr>
                <w:rFonts w:ascii="Arial" w:hAnsi="Arial" w:cs="Arial"/>
                <w:sz w:val="20"/>
                <w:szCs w:val="20"/>
              </w:rPr>
              <w:t>logów z co</w:t>
            </w:r>
            <w:proofErr w:type="gramEnd"/>
            <w:r w:rsidRPr="00260A44">
              <w:rPr>
                <w:rFonts w:ascii="Arial" w:hAnsi="Arial" w:cs="Arial"/>
                <w:sz w:val="20"/>
                <w:szCs w:val="20"/>
              </w:rPr>
              <w:t xml:space="preserve"> najmniej 1000 systemów.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A44" w:rsidRPr="003D4F6D" w:rsidTr="001A6BA5">
        <w:trPr>
          <w:trHeight w:val="543"/>
        </w:trPr>
        <w:tc>
          <w:tcPr>
            <w:tcW w:w="10881" w:type="dxa"/>
            <w:gridSpan w:val="4"/>
          </w:tcPr>
          <w:p w:rsidR="00260A44" w:rsidRPr="003D4F6D" w:rsidRDefault="00260A44">
            <w:pPr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b/>
                <w:sz w:val="20"/>
                <w:szCs w:val="20"/>
              </w:rPr>
              <w:t xml:space="preserve">W ramach centralnego systemu logowania, raportowania i korelacji muszą być </w:t>
            </w:r>
            <w:proofErr w:type="gramStart"/>
            <w:r w:rsidRPr="00DD77EA">
              <w:rPr>
                <w:rFonts w:ascii="Arial" w:hAnsi="Arial" w:cs="Arial"/>
                <w:b/>
                <w:sz w:val="20"/>
                <w:szCs w:val="20"/>
              </w:rPr>
              <w:t>realizowane co</w:t>
            </w:r>
            <w:proofErr w:type="gramEnd"/>
            <w:r w:rsidRPr="00DD77EA">
              <w:rPr>
                <w:rFonts w:ascii="Arial" w:hAnsi="Arial" w:cs="Arial"/>
                <w:b/>
                <w:sz w:val="20"/>
                <w:szCs w:val="20"/>
              </w:rPr>
              <w:t xml:space="preserve"> najmniej poniższe funkcje:</w:t>
            </w:r>
          </w:p>
        </w:tc>
      </w:tr>
      <w:tr w:rsidR="003D4F6D" w:rsidRPr="003D4F6D" w:rsidTr="001A6BA5">
        <w:tc>
          <w:tcPr>
            <w:tcW w:w="675" w:type="dxa"/>
          </w:tcPr>
          <w:p w:rsidR="003D4F6D" w:rsidRPr="003D4F6D" w:rsidRDefault="00260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560" w:type="dxa"/>
          </w:tcPr>
          <w:p w:rsidR="003D4F6D" w:rsidRPr="00260A44" w:rsidRDefault="00260A44" w:rsidP="00A134F4">
            <w:pPr>
              <w:pStyle w:val="Default"/>
              <w:spacing w:before="100" w:beforeAutospacing="1" w:after="1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Logowanie</w:t>
            </w:r>
          </w:p>
        </w:tc>
        <w:tc>
          <w:tcPr>
            <w:tcW w:w="6946" w:type="dxa"/>
          </w:tcPr>
          <w:p w:rsidR="00260A44" w:rsidRPr="00DD77EA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Podgląd logowanych zdarzeń w czasie rzeczywistym.</w:t>
            </w:r>
          </w:p>
          <w:p w:rsidR="00260A44" w:rsidRPr="00DD77EA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Możliwość przeglądania logów historycznych z funkcją filtrowania. </w:t>
            </w:r>
          </w:p>
          <w:p w:rsidR="00260A44" w:rsidRPr="00DD77EA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System musi oferować predefiniowane (lub mieć możliwość ich konfiguracji) podręczne raporty graficzne lub tekstowe obrazujące stan pracy urządzenia oraz ogólne informacje dotyczące statystyk ruchu sieciowego i zdarzeń bezpieczeństwa. Muszą one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obejmować co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najmniej: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Listę </w:t>
            </w:r>
            <w:r w:rsidRPr="00DD77EA">
              <w:rPr>
                <w:rFonts w:ascii="Arial" w:hAnsi="Arial" w:cs="Arial"/>
                <w:sz w:val="20"/>
                <w:szCs w:val="20"/>
              </w:rPr>
              <w:t>najczęściej wykrywanych ataków.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lastRenderedPageBreak/>
              <w:t>Listę najbardziej aktywnych użytkowników.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Listę najczęściej wykorzystywanych aplikacji.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Listę najczęściej odwiedzanych stron </w:t>
            </w: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DD7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Listę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 xml:space="preserve">krajów , 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>do których nawiązywane są połączenia.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Listę najczęściej wykorzystywanych polityk Firewall.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Informacje o realizowanych połączeniach </w:t>
            </w: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DD7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Rozwiązanie musi posiadać możliwość przesyłania kopii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logów  do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innych systemów logowania i przetwarzania danych. Musi w tym zakresie zapewniać mechanizmy filtrowania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dla  wysyłanych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logów.</w:t>
            </w:r>
          </w:p>
          <w:p w:rsidR="00260A44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Komunikacja systemów bezpieczeństwa (z których przesyłane są logi) z oferowanym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systemem   centralnego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logowania musi być możliwa co najmniej z wykorzystaniem UDP/514 oraz TCP/514.</w:t>
            </w:r>
          </w:p>
          <w:p w:rsidR="003D4F6D" w:rsidRPr="00260A44" w:rsidRDefault="00260A44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A44">
              <w:rPr>
                <w:rFonts w:ascii="Arial" w:hAnsi="Arial" w:cs="Arial"/>
                <w:sz w:val="20"/>
                <w:szCs w:val="20"/>
              </w:rPr>
              <w:t>System musi realizować cykliczny eksport logów do zewnętrznego systemu w celu ich długo czasowego składowania. Eksport logów musi być możliwy za pomocą protokołu SFTP lub na zewnętrzny zasób sieciowy.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rPr>
          <w:trHeight w:val="1965"/>
        </w:trPr>
        <w:tc>
          <w:tcPr>
            <w:tcW w:w="675" w:type="dxa"/>
          </w:tcPr>
          <w:p w:rsidR="003D4F6D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2.5</w:t>
            </w:r>
            <w:r w:rsidR="00565F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D4F6D" w:rsidRPr="00260A44" w:rsidRDefault="00260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A44">
              <w:rPr>
                <w:rFonts w:ascii="Arial" w:hAnsi="Arial" w:cs="Arial"/>
                <w:b/>
                <w:sz w:val="20"/>
                <w:szCs w:val="20"/>
              </w:rPr>
              <w:t>Raportowanie</w:t>
            </w:r>
          </w:p>
        </w:tc>
        <w:tc>
          <w:tcPr>
            <w:tcW w:w="6946" w:type="dxa"/>
          </w:tcPr>
          <w:p w:rsidR="00260A44" w:rsidRPr="00DD77EA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Generowanie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raportów co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najmniej w formatach: PDF, CSV.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Predefiniowane zestawy raportów, dla których administrator systemu może modyfikować parametry prezentowania wyników.</w:t>
            </w:r>
          </w:p>
          <w:p w:rsidR="00260A44" w:rsidRPr="00DD77EA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Funkcję definiowania własnych raportów. </w:t>
            </w:r>
          </w:p>
          <w:p w:rsidR="00260A44" w:rsidRDefault="00260A44" w:rsidP="00260A4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Możliwość spolszczenia raportów.</w:t>
            </w:r>
          </w:p>
          <w:p w:rsidR="00513AFD" w:rsidRPr="004E2519" w:rsidRDefault="00260A44" w:rsidP="004E251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4E2519">
              <w:rPr>
                <w:rFonts w:ascii="Arial" w:hAnsi="Arial" w:cs="Arial"/>
                <w:sz w:val="20"/>
                <w:szCs w:val="20"/>
              </w:rPr>
              <w:t xml:space="preserve">Generowanie raportów w sposób cykliczny lub na żądanie, z możliwością automatycznego przesłania wyników </w:t>
            </w:r>
            <w:proofErr w:type="gramStart"/>
            <w:r w:rsidRPr="004E2519">
              <w:rPr>
                <w:rFonts w:ascii="Arial" w:hAnsi="Arial" w:cs="Arial"/>
                <w:sz w:val="20"/>
                <w:szCs w:val="20"/>
              </w:rPr>
              <w:t>na  określony</w:t>
            </w:r>
            <w:proofErr w:type="gramEnd"/>
            <w:r w:rsidRPr="004E2519">
              <w:rPr>
                <w:rFonts w:ascii="Arial" w:hAnsi="Arial" w:cs="Arial"/>
                <w:sz w:val="20"/>
                <w:szCs w:val="20"/>
              </w:rPr>
              <w:t xml:space="preserve"> adres lub adresy email.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1A6BA5">
        <w:trPr>
          <w:trHeight w:val="3729"/>
        </w:trPr>
        <w:tc>
          <w:tcPr>
            <w:tcW w:w="675" w:type="dxa"/>
          </w:tcPr>
          <w:p w:rsidR="003D4F6D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560" w:type="dxa"/>
          </w:tcPr>
          <w:p w:rsidR="003D4F6D" w:rsidRPr="00C6774F" w:rsidRDefault="00C6774F" w:rsidP="00C67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74F">
              <w:rPr>
                <w:rFonts w:ascii="Arial" w:hAnsi="Arial" w:cs="Arial"/>
                <w:b/>
                <w:sz w:val="20"/>
                <w:szCs w:val="20"/>
              </w:rPr>
              <w:t>Korelacja logów</w:t>
            </w:r>
          </w:p>
        </w:tc>
        <w:tc>
          <w:tcPr>
            <w:tcW w:w="6946" w:type="dxa"/>
          </w:tcPr>
          <w:p w:rsidR="00C6774F" w:rsidRPr="00DD77EA" w:rsidRDefault="00C6774F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Korelowanie logów z określeniem urządzeń, dla których ten proces ma być realizowany.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Konfigurację powiadomień poprzez: e-mail, SNMP w przypadku wystąpienia określonych zdarzeń sieciowych, systemowych oraz bezpieczeństwa.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Wybór kategorii zdarzeń, dla których tworzone będą reguły korelacyjne. System korelować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>zdarzenia co</w:t>
            </w:r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 xml:space="preserve"> najmniej dla następujących kategorii zdarzeń: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Malware</w:t>
            </w:r>
            <w:proofErr w:type="spellEnd"/>
            <w:r w:rsidRPr="00DD7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Aplikacje sieciowe.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Email.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>IPS.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Traffic</w:t>
            </w:r>
            <w:proofErr w:type="spellEnd"/>
            <w:r w:rsidRPr="00DD7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774F" w:rsidRPr="00DD77EA" w:rsidRDefault="00C6774F" w:rsidP="005A130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0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Systemowe: utracone </w:t>
            </w:r>
            <w:proofErr w:type="gramStart"/>
            <w:r w:rsidRPr="00DD77EA">
              <w:rPr>
                <w:rFonts w:ascii="Arial" w:hAnsi="Arial" w:cs="Arial"/>
                <w:sz w:val="20"/>
                <w:szCs w:val="20"/>
              </w:rPr>
              <w:t xml:space="preserve">połączenie </w:t>
            </w: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vpn</w:t>
            </w:r>
            <w:proofErr w:type="spellEnd"/>
            <w:proofErr w:type="gramEnd"/>
            <w:r w:rsidRPr="00DD77EA">
              <w:rPr>
                <w:rFonts w:ascii="Arial" w:hAnsi="Arial" w:cs="Arial"/>
                <w:sz w:val="20"/>
                <w:szCs w:val="20"/>
              </w:rPr>
              <w:t>, utracone połączenie sieciowe.</w:t>
            </w:r>
          </w:p>
          <w:p w:rsidR="003D4F6D" w:rsidRPr="008D3FDC" w:rsidRDefault="00C6774F" w:rsidP="005A1303">
            <w:pPr>
              <w:pStyle w:val="Default"/>
              <w:numPr>
                <w:ilvl w:val="0"/>
                <w:numId w:val="41"/>
              </w:numPr>
              <w:ind w:left="175" w:hanging="283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77EA">
              <w:rPr>
                <w:rFonts w:ascii="Arial" w:hAnsi="Arial" w:cs="Arial"/>
                <w:sz w:val="20"/>
                <w:szCs w:val="20"/>
              </w:rPr>
              <w:t xml:space="preserve">Funkcję zarządzania zdarzeniami z automatyzacją zadań, która może być konfigurowalna za pomocą </w:t>
            </w:r>
            <w:proofErr w:type="spellStart"/>
            <w:r w:rsidRPr="00DD77EA">
              <w:rPr>
                <w:rFonts w:ascii="Arial" w:hAnsi="Arial" w:cs="Arial"/>
                <w:sz w:val="20"/>
                <w:szCs w:val="20"/>
              </w:rPr>
              <w:t>playbooków</w:t>
            </w:r>
            <w:proofErr w:type="spellEnd"/>
            <w:r w:rsidRPr="00DD77EA">
              <w:rPr>
                <w:rFonts w:ascii="Arial" w:hAnsi="Arial" w:cs="Arial"/>
                <w:sz w:val="20"/>
                <w:szCs w:val="20"/>
              </w:rPr>
              <w:t xml:space="preserve"> składających się z reakcji i sekwencji zautomatyzowanych działań</w:t>
            </w:r>
          </w:p>
        </w:tc>
        <w:tc>
          <w:tcPr>
            <w:tcW w:w="1700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1A6BA5">
        <w:trPr>
          <w:trHeight w:val="2404"/>
        </w:trPr>
        <w:tc>
          <w:tcPr>
            <w:tcW w:w="675" w:type="dxa"/>
          </w:tcPr>
          <w:p w:rsidR="00CE79A2" w:rsidRPr="003D4F6D" w:rsidRDefault="00CE79A2" w:rsidP="00506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065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E79A2" w:rsidRPr="00CE79A2" w:rsidRDefault="00CE79A2" w:rsidP="00CE79A2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E79A2">
              <w:rPr>
                <w:rFonts w:ascii="Arial" w:hAnsi="Arial" w:cs="Arial"/>
                <w:b/>
                <w:sz w:val="20"/>
                <w:szCs w:val="20"/>
              </w:rPr>
              <w:t>Zarządzanie</w:t>
            </w:r>
          </w:p>
        </w:tc>
        <w:tc>
          <w:tcPr>
            <w:tcW w:w="6946" w:type="dxa"/>
          </w:tcPr>
          <w:p w:rsidR="00CE79A2" w:rsidRPr="00415C0E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415C0E">
              <w:rPr>
                <w:rFonts w:ascii="Arial" w:hAnsi="Arial" w:cs="Arial"/>
                <w:sz w:val="20"/>
                <w:szCs w:val="20"/>
              </w:rPr>
              <w:t xml:space="preserve"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 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415C0E">
              <w:rPr>
                <w:rFonts w:ascii="Arial" w:hAnsi="Arial" w:cs="Arial"/>
                <w:sz w:val="20"/>
                <w:szCs w:val="20"/>
              </w:rPr>
              <w:t>Proces uwierzytelniania administratorów musi być realizowany w oparciu o: lokalną bazę, Radius, LDAP, PKI.</w:t>
            </w:r>
          </w:p>
          <w:p w:rsidR="00CE79A2" w:rsidRP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E79A2">
              <w:rPr>
                <w:rFonts w:ascii="Arial" w:hAnsi="Arial" w:cs="Arial"/>
                <w:sz w:val="20"/>
                <w:szCs w:val="20"/>
              </w:rPr>
              <w:t xml:space="preserve">System musi umożliwiać </w:t>
            </w:r>
            <w:proofErr w:type="gramStart"/>
            <w:r w:rsidRPr="00CE79A2">
              <w:rPr>
                <w:rFonts w:ascii="Arial" w:hAnsi="Arial" w:cs="Arial"/>
                <w:sz w:val="20"/>
                <w:szCs w:val="20"/>
              </w:rPr>
              <w:t>zdefiniowanie co</w:t>
            </w:r>
            <w:proofErr w:type="gramEnd"/>
            <w:r w:rsidRPr="00CE79A2">
              <w:rPr>
                <w:rFonts w:ascii="Arial" w:hAnsi="Arial" w:cs="Arial"/>
                <w:sz w:val="20"/>
                <w:szCs w:val="20"/>
              </w:rPr>
              <w:t xml:space="preserve"> najmniej 4 administratorów z możliwością określenia praw dostępu do logowanych informacji i raportów z perspektywy poszczególnych systemów, z których przesyłane są logi. </w:t>
            </w:r>
          </w:p>
        </w:tc>
        <w:tc>
          <w:tcPr>
            <w:tcW w:w="1700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1A6BA5">
        <w:tc>
          <w:tcPr>
            <w:tcW w:w="675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065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E79A2" w:rsidRPr="00CE79A2" w:rsidRDefault="00CE79A2" w:rsidP="00CE79A2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E79A2">
              <w:rPr>
                <w:rFonts w:ascii="Arial" w:hAnsi="Arial" w:cs="Arial"/>
                <w:b/>
                <w:sz w:val="20"/>
                <w:szCs w:val="20"/>
              </w:rPr>
              <w:t>Serwisy i licencje</w:t>
            </w:r>
          </w:p>
        </w:tc>
        <w:tc>
          <w:tcPr>
            <w:tcW w:w="6946" w:type="dxa"/>
          </w:tcPr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415C0E">
              <w:rPr>
                <w:rFonts w:ascii="Arial" w:hAnsi="Arial" w:cs="Arial"/>
                <w:sz w:val="20"/>
                <w:szCs w:val="20"/>
              </w:rPr>
              <w:t>System musi być dostarczony w modelu „na własność” tj. niewykupienie odnowienia licencji wsparcia technicznego dla rozwiązania nie spowoduje zablokowania funkcjonowania systemu a jedynie pozbawi możliwości pobierania aktualizacji oprogramowania.</w:t>
            </w:r>
          </w:p>
          <w:p w:rsidR="00CE79A2" w:rsidRP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E79A2">
              <w:rPr>
                <w:rFonts w:ascii="Arial" w:hAnsi="Arial" w:cs="Arial"/>
                <w:sz w:val="20"/>
                <w:szCs w:val="20"/>
              </w:rPr>
              <w:t xml:space="preserve">Wsparcie: System musi być objęty serwisem producenta </w:t>
            </w:r>
            <w:r w:rsidRPr="00CE79A2">
              <w:rPr>
                <w:rFonts w:ascii="Arial" w:hAnsi="Arial" w:cs="Arial"/>
                <w:sz w:val="20"/>
                <w:szCs w:val="20"/>
                <w:highlight w:val="yellow"/>
              </w:rPr>
              <w:t>przez okres 36 miesięcy</w:t>
            </w:r>
            <w:r w:rsidRPr="00CE79A2">
              <w:rPr>
                <w:rFonts w:ascii="Arial" w:hAnsi="Arial" w:cs="Arial"/>
                <w:sz w:val="20"/>
                <w:szCs w:val="20"/>
              </w:rPr>
              <w:t>, upoważniającym do aktualizacji oprogramowania oraz wsparcia technicznego w trybie 24x7.</w:t>
            </w:r>
          </w:p>
        </w:tc>
        <w:tc>
          <w:tcPr>
            <w:tcW w:w="1700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BA5" w:rsidRPr="003D4F6D" w:rsidTr="001A6BA5">
        <w:trPr>
          <w:trHeight w:val="378"/>
        </w:trPr>
        <w:tc>
          <w:tcPr>
            <w:tcW w:w="10881" w:type="dxa"/>
            <w:gridSpan w:val="4"/>
          </w:tcPr>
          <w:p w:rsidR="001A6BA5" w:rsidRPr="001A6BA5" w:rsidRDefault="001A6BA5" w:rsidP="001A6BA5">
            <w:pPr>
              <w:pStyle w:val="Nagwek1"/>
              <w:spacing w:befor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A6BA5">
              <w:rPr>
                <w:rFonts w:ascii="Arial" w:hAnsi="Arial" w:cs="Arial"/>
                <w:sz w:val="24"/>
                <w:szCs w:val="24"/>
              </w:rPr>
              <w:lastRenderedPageBreak/>
              <w:t>3. System Zarządzania i Monitoringu Sieci Komputerowej</w:t>
            </w:r>
          </w:p>
        </w:tc>
      </w:tr>
      <w:tr w:rsidR="00CE79A2" w:rsidRPr="003D4F6D" w:rsidTr="001A6BA5">
        <w:tc>
          <w:tcPr>
            <w:tcW w:w="675" w:type="dxa"/>
          </w:tcPr>
          <w:p w:rsidR="00CE79A2" w:rsidRDefault="001A6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  <w:p w:rsidR="00506525" w:rsidRPr="003D4F6D" w:rsidRDefault="00506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79A2" w:rsidRPr="00CE79A2" w:rsidRDefault="00CE79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9A2">
              <w:rPr>
                <w:rFonts w:ascii="Arial" w:hAnsi="Arial" w:cs="Arial"/>
                <w:b/>
                <w:sz w:val="20"/>
                <w:szCs w:val="20"/>
              </w:rPr>
              <w:t>Wymagania podstawowe</w:t>
            </w:r>
          </w:p>
        </w:tc>
        <w:tc>
          <w:tcPr>
            <w:tcW w:w="6946" w:type="dxa"/>
          </w:tcPr>
          <w:p w:rsidR="00CE79A2" w:rsidRPr="001A6BA5" w:rsidRDefault="00CE79A2" w:rsidP="001A6B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1A6BA5">
              <w:rPr>
                <w:rFonts w:ascii="Arial" w:hAnsi="Arial" w:cs="Arial"/>
                <w:sz w:val="20"/>
                <w:szCs w:val="20"/>
              </w:rPr>
              <w:t>Obsługa minimum 8 urządzeń sieciowych z możliwością rozbudowy do 1000 urządzeń.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Wymagana jest architektura serwer-klient z dostępem do systemu poprzez przeglądarkę WWW (Google Chrome 85,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Firefox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80, Microsoft Edge 89 lub nowsze)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interfejs użytkownika w języku polskim lub angielskim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Obsługiwana lokalna baza użytkowników systemu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Czasowe blokowanie możliwości logowania użytkownika systemu w przypadku 5-krotnego podania błędnego hasła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oprogramowanie korzysta z systemu licencjonowania powinna być zapewniona możliwość sprawdzenia zainstalowanej licencji oraz zmiany licencji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wykorzystania licencji i informowanie użytkownika systemu o zbliżającej się dacie wygasania licencji, bądź przekroczenia limitów zainstalowanej licencji (np. Ilość obsługiwanych urządzeń)</w:t>
            </w:r>
          </w:p>
          <w:p w:rsidR="00CE79A2" w:rsidRDefault="00CE79A2" w:rsidP="00CE79A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Dostępna w systemie zarządzającym dokumentacja w języku polskim lub angielskim.</w:t>
            </w:r>
          </w:p>
          <w:p w:rsidR="00506525" w:rsidRPr="001A6BA5" w:rsidRDefault="00CE79A2" w:rsidP="0050652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E79A2">
              <w:rPr>
                <w:rFonts w:ascii="Arial" w:hAnsi="Arial" w:cs="Arial"/>
                <w:sz w:val="20"/>
                <w:szCs w:val="20"/>
              </w:rPr>
              <w:t>Wraz z systemem zarządzania należy dostarczyć dedykowany serwer fizyczny.</w:t>
            </w:r>
          </w:p>
        </w:tc>
        <w:tc>
          <w:tcPr>
            <w:tcW w:w="1700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1A6BA5">
        <w:tc>
          <w:tcPr>
            <w:tcW w:w="675" w:type="dxa"/>
          </w:tcPr>
          <w:p w:rsidR="00CE79A2" w:rsidRPr="003D4F6D" w:rsidRDefault="001A6BA5" w:rsidP="0056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="008743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E79A2" w:rsidRPr="00CE79A2" w:rsidRDefault="00CE79A2" w:rsidP="00CE79A2">
            <w:pPr>
              <w:ind w:right="-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79A2">
              <w:rPr>
                <w:rFonts w:ascii="Arial" w:hAnsi="Arial" w:cs="Arial"/>
                <w:b/>
                <w:sz w:val="20"/>
                <w:szCs w:val="20"/>
              </w:rPr>
              <w:t>Zarządzenie alertami</w:t>
            </w:r>
          </w:p>
        </w:tc>
        <w:tc>
          <w:tcPr>
            <w:tcW w:w="6946" w:type="dxa"/>
          </w:tcPr>
          <w:p w:rsidR="008C5CE6" w:rsidRDefault="00CE79A2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8D3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CE6">
              <w:rPr>
                <w:rFonts w:ascii="Arial" w:hAnsi="Arial" w:cs="Arial"/>
                <w:sz w:val="20"/>
                <w:szCs w:val="20"/>
              </w:rPr>
              <w:t>Możliwość automatycznego alarmowania opartego o zadane progi alarmowe, w tym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definiowania dwóch progów – ostrzegawczy i alarmowy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automatycznego alarmowania opartego o profil ruchu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automatycznego alarmowania o przekroczeniu obciążenia interfejsu z uwzględnienie dwóch progów - ostrzegawczy i alarmowy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określenia listy osób i grup osób powiadamianych przy poszczególnych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wykorzystania następujących kanałów powiadomienia dla poszczególnych poziomów alarmów  </w:t>
            </w:r>
          </w:p>
          <w:p w:rsid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konsola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operatora</w:t>
            </w:r>
          </w:p>
          <w:p w:rsidR="00CE79A2" w:rsidRP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5CE6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1700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1A6BA5">
        <w:trPr>
          <w:trHeight w:val="997"/>
        </w:trPr>
        <w:tc>
          <w:tcPr>
            <w:tcW w:w="675" w:type="dxa"/>
          </w:tcPr>
          <w:p w:rsidR="00CE79A2" w:rsidRPr="003D4F6D" w:rsidRDefault="001A6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8C5C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E79A2" w:rsidRPr="008C5CE6" w:rsidRDefault="008C5CE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5C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Monitorowanie</w:t>
            </w:r>
          </w:p>
        </w:tc>
        <w:tc>
          <w:tcPr>
            <w:tcW w:w="6946" w:type="dxa"/>
          </w:tcPr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monitorowania zdarzeń związanych z funkcjonowaniem monitorowanych urządzeń w czasie rzeczywistym (CPU, pamięć)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monitorowania urządzeń sieciowych oraz ruchu sieciowego w oparciu o protokóły SNMP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zbierania danych z urządzeń firm trzecich generowanych w oparciu o protokół SNMP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zapisywania niezagregowanych danych pochodzących z monitorowanych urządzeń przez okres 30 dni.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archiwizacji dostępnych danych niezagregowanych.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monitorowania obciążenia całkowitego urządzeń oraz ich interfejsów z zachowaniem  </w:t>
            </w:r>
          </w:p>
          <w:p w:rsid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60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 aktualnych</w:t>
            </w:r>
          </w:p>
          <w:p w:rsid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60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 szczytowych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pozyskania informacji o statusie monitorowanych urządzeń sieciowych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pozyskania informacji o statusie portu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ręcznego definiowania progów czułości alarmów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przesyłania powiadomień o alarmach za pomocą mechanizmu SNMP trap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monitorowania obciążenia całkowitego urządzeń oraz ich interfejsów z zachowaniem rozgraniczenia dla ruchu wchodzącego i wychodzącego</w:t>
            </w:r>
          </w:p>
          <w:p w:rsidR="00CE79A2" w:rsidRPr="005A1303" w:rsidRDefault="008C5CE6" w:rsidP="005A13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wyświetlania 95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percentyla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raportów obciążenia interfejsów niezależnie dla kierunku wejściowego i wyjściowego</w:t>
            </w:r>
          </w:p>
        </w:tc>
        <w:tc>
          <w:tcPr>
            <w:tcW w:w="1700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1A6BA5">
        <w:tc>
          <w:tcPr>
            <w:tcW w:w="675" w:type="dxa"/>
          </w:tcPr>
          <w:p w:rsidR="00CE79A2" w:rsidRPr="003D4F6D" w:rsidRDefault="001A6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560" w:type="dxa"/>
          </w:tcPr>
          <w:p w:rsidR="00CE79A2" w:rsidRPr="006241ED" w:rsidRDefault="008C5C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konfiguracją</w:t>
            </w:r>
          </w:p>
        </w:tc>
        <w:tc>
          <w:tcPr>
            <w:tcW w:w="6946" w:type="dxa"/>
          </w:tcPr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współpracy z urządzeniami sieciowymi różnych producentów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Wsparcie dla protokołu SNMP (wersja 1,2,3)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Możliwość konfigurowania zarządzanych urządzeń sieciowych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automatycznego wykrywania urządzeń sieciowych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automatycznego odczytywania z monitorowanych i zarządzanych urządzeń ich nazw, listy interfejsów wraz z ich nazwami i prędkościami. System zarządzania i monitorowania sieci powinien umożliwiać dokonywanie automatycznego odczytu o zdefiniowanej g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stworzenia mapy topologii fizycznej i logicznej sieci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tworzenia i zarządzania sieciami VLAN (niezależnie od fizycznej lokalizacji urządzeń)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pełnego dostępu i zarządzania systemem monitorowania i zarządzania siecią zarówno lokalnie jak i zdalnie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uzyskania zdalnego dostępu do urządzeń sieciowych i dokonania zmian w ich konfiguracji.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definiowania w systemie monitorowania i zarządzania siecią użytkowników z nadawaniem uprawnień na poziomie poszczególnych urządzeń oraz grupy urządzeń, do odczytu konfiguracji urządzenia, zarządzania urządzeniem.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stworzenia kopii zapasowej ustawień urządzeń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przywrócenia kopii zapasowej ustawień urządzeń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ręcznego dodawania opisów do poszczególnych interfejsów monitorowanych urządzeń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logowania i uwierzytelniania w oparciu o lokalną bazę użytkowników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wymuszenia logowania się wszystkich użytkowników systemu monitorowania i zarządzania siecią.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przeprowadzenia testów dostępności urządzenia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Liczby przeprowadzonych udanych oraz nieudanych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odpytań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SNMP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tworzenia szablonów konfiguracji dla danego modelu urządzenia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zarządzania siecią WLAN, w tym kontrolerami sieci WLAN AC oraz punktami dostępowymi FIT/FAT AP.</w:t>
            </w:r>
          </w:p>
          <w:p w:rsidR="00CE79A2" w:rsidRP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8C5CE6">
              <w:rPr>
                <w:rFonts w:ascii="Arial" w:hAnsi="Arial" w:cs="Arial"/>
                <w:sz w:val="20"/>
                <w:szCs w:val="20"/>
              </w:rPr>
              <w:t>Możliwość autentykacji urządzeń sieciowych w oparciu o protokół 802.1</w:t>
            </w:r>
            <w:proofErr w:type="gramStart"/>
            <w:r w:rsidRPr="008C5CE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8C5CE6">
              <w:rPr>
                <w:rFonts w:ascii="Arial" w:hAnsi="Arial" w:cs="Arial"/>
                <w:sz w:val="20"/>
                <w:szCs w:val="20"/>
              </w:rPr>
              <w:t xml:space="preserve"> (NAC)</w:t>
            </w:r>
          </w:p>
        </w:tc>
        <w:tc>
          <w:tcPr>
            <w:tcW w:w="1700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1A6BA5">
        <w:tc>
          <w:tcPr>
            <w:tcW w:w="675" w:type="dxa"/>
          </w:tcPr>
          <w:p w:rsidR="00CE79A2" w:rsidRPr="003D4F6D" w:rsidRDefault="001A6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3.5</w:t>
            </w:r>
            <w:r w:rsidR="008743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E79A2" w:rsidRPr="008C5CE6" w:rsidRDefault="008C5C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CE6">
              <w:rPr>
                <w:rFonts w:ascii="Arial" w:hAnsi="Arial" w:cs="Arial"/>
                <w:b/>
                <w:sz w:val="20"/>
                <w:szCs w:val="20"/>
              </w:rPr>
              <w:t>Raportowanie</w:t>
            </w:r>
          </w:p>
        </w:tc>
        <w:tc>
          <w:tcPr>
            <w:tcW w:w="6946" w:type="dxa"/>
          </w:tcPr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raportowania na poziomie pojedynczego urządzenia oraz grupy urządzeń obejmującego dostępne w Systemie - parametry sieciowe i wydajnościowe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raportowania zdarzeń w trybie rzeczywistym - czasie zbliżonym do rzeczywistego, dla urządzeń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raportowania w formie graficznej (wykresy) jak i tekstowej (tabela z wszystkimi konwersacjami)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raportowania obciążenia całkowitego urządzeń oraz ich interfejsów z zachowaniem  </w:t>
            </w:r>
          </w:p>
          <w:p w:rsid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 aktualnych</w:t>
            </w:r>
          </w:p>
          <w:p w:rsidR="008C5CE6" w:rsidRDefault="008C5CE6" w:rsidP="008C5CE6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 szczytowych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tworzenia raportów dostępności urządzeń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przeglądania raportów za pośrednictwem przeglądarki WWW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eksportu raportów do plików płaskich lub ustrukturyzowanych</w:t>
            </w:r>
          </w:p>
          <w:p w:rsidR="00CE79A2" w:rsidRP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8C5CE6">
              <w:rPr>
                <w:rFonts w:ascii="Arial" w:hAnsi="Arial" w:cs="Arial"/>
                <w:sz w:val="20"/>
                <w:szCs w:val="20"/>
              </w:rPr>
              <w:t>Możliwość automatycznego generowania, zapisywania i wysyłania raportów pocztą email</w:t>
            </w:r>
          </w:p>
        </w:tc>
        <w:tc>
          <w:tcPr>
            <w:tcW w:w="1700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1A6BA5">
        <w:tc>
          <w:tcPr>
            <w:tcW w:w="675" w:type="dxa"/>
          </w:tcPr>
          <w:p w:rsidR="00CE79A2" w:rsidRPr="003D4F6D" w:rsidRDefault="001A6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  <w:r w:rsidR="008743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E79A2" w:rsidRPr="008C5CE6" w:rsidRDefault="008C5C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CE6">
              <w:rPr>
                <w:rFonts w:ascii="Arial" w:hAnsi="Arial" w:cs="Arial"/>
                <w:b/>
                <w:sz w:val="20"/>
                <w:szCs w:val="20"/>
              </w:rPr>
              <w:t>Administracja systemem i Bezpieczeństwo</w:t>
            </w:r>
          </w:p>
        </w:tc>
        <w:tc>
          <w:tcPr>
            <w:tcW w:w="6946" w:type="dxa"/>
          </w:tcPr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tworzenia unikalnych kont użytkowników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zabezpieczenia Dostępu do kont użytkowników przy pomocy haseł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logowania zdarzeń i aktywności użytkowników narzędzia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zarządzania uprawnieniami na poziomie grup - pojedynczych użytkowników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przypisywania użytkownikom - grupom uprawnień na poziomie czynności elementów konfiguracji (np. urządzenie sieciowe, grupa urządzeń sieciowych)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definiowania wielu użytkowników, w tym możliwość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różnicowania uprawnień odczytu oraz różnicowania uprawnień administracyjnych z podziałem na grupy urządzeń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tworzenia widoków dla użytkowników w zależności od zakresu uprawnień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tworzenia widoków jedynie do podglądu 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archiwizacji i odtwarzania danych narzędzia, w tym konfiguracji oraz informacji o licencji</w:t>
            </w:r>
          </w:p>
          <w:p w:rsid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importu całej lub fragmentu konfiguracji narzędzia</w:t>
            </w:r>
          </w:p>
          <w:p w:rsidR="00CE79A2" w:rsidRPr="008C5CE6" w:rsidRDefault="008C5CE6" w:rsidP="008C5C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8C5CE6">
              <w:rPr>
                <w:rFonts w:ascii="Arial" w:hAnsi="Arial" w:cs="Arial"/>
                <w:sz w:val="20"/>
                <w:szCs w:val="20"/>
              </w:rPr>
              <w:t>Możliwość konfigurowania, zarządzania oraz monitorowania usług VPN (</w:t>
            </w:r>
            <w:proofErr w:type="spellStart"/>
            <w:r w:rsidRPr="008C5CE6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8C5C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A2" w:rsidRPr="003D4F6D" w:rsidTr="001A6BA5">
        <w:tc>
          <w:tcPr>
            <w:tcW w:w="675" w:type="dxa"/>
          </w:tcPr>
          <w:p w:rsidR="00CE79A2" w:rsidRPr="003D4F6D" w:rsidRDefault="001A6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3.7</w:t>
            </w:r>
            <w:r w:rsidR="008743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E79A2" w:rsidRPr="00C620FA" w:rsidRDefault="00C62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0FA">
              <w:rPr>
                <w:rFonts w:ascii="Arial" w:hAnsi="Arial" w:cs="Arial"/>
                <w:b/>
                <w:sz w:val="20"/>
                <w:szCs w:val="20"/>
              </w:rPr>
              <w:t>Serwis gwarancyjny</w:t>
            </w:r>
          </w:p>
        </w:tc>
        <w:tc>
          <w:tcPr>
            <w:tcW w:w="6946" w:type="dxa"/>
          </w:tcPr>
          <w:p w:rsidR="00C620FA" w:rsidRDefault="00C620FA" w:rsidP="00C620F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jest serwis gwarancyjny świadczony przez minimum 5 lat.</w:t>
            </w:r>
          </w:p>
          <w:p w:rsidR="00C620FA" w:rsidRDefault="00C620FA" w:rsidP="00C620F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serwisu 8x5xNBD</w:t>
            </w:r>
          </w:p>
          <w:p w:rsidR="00C620FA" w:rsidRDefault="00C620FA" w:rsidP="00C620F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Rozwiązywanie problemów ze sprzętem i oprogramowaniem</w:t>
            </w:r>
          </w:p>
          <w:p w:rsidR="00C620FA" w:rsidRDefault="00C620FA" w:rsidP="00C620F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Gwarantowany czas naprawy platformy sprzętowej aplikacji – 48h od momentu zgłoszenia</w:t>
            </w:r>
          </w:p>
          <w:p w:rsidR="00CE79A2" w:rsidRPr="00C620FA" w:rsidRDefault="00C620FA" w:rsidP="00C620F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620FA">
              <w:rPr>
                <w:rFonts w:ascii="Arial" w:hAnsi="Arial" w:cs="Arial"/>
                <w:sz w:val="20"/>
                <w:szCs w:val="20"/>
              </w:rPr>
              <w:t>Dostęp do poprawek i nowych wersji oprogramowania w okresie serwisu.</w:t>
            </w:r>
          </w:p>
        </w:tc>
        <w:tc>
          <w:tcPr>
            <w:tcW w:w="1700" w:type="dxa"/>
          </w:tcPr>
          <w:p w:rsidR="00CE79A2" w:rsidRPr="003D4F6D" w:rsidRDefault="00CE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866" w:rsidRDefault="00C33866">
      <w:pPr>
        <w:rPr>
          <w:rFonts w:ascii="Arial" w:hAnsi="Arial" w:cs="Arial"/>
          <w:sz w:val="20"/>
          <w:szCs w:val="20"/>
        </w:rPr>
      </w:pPr>
    </w:p>
    <w:p w:rsidR="00DC300F" w:rsidRPr="00442F21" w:rsidRDefault="00DC300F" w:rsidP="0086579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55119">
        <w:rPr>
          <w:rFonts w:ascii="Arial" w:hAnsi="Arial" w:cs="Arial"/>
          <w:b/>
          <w:sz w:val="20"/>
          <w:szCs w:val="20"/>
        </w:rPr>
        <w:t>*</w:t>
      </w:r>
      <w:r w:rsidR="00145984" w:rsidRPr="00442F21">
        <w:rPr>
          <w:rFonts w:ascii="Arial" w:hAnsi="Arial" w:cs="Arial"/>
          <w:b/>
          <w:color w:val="000000" w:themeColor="text1"/>
          <w:sz w:val="20"/>
          <w:szCs w:val="20"/>
        </w:rPr>
        <w:t xml:space="preserve">należy wypełnić </w:t>
      </w:r>
      <w:r w:rsidRPr="00442F21">
        <w:rPr>
          <w:rFonts w:ascii="Arial" w:hAnsi="Arial" w:cs="Arial"/>
          <w:b/>
          <w:color w:val="000000" w:themeColor="text1"/>
          <w:sz w:val="20"/>
          <w:szCs w:val="20"/>
        </w:rPr>
        <w:t xml:space="preserve">pola kolumny 4 - </w:t>
      </w:r>
      <w:r w:rsidRPr="00442F21">
        <w:rPr>
          <w:rFonts w:ascii="Arial" w:hAnsi="Arial" w:cs="Arial"/>
          <w:b/>
          <w:i/>
          <w:color w:val="000000" w:themeColor="text1"/>
          <w:sz w:val="20"/>
          <w:szCs w:val="20"/>
        </w:rPr>
        <w:t>Potwierdzenie zgodności parametró</w:t>
      </w:r>
      <w:r w:rsidRPr="00442F21">
        <w:rPr>
          <w:rFonts w:ascii="Arial" w:hAnsi="Arial" w:cs="Arial"/>
          <w:b/>
          <w:color w:val="000000" w:themeColor="text1"/>
          <w:sz w:val="20"/>
          <w:szCs w:val="20"/>
        </w:rPr>
        <w:t>w.</w:t>
      </w:r>
    </w:p>
    <w:p w:rsidR="00DC300F" w:rsidRPr="00442F21" w:rsidRDefault="00DC300F" w:rsidP="00DC300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42F21">
        <w:rPr>
          <w:rFonts w:ascii="Arial" w:hAnsi="Arial" w:cs="Arial"/>
          <w:b/>
          <w:color w:val="000000" w:themeColor="text1"/>
          <w:sz w:val="20"/>
          <w:szCs w:val="20"/>
        </w:rPr>
        <w:t xml:space="preserve">Wykonawca zobowiązany jest do wypełnienia każdego pola w kolumnie 4 tabeli poprzez wpis TAK lub NIE (potwierdza lub nie potwierdza zgodność parametrów oferowanego </w:t>
      </w:r>
      <w:r w:rsidR="008B489C" w:rsidRPr="00442F21">
        <w:rPr>
          <w:rFonts w:ascii="Arial" w:hAnsi="Arial" w:cs="Arial"/>
          <w:b/>
          <w:color w:val="000000" w:themeColor="text1"/>
          <w:sz w:val="20"/>
          <w:szCs w:val="20"/>
        </w:rPr>
        <w:t>przedmiotu zamówienia</w:t>
      </w:r>
      <w:r w:rsidRPr="00442F21">
        <w:rPr>
          <w:rFonts w:ascii="Arial" w:hAnsi="Arial" w:cs="Arial"/>
          <w:b/>
          <w:color w:val="000000" w:themeColor="text1"/>
          <w:sz w:val="20"/>
          <w:szCs w:val="20"/>
        </w:rPr>
        <w:t xml:space="preserve"> z określonymi w odpowiednim polu w kolumnach 2 i 3</w:t>
      </w:r>
      <w:r w:rsidR="00865790" w:rsidRPr="00442F21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C337BA" w:rsidRDefault="00C337BA" w:rsidP="00C33866">
      <w:pPr>
        <w:tabs>
          <w:tab w:val="center" w:pos="5233"/>
        </w:tabs>
        <w:rPr>
          <w:rFonts w:cs="Arial"/>
          <w:sz w:val="20"/>
        </w:rPr>
      </w:pPr>
    </w:p>
    <w:p w:rsidR="00C33866" w:rsidRDefault="00C33866" w:rsidP="00C33866">
      <w:pPr>
        <w:tabs>
          <w:tab w:val="center" w:pos="5233"/>
        </w:tabs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</w:t>
      </w:r>
      <w:r>
        <w:rPr>
          <w:rFonts w:cs="Arial"/>
          <w:sz w:val="20"/>
        </w:rPr>
        <w:t xml:space="preserve">                                          </w:t>
      </w:r>
    </w:p>
    <w:p w:rsidR="00C33866" w:rsidRDefault="00C33866" w:rsidP="00C337BA">
      <w:pPr>
        <w:tabs>
          <w:tab w:val="right" w:pos="10466"/>
        </w:tabs>
        <w:ind w:firstLine="708"/>
        <w:rPr>
          <w:rFonts w:cs="Arial"/>
          <w:sz w:val="20"/>
        </w:rPr>
      </w:pPr>
      <w:r w:rsidRPr="001B3172">
        <w:rPr>
          <w:rFonts w:cs="Arial"/>
          <w:i/>
          <w:sz w:val="16"/>
          <w:szCs w:val="16"/>
        </w:rPr>
        <w:t>(miejscowość, data)</w:t>
      </w:r>
    </w:p>
    <w:p w:rsidR="00C33866" w:rsidRPr="00230D39" w:rsidRDefault="00C33866" w:rsidP="00C33866">
      <w:pPr>
        <w:tabs>
          <w:tab w:val="center" w:pos="5233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</w:t>
      </w:r>
      <w:r w:rsidR="008B489C">
        <w:rPr>
          <w:rFonts w:cs="Arial"/>
          <w:sz w:val="20"/>
        </w:rPr>
        <w:t xml:space="preserve">                                        </w:t>
      </w:r>
      <w:r>
        <w:rPr>
          <w:rFonts w:cs="Arial"/>
          <w:sz w:val="20"/>
        </w:rPr>
        <w:t xml:space="preserve"> </w:t>
      </w:r>
      <w:r w:rsidRPr="00230D39">
        <w:rPr>
          <w:rFonts w:cs="Arial"/>
          <w:sz w:val="20"/>
        </w:rPr>
        <w:t>..........................................................</w:t>
      </w:r>
      <w:r>
        <w:rPr>
          <w:rFonts w:cs="Arial"/>
          <w:sz w:val="20"/>
        </w:rPr>
        <w:t xml:space="preserve">   </w:t>
      </w:r>
    </w:p>
    <w:p w:rsidR="00C33866" w:rsidRPr="008B489C" w:rsidRDefault="00C33866" w:rsidP="00C3386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8B489C">
        <w:rPr>
          <w:i/>
          <w:sz w:val="16"/>
          <w:szCs w:val="16"/>
        </w:rPr>
        <w:t xml:space="preserve">(Dokument należy złożyć </w:t>
      </w:r>
      <w:r w:rsidRPr="008B489C">
        <w:rPr>
          <w:rStyle w:val="Teksttreci2"/>
          <w:rFonts w:ascii="Arial" w:hAnsi="Arial" w:cs="Arial"/>
          <w:i/>
          <w:sz w:val="16"/>
          <w:szCs w:val="16"/>
        </w:rPr>
        <w:t>w postaci elektronicznej opatrzony</w:t>
      </w:r>
    </w:p>
    <w:p w:rsidR="00C33866" w:rsidRPr="008B489C" w:rsidRDefault="00C33866" w:rsidP="00C3386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8B489C">
        <w:rPr>
          <w:rStyle w:val="Teksttreci2"/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8B489C">
        <w:rPr>
          <w:rStyle w:val="Teksttreci2"/>
          <w:rFonts w:ascii="Arial" w:hAnsi="Arial" w:cs="Arial"/>
          <w:i/>
          <w:sz w:val="16"/>
          <w:szCs w:val="16"/>
        </w:rPr>
        <w:t>kwalifikowanym</w:t>
      </w:r>
      <w:proofErr w:type="gramEnd"/>
      <w:r w:rsidRPr="008B489C">
        <w:rPr>
          <w:rStyle w:val="Teksttreci2"/>
          <w:rFonts w:ascii="Arial" w:hAnsi="Arial" w:cs="Arial"/>
          <w:i/>
          <w:sz w:val="16"/>
          <w:szCs w:val="16"/>
        </w:rPr>
        <w:t xml:space="preserve"> podpisem elektronicznym,</w:t>
      </w:r>
    </w:p>
    <w:p w:rsidR="00C33866" w:rsidRPr="008B489C" w:rsidRDefault="00C33866" w:rsidP="00C3386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8B489C">
        <w:rPr>
          <w:rStyle w:val="Teksttreci2"/>
          <w:rFonts w:ascii="Arial" w:hAnsi="Arial" w:cs="Arial"/>
          <w:i/>
          <w:sz w:val="16"/>
          <w:szCs w:val="16"/>
        </w:rPr>
        <w:t>podpisem</w:t>
      </w:r>
      <w:proofErr w:type="gramEnd"/>
      <w:r w:rsidRPr="008B489C">
        <w:rPr>
          <w:rStyle w:val="Teksttreci2"/>
          <w:rFonts w:ascii="Arial" w:hAnsi="Arial" w:cs="Arial"/>
          <w:i/>
          <w:sz w:val="16"/>
          <w:szCs w:val="16"/>
        </w:rPr>
        <w:t xml:space="preserve"> zaufanym lub podpisem osobistym)</w:t>
      </w:r>
    </w:p>
    <w:p w:rsidR="00B61A64" w:rsidRPr="00C33866" w:rsidRDefault="00B61A64" w:rsidP="00C33866">
      <w:pPr>
        <w:rPr>
          <w:rFonts w:ascii="Arial" w:hAnsi="Arial" w:cs="Arial"/>
          <w:sz w:val="20"/>
          <w:szCs w:val="20"/>
        </w:rPr>
      </w:pPr>
    </w:p>
    <w:sectPr w:rsidR="00B61A64" w:rsidRPr="00C33866" w:rsidSect="005537D7">
      <w:headerReference w:type="default" r:id="rId8"/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A5" w:rsidRDefault="001A6BA5" w:rsidP="003D4F6D">
      <w:pPr>
        <w:spacing w:after="0" w:line="240" w:lineRule="auto"/>
      </w:pPr>
      <w:r>
        <w:separator/>
      </w:r>
    </w:p>
  </w:endnote>
  <w:endnote w:type="continuationSeparator" w:id="0">
    <w:p w:rsidR="001A6BA5" w:rsidRDefault="001A6BA5" w:rsidP="003D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A5" w:rsidRDefault="001A6BA5" w:rsidP="003D4F6D">
      <w:pPr>
        <w:spacing w:after="0" w:line="240" w:lineRule="auto"/>
      </w:pPr>
      <w:r>
        <w:separator/>
      </w:r>
    </w:p>
  </w:footnote>
  <w:footnote w:type="continuationSeparator" w:id="0">
    <w:p w:rsidR="001A6BA5" w:rsidRDefault="001A6BA5" w:rsidP="003D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10031"/>
    </w:tblGrid>
    <w:tr w:rsidR="001A6BA5" w:rsidRPr="009B6000" w:rsidTr="003D4F6D">
      <w:tc>
        <w:tcPr>
          <w:tcW w:w="10031" w:type="dxa"/>
        </w:tcPr>
        <w:p w:rsidR="001A6BA5" w:rsidRPr="00A21B1F" w:rsidRDefault="001A6BA5" w:rsidP="00D72FC5">
          <w:pPr>
            <w:pStyle w:val="Nagwek3"/>
            <w:shd w:val="clear" w:color="auto" w:fill="FFFFFF"/>
            <w:spacing w:before="0"/>
            <w:jc w:val="center"/>
            <w:rPr>
              <w:rFonts w:ascii="Arial" w:hAnsi="Arial" w:cs="Arial"/>
              <w:b w:val="0"/>
              <w:bCs w:val="0"/>
              <w:i/>
              <w:color w:val="FF0000"/>
              <w:sz w:val="18"/>
              <w:szCs w:val="18"/>
            </w:rPr>
          </w:pPr>
          <w:r w:rsidRPr="00A21B1F">
            <w:rPr>
              <w:rFonts w:ascii="Arial" w:hAnsi="Arial" w:cs="Arial"/>
              <w:b w:val="0"/>
              <w:bCs w:val="0"/>
              <w:i/>
              <w:color w:val="auto"/>
              <w:sz w:val="18"/>
              <w:szCs w:val="18"/>
            </w:rPr>
            <w:t>Dostawa i instalacja oprogramowania podnoszące</w:t>
          </w:r>
          <w:r>
            <w:rPr>
              <w:rFonts w:ascii="Arial" w:hAnsi="Arial" w:cs="Arial"/>
              <w:b w:val="0"/>
              <w:bCs w:val="0"/>
              <w:i/>
              <w:color w:val="auto"/>
              <w:sz w:val="18"/>
              <w:szCs w:val="18"/>
            </w:rPr>
            <w:t>go</w:t>
          </w:r>
          <w:r w:rsidRPr="00A21B1F">
            <w:rPr>
              <w:rFonts w:ascii="Arial" w:hAnsi="Arial" w:cs="Arial"/>
              <w:b w:val="0"/>
              <w:bCs w:val="0"/>
              <w:i/>
              <w:color w:val="auto"/>
              <w:sz w:val="18"/>
              <w:szCs w:val="18"/>
            </w:rPr>
            <w:t xml:space="preserve"> poziom bezpieczeństwa teleinformatycznego </w:t>
          </w:r>
          <w:r w:rsidRPr="00A21B1F">
            <w:rPr>
              <w:rStyle w:val="Teksttreci2"/>
              <w:rFonts w:ascii="Arial" w:eastAsiaTheme="majorEastAsia" w:hAnsi="Arial" w:cs="Arial"/>
              <w:b w:val="0"/>
              <w:i/>
              <w:color w:val="000000" w:themeColor="text1"/>
              <w:sz w:val="18"/>
              <w:szCs w:val="18"/>
            </w:rPr>
            <w:t>finansowana ze środków pochodzących z Funduszu Przeciwdziałania COVID-19 w celu podniesienia poziomu bezpieczeństwa teleinformatycznego u Świadczeniodawcy</w:t>
          </w:r>
        </w:p>
      </w:tc>
    </w:tr>
  </w:tbl>
  <w:p w:rsidR="001A6BA5" w:rsidRPr="008B489C" w:rsidRDefault="001A6BA5" w:rsidP="008B489C">
    <w:pPr>
      <w:pStyle w:val="Nagwek"/>
      <w:tabs>
        <w:tab w:val="clear" w:pos="4536"/>
        <w:tab w:val="clear" w:pos="9072"/>
        <w:tab w:val="left" w:pos="8685"/>
      </w:tabs>
      <w:jc w:val="right"/>
      <w:rPr>
        <w:i/>
      </w:rPr>
    </w:pPr>
    <w:r>
      <w:rPr>
        <w:rFonts w:ascii="Arial" w:hAnsi="Arial" w:cs="Arial"/>
        <w:i/>
        <w:sz w:val="18"/>
        <w:szCs w:val="18"/>
      </w:rPr>
      <w:t xml:space="preserve">Pakiet </w:t>
    </w:r>
    <w:proofErr w:type="gramStart"/>
    <w:r>
      <w:rPr>
        <w:rFonts w:ascii="Arial" w:hAnsi="Arial" w:cs="Arial"/>
        <w:i/>
        <w:sz w:val="18"/>
        <w:szCs w:val="18"/>
      </w:rPr>
      <w:t xml:space="preserve">nr 1                                                </w:t>
    </w:r>
    <w:proofErr w:type="gramEnd"/>
    <w:r>
      <w:rPr>
        <w:rFonts w:ascii="Arial" w:hAnsi="Arial" w:cs="Arial"/>
        <w:i/>
        <w:sz w:val="18"/>
        <w:szCs w:val="18"/>
      </w:rPr>
      <w:t xml:space="preserve">            Załącznik nr 1.1</w:t>
    </w:r>
    <w:r w:rsidRPr="00472575">
      <w:rPr>
        <w:rFonts w:ascii="Arial" w:hAnsi="Arial" w:cs="Arial"/>
        <w:i/>
        <w:sz w:val="18"/>
        <w:szCs w:val="18"/>
      </w:rPr>
      <w:t xml:space="preserve"> do SWZ</w:t>
    </w:r>
    <w:r>
      <w:rPr>
        <w:i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2F3"/>
    <w:multiLevelType w:val="hybridMultilevel"/>
    <w:tmpl w:val="D0606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1D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4BD65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5C16AD3"/>
    <w:multiLevelType w:val="hybridMultilevel"/>
    <w:tmpl w:val="4E0C8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4E74"/>
    <w:multiLevelType w:val="hybridMultilevel"/>
    <w:tmpl w:val="1E88A73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C647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8D265E3"/>
    <w:multiLevelType w:val="hybridMultilevel"/>
    <w:tmpl w:val="F75C31F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F37CB5"/>
    <w:multiLevelType w:val="hybridMultilevel"/>
    <w:tmpl w:val="63F4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4EF7"/>
    <w:multiLevelType w:val="hybridMultilevel"/>
    <w:tmpl w:val="2CF86A5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9">
    <w:nsid w:val="20F34AC0"/>
    <w:multiLevelType w:val="hybridMultilevel"/>
    <w:tmpl w:val="19E0FB5C"/>
    <w:lvl w:ilvl="0" w:tplc="3ADA0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07064"/>
    <w:multiLevelType w:val="hybridMultilevel"/>
    <w:tmpl w:val="F45021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93A6F"/>
    <w:multiLevelType w:val="hybridMultilevel"/>
    <w:tmpl w:val="EE1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544CA"/>
    <w:multiLevelType w:val="hybridMultilevel"/>
    <w:tmpl w:val="84065376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3">
    <w:nsid w:val="280A2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2B4821F3"/>
    <w:multiLevelType w:val="hybridMultilevel"/>
    <w:tmpl w:val="F1A4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122FD"/>
    <w:multiLevelType w:val="hybridMultilevel"/>
    <w:tmpl w:val="4C8C27E4"/>
    <w:lvl w:ilvl="0" w:tplc="0415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6">
    <w:nsid w:val="305448E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0BF506A"/>
    <w:multiLevelType w:val="hybridMultilevel"/>
    <w:tmpl w:val="6704897E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8">
    <w:nsid w:val="34D76221"/>
    <w:multiLevelType w:val="hybridMultilevel"/>
    <w:tmpl w:val="A15E24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A57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B6837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3BBC65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3DB469BF"/>
    <w:multiLevelType w:val="singleLevel"/>
    <w:tmpl w:val="F15CFD0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</w:abstractNum>
  <w:abstractNum w:abstractNumId="23">
    <w:nsid w:val="410F21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21E4C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42E05F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45E075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4A4D42E5"/>
    <w:multiLevelType w:val="hybridMultilevel"/>
    <w:tmpl w:val="46B8817A"/>
    <w:lvl w:ilvl="0" w:tplc="51B28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26803"/>
    <w:multiLevelType w:val="hybridMultilevel"/>
    <w:tmpl w:val="201C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B7986"/>
    <w:multiLevelType w:val="hybridMultilevel"/>
    <w:tmpl w:val="186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67A92"/>
    <w:multiLevelType w:val="hybridMultilevel"/>
    <w:tmpl w:val="F8BE3150"/>
    <w:lvl w:ilvl="0" w:tplc="04150003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1">
    <w:nsid w:val="59166562"/>
    <w:multiLevelType w:val="hybridMultilevel"/>
    <w:tmpl w:val="49E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60534"/>
    <w:multiLevelType w:val="hybridMultilevel"/>
    <w:tmpl w:val="9E025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4C7D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6907075"/>
    <w:multiLevelType w:val="hybridMultilevel"/>
    <w:tmpl w:val="23A25402"/>
    <w:lvl w:ilvl="0" w:tplc="8A3A3AA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30" w:hanging="69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421801"/>
    <w:multiLevelType w:val="hybridMultilevel"/>
    <w:tmpl w:val="45E8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C680B"/>
    <w:multiLevelType w:val="hybridMultilevel"/>
    <w:tmpl w:val="8118EFB2"/>
    <w:lvl w:ilvl="0" w:tplc="0415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7">
    <w:nsid w:val="68EA2C0A"/>
    <w:multiLevelType w:val="hybridMultilevel"/>
    <w:tmpl w:val="2D32474C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8">
    <w:nsid w:val="6C107EF0"/>
    <w:multiLevelType w:val="hybridMultilevel"/>
    <w:tmpl w:val="08F2A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CE7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>
    <w:nsid w:val="6D7A32F9"/>
    <w:multiLevelType w:val="hybridMultilevel"/>
    <w:tmpl w:val="75FE1154"/>
    <w:lvl w:ilvl="0" w:tplc="0415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1">
    <w:nsid w:val="7160302B"/>
    <w:multiLevelType w:val="multilevel"/>
    <w:tmpl w:val="130AE7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9659C3"/>
    <w:multiLevelType w:val="hybridMultilevel"/>
    <w:tmpl w:val="CC00C9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7140F6"/>
    <w:multiLevelType w:val="hybridMultilevel"/>
    <w:tmpl w:val="BAE21C6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"/>
  </w:num>
  <w:num w:numId="4">
    <w:abstractNumId w:val="7"/>
  </w:num>
  <w:num w:numId="5">
    <w:abstractNumId w:val="9"/>
  </w:num>
  <w:num w:numId="6">
    <w:abstractNumId w:val="23"/>
  </w:num>
  <w:num w:numId="7">
    <w:abstractNumId w:val="22"/>
  </w:num>
  <w:num w:numId="8">
    <w:abstractNumId w:val="16"/>
  </w:num>
  <w:num w:numId="9">
    <w:abstractNumId w:val="41"/>
  </w:num>
  <w:num w:numId="10">
    <w:abstractNumId w:val="1"/>
  </w:num>
  <w:num w:numId="11">
    <w:abstractNumId w:val="21"/>
  </w:num>
  <w:num w:numId="12">
    <w:abstractNumId w:val="13"/>
  </w:num>
  <w:num w:numId="13">
    <w:abstractNumId w:val="39"/>
  </w:num>
  <w:num w:numId="14">
    <w:abstractNumId w:val="20"/>
  </w:num>
  <w:num w:numId="15">
    <w:abstractNumId w:val="5"/>
  </w:num>
  <w:num w:numId="16">
    <w:abstractNumId w:val="26"/>
    <w:lvlOverride w:ilvl="0">
      <w:startOverride w:val="1"/>
    </w:lvlOverride>
  </w:num>
  <w:num w:numId="17">
    <w:abstractNumId w:val="2"/>
  </w:num>
  <w:num w:numId="18">
    <w:abstractNumId w:val="25"/>
  </w:num>
  <w:num w:numId="19">
    <w:abstractNumId w:val="24"/>
  </w:num>
  <w:num w:numId="20">
    <w:abstractNumId w:val="27"/>
  </w:num>
  <w:num w:numId="21">
    <w:abstractNumId w:val="14"/>
  </w:num>
  <w:num w:numId="22">
    <w:abstractNumId w:val="31"/>
  </w:num>
  <w:num w:numId="23">
    <w:abstractNumId w:val="38"/>
  </w:num>
  <w:num w:numId="24">
    <w:abstractNumId w:val="32"/>
  </w:num>
  <w:num w:numId="25">
    <w:abstractNumId w:val="34"/>
  </w:num>
  <w:num w:numId="26">
    <w:abstractNumId w:val="0"/>
  </w:num>
  <w:num w:numId="27">
    <w:abstractNumId w:val="40"/>
  </w:num>
  <w:num w:numId="28">
    <w:abstractNumId w:val="42"/>
  </w:num>
  <w:num w:numId="29">
    <w:abstractNumId w:val="30"/>
  </w:num>
  <w:num w:numId="30">
    <w:abstractNumId w:val="15"/>
  </w:num>
  <w:num w:numId="31">
    <w:abstractNumId w:val="36"/>
  </w:num>
  <w:num w:numId="32">
    <w:abstractNumId w:val="12"/>
  </w:num>
  <w:num w:numId="33">
    <w:abstractNumId w:val="4"/>
  </w:num>
  <w:num w:numId="34">
    <w:abstractNumId w:val="17"/>
  </w:num>
  <w:num w:numId="35">
    <w:abstractNumId w:val="37"/>
  </w:num>
  <w:num w:numId="36">
    <w:abstractNumId w:val="29"/>
  </w:num>
  <w:num w:numId="37">
    <w:abstractNumId w:val="10"/>
  </w:num>
  <w:num w:numId="38">
    <w:abstractNumId w:val="28"/>
  </w:num>
  <w:num w:numId="39">
    <w:abstractNumId w:val="35"/>
  </w:num>
  <w:num w:numId="40">
    <w:abstractNumId w:val="6"/>
  </w:num>
  <w:num w:numId="41">
    <w:abstractNumId w:val="8"/>
  </w:num>
  <w:num w:numId="42">
    <w:abstractNumId w:val="18"/>
  </w:num>
  <w:num w:numId="43">
    <w:abstractNumId w:val="43"/>
  </w:num>
  <w:num w:numId="44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6D"/>
    <w:rsid w:val="00013A94"/>
    <w:rsid w:val="00025C1D"/>
    <w:rsid w:val="00035B25"/>
    <w:rsid w:val="00047256"/>
    <w:rsid w:val="00052C59"/>
    <w:rsid w:val="0007778D"/>
    <w:rsid w:val="000833DF"/>
    <w:rsid w:val="000B7F66"/>
    <w:rsid w:val="000D4067"/>
    <w:rsid w:val="00127ED5"/>
    <w:rsid w:val="00145984"/>
    <w:rsid w:val="00151F45"/>
    <w:rsid w:val="00170058"/>
    <w:rsid w:val="00174111"/>
    <w:rsid w:val="0018655C"/>
    <w:rsid w:val="00191284"/>
    <w:rsid w:val="001A3470"/>
    <w:rsid w:val="001A6BA5"/>
    <w:rsid w:val="001C0550"/>
    <w:rsid w:val="001F1D9C"/>
    <w:rsid w:val="00257CA1"/>
    <w:rsid w:val="00260A44"/>
    <w:rsid w:val="0027002D"/>
    <w:rsid w:val="00277B6E"/>
    <w:rsid w:val="00283E1D"/>
    <w:rsid w:val="00286EC5"/>
    <w:rsid w:val="002A3722"/>
    <w:rsid w:val="002B451E"/>
    <w:rsid w:val="0033051C"/>
    <w:rsid w:val="003449A8"/>
    <w:rsid w:val="00381295"/>
    <w:rsid w:val="003C7E32"/>
    <w:rsid w:val="003D04DC"/>
    <w:rsid w:val="003D4F6D"/>
    <w:rsid w:val="0042023E"/>
    <w:rsid w:val="0042144A"/>
    <w:rsid w:val="00442F21"/>
    <w:rsid w:val="00472575"/>
    <w:rsid w:val="0047262A"/>
    <w:rsid w:val="00494CD0"/>
    <w:rsid w:val="004D1DE8"/>
    <w:rsid w:val="004E2519"/>
    <w:rsid w:val="004E6D71"/>
    <w:rsid w:val="00506525"/>
    <w:rsid w:val="00513AFD"/>
    <w:rsid w:val="005537D7"/>
    <w:rsid w:val="00562F06"/>
    <w:rsid w:val="00565F83"/>
    <w:rsid w:val="005A1303"/>
    <w:rsid w:val="005A6BD3"/>
    <w:rsid w:val="005C46B5"/>
    <w:rsid w:val="005E645F"/>
    <w:rsid w:val="005F34C8"/>
    <w:rsid w:val="00602749"/>
    <w:rsid w:val="006241ED"/>
    <w:rsid w:val="00624BD3"/>
    <w:rsid w:val="00672C5C"/>
    <w:rsid w:val="00672D25"/>
    <w:rsid w:val="006C1592"/>
    <w:rsid w:val="006C7BE9"/>
    <w:rsid w:val="007609AD"/>
    <w:rsid w:val="00791F89"/>
    <w:rsid w:val="007A65FE"/>
    <w:rsid w:val="007B26B0"/>
    <w:rsid w:val="007D6C62"/>
    <w:rsid w:val="0086357A"/>
    <w:rsid w:val="00865790"/>
    <w:rsid w:val="008743BE"/>
    <w:rsid w:val="00877EA7"/>
    <w:rsid w:val="008B489C"/>
    <w:rsid w:val="008C5CE6"/>
    <w:rsid w:val="008D3FDC"/>
    <w:rsid w:val="008E7C67"/>
    <w:rsid w:val="00913E56"/>
    <w:rsid w:val="009373D7"/>
    <w:rsid w:val="00950612"/>
    <w:rsid w:val="009826DE"/>
    <w:rsid w:val="009A11DF"/>
    <w:rsid w:val="009D6F2D"/>
    <w:rsid w:val="00A03D6C"/>
    <w:rsid w:val="00A134F4"/>
    <w:rsid w:val="00A20FD5"/>
    <w:rsid w:val="00A21B1F"/>
    <w:rsid w:val="00A46886"/>
    <w:rsid w:val="00A53426"/>
    <w:rsid w:val="00A55C17"/>
    <w:rsid w:val="00A75F50"/>
    <w:rsid w:val="00AD0C34"/>
    <w:rsid w:val="00B17242"/>
    <w:rsid w:val="00B25DA4"/>
    <w:rsid w:val="00B61A64"/>
    <w:rsid w:val="00B6558A"/>
    <w:rsid w:val="00BA4C5B"/>
    <w:rsid w:val="00C337BA"/>
    <w:rsid w:val="00C33866"/>
    <w:rsid w:val="00C620FA"/>
    <w:rsid w:val="00C6774F"/>
    <w:rsid w:val="00CB721C"/>
    <w:rsid w:val="00CE79A2"/>
    <w:rsid w:val="00D05490"/>
    <w:rsid w:val="00D23077"/>
    <w:rsid w:val="00D36B97"/>
    <w:rsid w:val="00D7077E"/>
    <w:rsid w:val="00D71351"/>
    <w:rsid w:val="00D72FC5"/>
    <w:rsid w:val="00DB1930"/>
    <w:rsid w:val="00DB59BE"/>
    <w:rsid w:val="00DC300F"/>
    <w:rsid w:val="00DD027F"/>
    <w:rsid w:val="00DE0506"/>
    <w:rsid w:val="00E16821"/>
    <w:rsid w:val="00E214B3"/>
    <w:rsid w:val="00E571F5"/>
    <w:rsid w:val="00E85B54"/>
    <w:rsid w:val="00EB6F9E"/>
    <w:rsid w:val="00F12E66"/>
    <w:rsid w:val="00F20FFD"/>
    <w:rsid w:val="00F24861"/>
    <w:rsid w:val="00FA083F"/>
    <w:rsid w:val="00FE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64"/>
  </w:style>
  <w:style w:type="paragraph" w:styleId="Nagwek1">
    <w:name w:val="heading 1"/>
    <w:basedOn w:val="Normalny"/>
    <w:next w:val="Normalny"/>
    <w:link w:val="Nagwek1Znak"/>
    <w:uiPriority w:val="9"/>
    <w:qFormat/>
    <w:rsid w:val="00791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F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D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F6D"/>
  </w:style>
  <w:style w:type="paragraph" w:styleId="Stopka">
    <w:name w:val="footer"/>
    <w:basedOn w:val="Normalny"/>
    <w:link w:val="StopkaZnak"/>
    <w:uiPriority w:val="99"/>
    <w:semiHidden/>
    <w:unhideWhenUsed/>
    <w:rsid w:val="003D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F6D"/>
  </w:style>
  <w:style w:type="character" w:customStyle="1" w:styleId="Nagwek3Znak">
    <w:name w:val="Nagłówek 3 Znak"/>
    <w:basedOn w:val="Domylnaczcionkaakapitu"/>
    <w:link w:val="Nagwek3"/>
    <w:uiPriority w:val="9"/>
    <w:rsid w:val="003D4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655C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877EA7"/>
    <w:pPr>
      <w:spacing w:after="0" w:line="240" w:lineRule="auto"/>
    </w:pPr>
  </w:style>
  <w:style w:type="paragraph" w:customStyle="1" w:styleId="Default">
    <w:name w:val="Default"/>
    <w:rsid w:val="0087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C33866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33866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3866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Teksttreci2">
    <w:name w:val="Tekst treści (2)"/>
    <w:basedOn w:val="Domylnaczcionkaakapitu"/>
    <w:rsid w:val="00C3386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1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D3ED9-274A-4D0D-B1B0-C14442AD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3144</Words>
  <Characters>18867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</cp:revision>
  <dcterms:created xsi:type="dcterms:W3CDTF">2023-09-25T07:35:00Z</dcterms:created>
  <dcterms:modified xsi:type="dcterms:W3CDTF">2023-09-25T07:53:00Z</dcterms:modified>
</cp:coreProperties>
</file>