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ACC" w:rsidRDefault="00AD1A48" w:rsidP="00AD1A48">
      <w:pPr>
        <w:spacing w:line="276" w:lineRule="auto"/>
        <w:jc w:val="center"/>
        <w:rPr>
          <w:rFonts w:ascii="Arial" w:eastAsia="Calibri" w:hAnsi="Arial" w:cs="Arial"/>
          <w:sz w:val="22"/>
          <w:szCs w:val="24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sz w:val="22"/>
          <w:szCs w:val="24"/>
          <w:lang w:eastAsia="en-US"/>
        </w:rPr>
        <w:t xml:space="preserve">                                                                                                     </w:t>
      </w:r>
    </w:p>
    <w:p w:rsidR="00AA0ACC" w:rsidRDefault="00AA0ACC" w:rsidP="00AD1A48">
      <w:pPr>
        <w:spacing w:line="276" w:lineRule="auto"/>
        <w:jc w:val="center"/>
        <w:rPr>
          <w:rFonts w:ascii="Arial" w:eastAsia="Calibri" w:hAnsi="Arial" w:cs="Arial"/>
          <w:sz w:val="22"/>
          <w:szCs w:val="24"/>
          <w:lang w:eastAsia="en-US"/>
        </w:rPr>
      </w:pPr>
    </w:p>
    <w:p w:rsidR="00AD1A48" w:rsidRPr="0021169D" w:rsidRDefault="00AD1A48" w:rsidP="00AA0ACC">
      <w:pPr>
        <w:spacing w:line="276" w:lineRule="auto"/>
        <w:jc w:val="right"/>
        <w:rPr>
          <w:rFonts w:ascii="Arial" w:eastAsia="Calibri" w:hAnsi="Arial" w:cs="Arial"/>
          <w:sz w:val="22"/>
          <w:szCs w:val="24"/>
          <w:lang w:eastAsia="en-US"/>
        </w:rPr>
      </w:pPr>
      <w:r>
        <w:rPr>
          <w:rFonts w:ascii="Arial" w:eastAsia="Calibri" w:hAnsi="Arial" w:cs="Arial"/>
          <w:sz w:val="22"/>
          <w:szCs w:val="24"/>
          <w:lang w:eastAsia="en-US"/>
        </w:rPr>
        <w:t xml:space="preserve">      </w:t>
      </w:r>
      <w:r w:rsidR="0021169D" w:rsidRPr="0021169D">
        <w:rPr>
          <w:rFonts w:ascii="Arial" w:eastAsia="Calibri" w:hAnsi="Arial" w:cs="Arial"/>
          <w:sz w:val="22"/>
          <w:szCs w:val="24"/>
          <w:lang w:eastAsia="en-US"/>
        </w:rPr>
        <w:t>z</w:t>
      </w:r>
      <w:r w:rsidR="00D1658A" w:rsidRPr="0021169D">
        <w:rPr>
          <w:rFonts w:ascii="Arial" w:eastAsia="Calibri" w:hAnsi="Arial" w:cs="Arial"/>
          <w:sz w:val="22"/>
          <w:szCs w:val="24"/>
          <w:lang w:eastAsia="en-US"/>
        </w:rPr>
        <w:t xml:space="preserve">ałącznik nr </w:t>
      </w:r>
      <w:r w:rsidR="00785B5A">
        <w:rPr>
          <w:rFonts w:ascii="Arial" w:eastAsia="Calibri" w:hAnsi="Arial" w:cs="Arial"/>
          <w:sz w:val="22"/>
          <w:szCs w:val="24"/>
          <w:lang w:eastAsia="en-US"/>
        </w:rPr>
        <w:t>2 do umowy</w:t>
      </w:r>
    </w:p>
    <w:p w:rsidR="00AD1A48" w:rsidRDefault="00AD1A48" w:rsidP="00AD1A48">
      <w:pPr>
        <w:spacing w:line="276" w:lineRule="auto"/>
        <w:rPr>
          <w:rFonts w:ascii="Arial" w:eastAsia="Calibri" w:hAnsi="Arial" w:cs="Arial"/>
          <w:sz w:val="22"/>
          <w:szCs w:val="24"/>
          <w:lang w:eastAsia="en-US"/>
        </w:rPr>
      </w:pPr>
    </w:p>
    <w:p w:rsidR="00D1658A" w:rsidRDefault="00D1658A" w:rsidP="00AD1A48">
      <w:pPr>
        <w:spacing w:line="276" w:lineRule="auto"/>
        <w:jc w:val="center"/>
        <w:rPr>
          <w:rFonts w:ascii="Arial" w:eastAsia="Calibri" w:hAnsi="Arial" w:cs="Arial"/>
          <w:sz w:val="22"/>
          <w:szCs w:val="24"/>
          <w:lang w:eastAsia="en-US"/>
        </w:rPr>
      </w:pPr>
    </w:p>
    <w:p w:rsidR="00916277" w:rsidRDefault="00916277" w:rsidP="00916277">
      <w:pPr>
        <w:spacing w:line="276" w:lineRule="auto"/>
        <w:contextualSpacing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SPECYFIKACJA TECHNICZNA BRAMY GARAŻOWE I MAGAZYNOWE W BUDYNKACH</w:t>
      </w:r>
    </w:p>
    <w:p w:rsidR="00FC780B" w:rsidRDefault="00FC780B" w:rsidP="00916277">
      <w:pPr>
        <w:spacing w:line="276" w:lineRule="auto"/>
        <w:contextualSpacing/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Kontrola stanu technicznego bramy oraz wszystkich jej elementów połączeń mechanicznych, punktów mocowań prowadnic, podwieszeń i pozostałych elementów konstrukcji, dokręcenie poluzowanych śrub i nakrętek. W razie złego ich stanu technicznego wymiana elementów na nowe.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Wykonanie niezbędnych regulacji połączeń ruchomych oraz ich przesmarowanie w szczególności: wózków jezdnych, prowadnic bocznych i górnych wraz z rolkami, kół i listew zębatych.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Wymiana takich elementów bram jak: bezpieczniki, żarówki, smary, styki, cewki, sprężynki, filtry, śruby, podkładki zawleczki, baterie do pilota, rolki jezdne do bram, sworznie do ram siłownika.</w:t>
      </w:r>
    </w:p>
    <w:p w:rsidR="00FC780B" w:rsidRPr="006E14F0" w:rsidRDefault="00FC780B" w:rsidP="00FC780B">
      <w:pPr>
        <w:pStyle w:val="Akapitzlist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Wykonawca zobowiązany jest dostarczyć w/w drobne materiały eksploatacyjne skalkulowane przy wycenie za naprawę i konserwację.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 xml:space="preserve">Sprawdzenie poprawności działania mechanizmu blokady oraz regulacja urządzenia odsprzęglającego, umożliwiającego ręczne otwieranie bramy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6E14F0">
        <w:rPr>
          <w:rFonts w:ascii="Arial" w:eastAsia="Calibri" w:hAnsi="Arial" w:cs="Arial"/>
          <w:sz w:val="24"/>
          <w:szCs w:val="24"/>
          <w:lang w:eastAsia="en-US"/>
        </w:rPr>
        <w:t>w przypadku awarii.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Kontrola i regulacja blatu bram.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Weryfikacja oraz ocena stopnia zużycia elementów mechaniki, punktów mocowań prowadnic, podwieszeń, pozostałych elementów konstrukcji bramy – w razie konieczności dokręcenie lub wymiana elementów mocujących.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Regulacja i smarowanie elementów okuciowych i jezdnych: zawiasy środkowe, wsporniki rolek, rolki jezdne.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Regulacja naciągu sprężyn skrętnych.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Regulacja bębnów nawojowych, linek stalowych podnoszących blat bramy, regulacja sprężyn napinających linki.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 xml:space="preserve">Regulacja systemów bezpieczeństwa: zabezpieczenie zerwania linek, zabezpieczenie pęknięcia sprężyn, listwa zabezpieczenia krawędziowego, fotokomórki. 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Poprawienie (w razie konieczności) zabezpieczeń antywłamaniowych: zabezpieczenie przed podważeniem, zasuwa, rygiel obrotowy i narożny.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Regulacja sprzęgła łączącego wał.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Ustawienie napięcia łańcucha przekładni napędu.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Regulacja (w razie konieczności wymiana) urządzeń sterujących: sterowanie, sterowniki przyciskowe, radary, wyłączniki pociągowe.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Ustawienie punktu referencyjnego połączeń krańcowych, parametrów siły.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Regulacja i konserwacja bramy.</w:t>
      </w:r>
    </w:p>
    <w:p w:rsidR="00FC780B" w:rsidRPr="006E14F0" w:rsidRDefault="00FC780B" w:rsidP="00FC780B">
      <w:pPr>
        <w:pStyle w:val="Akapitzlist"/>
        <w:numPr>
          <w:ilvl w:val="0"/>
          <w:numId w:val="9"/>
        </w:numPr>
        <w:tabs>
          <w:tab w:val="left" w:pos="851"/>
        </w:tabs>
        <w:ind w:left="426" w:hanging="426"/>
        <w:jc w:val="both"/>
        <w:rPr>
          <w:rFonts w:ascii="Arial" w:hAnsi="Arial" w:cs="Arial"/>
          <w:b/>
          <w:sz w:val="28"/>
          <w:szCs w:val="28"/>
        </w:rPr>
      </w:pPr>
      <w:r w:rsidRPr="006E14F0">
        <w:rPr>
          <w:rFonts w:ascii="Arial" w:eastAsia="Calibri" w:hAnsi="Arial" w:cs="Arial"/>
          <w:sz w:val="24"/>
          <w:szCs w:val="24"/>
          <w:lang w:eastAsia="en-US"/>
        </w:rPr>
        <w:t>Usunięcie zaistniałych uszkodzeń i drobnych usterek przed pierwszym przeglądem.</w:t>
      </w:r>
    </w:p>
    <w:p w:rsidR="00695D50" w:rsidRPr="00916277" w:rsidRDefault="00695D50" w:rsidP="00FC780B">
      <w:pPr>
        <w:spacing w:line="276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</w:p>
    <w:sectPr w:rsidR="00695D50" w:rsidRPr="00916277" w:rsidSect="00E07754">
      <w:pgSz w:w="11906" w:h="16838"/>
      <w:pgMar w:top="397" w:right="1418" w:bottom="39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EE5" w:rsidRDefault="00185EE5" w:rsidP="007D1684">
      <w:r>
        <w:separator/>
      </w:r>
    </w:p>
  </w:endnote>
  <w:endnote w:type="continuationSeparator" w:id="0">
    <w:p w:rsidR="00185EE5" w:rsidRDefault="00185EE5" w:rsidP="007D1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EE5" w:rsidRDefault="00185EE5" w:rsidP="007D1684">
      <w:r>
        <w:separator/>
      </w:r>
    </w:p>
  </w:footnote>
  <w:footnote w:type="continuationSeparator" w:id="0">
    <w:p w:rsidR="00185EE5" w:rsidRDefault="00185EE5" w:rsidP="007D16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B4A24"/>
    <w:multiLevelType w:val="hybridMultilevel"/>
    <w:tmpl w:val="01C09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0D0D"/>
    <w:multiLevelType w:val="hybridMultilevel"/>
    <w:tmpl w:val="5E1AA7DC"/>
    <w:lvl w:ilvl="0" w:tplc="50E833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82BBF"/>
    <w:multiLevelType w:val="hybridMultilevel"/>
    <w:tmpl w:val="810C11F0"/>
    <w:lvl w:ilvl="0" w:tplc="8EA4A5E2">
      <w:start w:val="202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C2FE3"/>
    <w:multiLevelType w:val="hybridMultilevel"/>
    <w:tmpl w:val="04AED4D8"/>
    <w:lvl w:ilvl="0" w:tplc="9D703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839C4"/>
    <w:multiLevelType w:val="hybridMultilevel"/>
    <w:tmpl w:val="2ABCE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8106A"/>
    <w:multiLevelType w:val="hybridMultilevel"/>
    <w:tmpl w:val="9BC08988"/>
    <w:lvl w:ilvl="0" w:tplc="4D088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B0B04"/>
    <w:multiLevelType w:val="hybridMultilevel"/>
    <w:tmpl w:val="8F5C462C"/>
    <w:lvl w:ilvl="0" w:tplc="628E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31739"/>
    <w:multiLevelType w:val="hybridMultilevel"/>
    <w:tmpl w:val="E17AC75A"/>
    <w:lvl w:ilvl="0" w:tplc="64B27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D6025D"/>
    <w:multiLevelType w:val="hybridMultilevel"/>
    <w:tmpl w:val="3A5AE5B2"/>
    <w:lvl w:ilvl="0" w:tplc="C582C7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8A"/>
    <w:rsid w:val="00036634"/>
    <w:rsid w:val="00056CBC"/>
    <w:rsid w:val="00062F9E"/>
    <w:rsid w:val="00093897"/>
    <w:rsid w:val="000B6A40"/>
    <w:rsid w:val="000F4BC4"/>
    <w:rsid w:val="00182F43"/>
    <w:rsid w:val="00185EE5"/>
    <w:rsid w:val="001A3B64"/>
    <w:rsid w:val="001B7EF2"/>
    <w:rsid w:val="001C669E"/>
    <w:rsid w:val="0021169D"/>
    <w:rsid w:val="00333297"/>
    <w:rsid w:val="00373C0B"/>
    <w:rsid w:val="003C2E94"/>
    <w:rsid w:val="003E388E"/>
    <w:rsid w:val="00406377"/>
    <w:rsid w:val="00434F07"/>
    <w:rsid w:val="004B3C10"/>
    <w:rsid w:val="00535A60"/>
    <w:rsid w:val="005727E7"/>
    <w:rsid w:val="00574006"/>
    <w:rsid w:val="00627489"/>
    <w:rsid w:val="0066056E"/>
    <w:rsid w:val="00695D50"/>
    <w:rsid w:val="006C0BAE"/>
    <w:rsid w:val="006E5857"/>
    <w:rsid w:val="00703947"/>
    <w:rsid w:val="007040D7"/>
    <w:rsid w:val="0071455E"/>
    <w:rsid w:val="00717CEF"/>
    <w:rsid w:val="00744C1B"/>
    <w:rsid w:val="00785B5A"/>
    <w:rsid w:val="007D1684"/>
    <w:rsid w:val="008138EF"/>
    <w:rsid w:val="008E3130"/>
    <w:rsid w:val="00916277"/>
    <w:rsid w:val="00920441"/>
    <w:rsid w:val="0092158C"/>
    <w:rsid w:val="009453B4"/>
    <w:rsid w:val="0094708E"/>
    <w:rsid w:val="009C6041"/>
    <w:rsid w:val="009D38A7"/>
    <w:rsid w:val="009D3956"/>
    <w:rsid w:val="009E4361"/>
    <w:rsid w:val="00A92DBC"/>
    <w:rsid w:val="00AA0ACC"/>
    <w:rsid w:val="00AD1A48"/>
    <w:rsid w:val="00AE750B"/>
    <w:rsid w:val="00B0550B"/>
    <w:rsid w:val="00B05F1D"/>
    <w:rsid w:val="00B170A4"/>
    <w:rsid w:val="00B54829"/>
    <w:rsid w:val="00B61E4B"/>
    <w:rsid w:val="00B81769"/>
    <w:rsid w:val="00BB11C0"/>
    <w:rsid w:val="00C729C5"/>
    <w:rsid w:val="00CE0B31"/>
    <w:rsid w:val="00D147C7"/>
    <w:rsid w:val="00D1658A"/>
    <w:rsid w:val="00D82BB2"/>
    <w:rsid w:val="00DB73A0"/>
    <w:rsid w:val="00E07754"/>
    <w:rsid w:val="00E12DE8"/>
    <w:rsid w:val="00ED2C63"/>
    <w:rsid w:val="00EF11F7"/>
    <w:rsid w:val="00F367EB"/>
    <w:rsid w:val="00FB4B8E"/>
    <w:rsid w:val="00FC780B"/>
    <w:rsid w:val="00FD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821CD3-89F5-484B-AC92-9B68CC4E7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5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16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16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168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16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44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4C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4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4C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6">
    <w:name w:val="Font Style56"/>
    <w:uiPriority w:val="99"/>
    <w:rsid w:val="00B54829"/>
    <w:rPr>
      <w:rFonts w:ascii="Arial Unicode MS" w:eastAsia="Arial Unicode MS" w:cs="Arial Unicode MS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E13296-FC6C-4A6C-87AD-53442489C0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Szumska Patrycja</dc:creator>
  <cp:lastModifiedBy>Gramza Julita</cp:lastModifiedBy>
  <cp:revision>2</cp:revision>
  <dcterms:created xsi:type="dcterms:W3CDTF">2024-08-06T06:19:00Z</dcterms:created>
  <dcterms:modified xsi:type="dcterms:W3CDTF">2024-08-06T06:19:00Z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423c403f-a4b9-4c96-92d8-5a3d4bdd8de0</vt:lpwstr>
  </property>
  <property fmtid="{D5CDD505-2E9C-101B-9397-08002B2CF9AE}" pid="3" name="bjSaver">
    <vt:lpwstr>e6zYzJSFzGILyiRgikvZqW+RjlOcr7hQ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Szumska Patrycja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10.60.124.106</vt:lpwstr>
  </property>
  <property fmtid="{D5CDD505-2E9C-101B-9397-08002B2CF9AE}" pid="11" name="bjPortionMark">
    <vt:lpwstr>[]</vt:lpwstr>
  </property>
</Properties>
</file>