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775" w:rsidRDefault="00CE2775">
      <w:pPr>
        <w:pStyle w:val="Gwka"/>
        <w:jc w:val="center"/>
        <w:rPr>
          <w:sz w:val="18"/>
          <w:szCs w:val="20"/>
        </w:rPr>
      </w:pPr>
    </w:p>
    <w:p w:rsidR="00CE2775" w:rsidRDefault="00AE689F">
      <w:pPr>
        <w:jc w:val="center"/>
        <w:rPr>
          <w:rFonts w:ascii="Arial" w:eastAsiaTheme="minorEastAsia" w:hAnsi="Arial" w:cs="Arial"/>
          <w:sz w:val="22"/>
        </w:rPr>
      </w:pPr>
      <w:r>
        <w:rPr>
          <w:rFonts w:ascii="Arial" w:eastAsiaTheme="minorEastAsia" w:hAnsi="Arial" w:cs="Arial"/>
          <w:b/>
          <w:sz w:val="22"/>
        </w:rPr>
        <w:t>SPIS TREŚCI</w:t>
      </w:r>
    </w:p>
    <w:p w:rsidR="00CE2775" w:rsidRDefault="00CE2775"/>
    <w:p w:rsidR="000E5FAC" w:rsidRDefault="00AE689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r>
        <w:fldChar w:fldCharType="begin"/>
      </w:r>
      <w:r>
        <w:instrText>TOC \z \o "1-3" \u \h</w:instrText>
      </w:r>
      <w:r>
        <w:fldChar w:fldCharType="separate"/>
      </w:r>
      <w:hyperlink w:anchor="_Toc140607633" w:history="1">
        <w:r w:rsidR="000E5FAC" w:rsidRPr="0012201F">
          <w:rPr>
            <w:rStyle w:val="Hipercze"/>
            <w:noProof/>
          </w:rPr>
          <w:t>1.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Przedmiot ST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_Toc140607633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2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34" w:history="1">
        <w:r w:rsidR="000E5FAC" w:rsidRPr="0012201F">
          <w:rPr>
            <w:rStyle w:val="Hipercze"/>
            <w:noProof/>
          </w:rPr>
          <w:t>2.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Zakres stosowania ST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_Toc140607634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2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35" w:history="1">
        <w:r w:rsidR="000E5FAC" w:rsidRPr="0012201F">
          <w:rPr>
            <w:rStyle w:val="Hipercze"/>
            <w:noProof/>
          </w:rPr>
          <w:t>3.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Zakres robót objętych ST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_Toc140607635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2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36" w:history="1">
        <w:r w:rsidR="000E5FAC" w:rsidRPr="0012201F">
          <w:rPr>
            <w:rStyle w:val="Hipercze"/>
            <w:noProof/>
          </w:rPr>
          <w:t>4.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Określenia podstawowe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_Toc140607636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2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37" w:history="1">
        <w:r w:rsidR="000E5FAC" w:rsidRPr="0012201F">
          <w:rPr>
            <w:rStyle w:val="Hipercze"/>
            <w:noProof/>
          </w:rPr>
          <w:t>5.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Ogólne wymagania dotyczące robót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_Toc140607637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2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38" w:history="1">
        <w:r w:rsidR="000E5FAC" w:rsidRPr="0012201F">
          <w:rPr>
            <w:rStyle w:val="Hipercze"/>
            <w:noProof/>
          </w:rPr>
          <w:t>6.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Wymogi formalne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_Toc140607638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3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39" w:history="1">
        <w:r w:rsidR="000E5FAC" w:rsidRPr="0012201F">
          <w:rPr>
            <w:rStyle w:val="Hipercze"/>
            <w:noProof/>
          </w:rPr>
          <w:t>7.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Wymogi organizacyjne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_Toc140607639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3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40" w:history="1">
        <w:r w:rsidR="000E5FAC" w:rsidRPr="0012201F">
          <w:rPr>
            <w:rStyle w:val="Hipercze"/>
            <w:noProof/>
          </w:rPr>
          <w:t>8.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Zastosowane materiały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_Toc140607640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3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41" w:history="1">
        <w:r w:rsidR="000E5FAC" w:rsidRPr="0012201F">
          <w:rPr>
            <w:rStyle w:val="Hipercze"/>
            <w:noProof/>
          </w:rPr>
          <w:t>9.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Wymagania techniczne materiałów i urządzeń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_Toc140607641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4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2"/>
        <w:tabs>
          <w:tab w:val="right" w:leader="dot" w:pos="9373"/>
        </w:tabs>
        <w:rPr>
          <w:rFonts w:asciiTheme="minorHAnsi" w:eastAsiaTheme="minorEastAsia" w:hAnsiTheme="minorHAnsi" w:cstheme="minorBidi"/>
          <w:smallCaps w:val="0"/>
          <w:noProof/>
          <w:color w:val="auto"/>
          <w:sz w:val="22"/>
          <w:szCs w:val="22"/>
        </w:rPr>
      </w:pPr>
      <w:hyperlink w:anchor="_Toc140607642" w:history="1">
        <w:r w:rsidR="000E5FAC" w:rsidRPr="0012201F">
          <w:rPr>
            <w:rStyle w:val="Hipercze"/>
            <w:rFonts w:ascii="Arial" w:hAnsi="Arial"/>
            <w:noProof/>
          </w:rPr>
          <w:t>9.1 Kabel kat. 7 F/FTP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_Toc140607642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4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2"/>
        <w:tabs>
          <w:tab w:val="right" w:leader="dot" w:pos="9373"/>
        </w:tabs>
        <w:rPr>
          <w:rFonts w:asciiTheme="minorHAnsi" w:eastAsiaTheme="minorEastAsia" w:hAnsiTheme="minorHAnsi" w:cstheme="minorBidi"/>
          <w:smallCaps w:val="0"/>
          <w:noProof/>
          <w:color w:val="auto"/>
          <w:sz w:val="22"/>
          <w:szCs w:val="22"/>
        </w:rPr>
      </w:pPr>
      <w:hyperlink w:anchor="_Toc140607643" w:history="1">
        <w:r w:rsidR="000E5FAC" w:rsidRPr="0012201F">
          <w:rPr>
            <w:rStyle w:val="Hipercze"/>
            <w:rFonts w:ascii="Arial" w:hAnsi="Arial"/>
            <w:noProof/>
          </w:rPr>
          <w:t>9.2 Panel ekranowany 19”, 1U, 48xRJ45 kat. 6a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_Toc140607643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4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2"/>
        <w:tabs>
          <w:tab w:val="right" w:leader="dot" w:pos="9373"/>
        </w:tabs>
        <w:rPr>
          <w:rFonts w:asciiTheme="minorHAnsi" w:eastAsiaTheme="minorEastAsia" w:hAnsiTheme="minorHAnsi" w:cstheme="minorBidi"/>
          <w:smallCaps w:val="0"/>
          <w:noProof/>
          <w:color w:val="auto"/>
          <w:sz w:val="22"/>
          <w:szCs w:val="22"/>
        </w:rPr>
      </w:pPr>
      <w:hyperlink w:anchor="_Toc140607644" w:history="1">
        <w:r w:rsidR="000E5FAC" w:rsidRPr="0012201F">
          <w:rPr>
            <w:rStyle w:val="Hipercze"/>
            <w:rFonts w:ascii="Arial" w:hAnsi="Arial"/>
            <w:noProof/>
          </w:rPr>
          <w:t>9.3 Moduł ekranowany RJ45 kat. 6a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_Toc140607644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5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2"/>
        <w:tabs>
          <w:tab w:val="right" w:leader="dot" w:pos="9373"/>
        </w:tabs>
        <w:rPr>
          <w:rFonts w:asciiTheme="minorHAnsi" w:eastAsiaTheme="minorEastAsia" w:hAnsiTheme="minorHAnsi" w:cstheme="minorBidi"/>
          <w:smallCaps w:val="0"/>
          <w:noProof/>
          <w:color w:val="auto"/>
          <w:sz w:val="22"/>
          <w:szCs w:val="22"/>
        </w:rPr>
      </w:pPr>
      <w:hyperlink w:anchor="_Toc140607645" w:history="1">
        <w:r w:rsidR="000E5FAC" w:rsidRPr="0012201F">
          <w:rPr>
            <w:rStyle w:val="Hipercze"/>
            <w:rFonts w:ascii="Arial" w:hAnsi="Arial"/>
            <w:noProof/>
          </w:rPr>
          <w:t>9.4 Adaptery 2xRJ45 kątowe Mosai45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_Toc140607645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5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46" w:history="1">
        <w:r w:rsidR="000E5FAC" w:rsidRPr="0012201F">
          <w:rPr>
            <w:rStyle w:val="Hipercze"/>
            <w:noProof/>
          </w:rPr>
          <w:t>10.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Stosowany sprzęt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_Toc140607646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6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47" w:history="1">
        <w:r w:rsidR="000E5FAC" w:rsidRPr="0012201F">
          <w:rPr>
            <w:rStyle w:val="Hipercze"/>
            <w:noProof/>
          </w:rPr>
          <w:t>11.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Transport i składowanie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_Toc140607647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6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48" w:history="1">
        <w:r w:rsidR="000E5FAC" w:rsidRPr="0012201F">
          <w:rPr>
            <w:rStyle w:val="Hipercze"/>
            <w:noProof/>
          </w:rPr>
          <w:t>12.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Harmonogram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_Toc140607648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6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49" w:history="1">
        <w:r w:rsidR="000E5FAC" w:rsidRPr="0012201F">
          <w:rPr>
            <w:rStyle w:val="Hipercze"/>
            <w:noProof/>
          </w:rPr>
          <w:t>13.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Ochrona własności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_Toc140607649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6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50" w:history="1">
        <w:r w:rsidR="000E5FAC" w:rsidRPr="0012201F">
          <w:rPr>
            <w:rStyle w:val="Hipercze"/>
            <w:noProof/>
          </w:rPr>
          <w:t>14.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Dokumentacja powykonawcza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_Toc140607650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6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51" w:history="1">
        <w:r w:rsidR="000E5FAC" w:rsidRPr="0012201F">
          <w:rPr>
            <w:rStyle w:val="Hipercze"/>
            <w:noProof/>
          </w:rPr>
          <w:t>15.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Odbiór robót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_Toc140607651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6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52" w:history="1">
        <w:r w:rsidR="000E5FAC" w:rsidRPr="0012201F">
          <w:rPr>
            <w:rStyle w:val="Hipercze"/>
            <w:noProof/>
          </w:rPr>
          <w:t>16.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Podstawa płatności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_Toc140607652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7</w:t>
        </w:r>
        <w:r w:rsidR="000E5FAC">
          <w:rPr>
            <w:noProof/>
            <w:webHidden/>
          </w:rPr>
          <w:fldChar w:fldCharType="end"/>
        </w:r>
      </w:hyperlink>
    </w:p>
    <w:p w:rsidR="000E5FAC" w:rsidRDefault="006229AF">
      <w:pPr>
        <w:pStyle w:val="Spistreci1"/>
        <w:tabs>
          <w:tab w:val="left" w:pos="480"/>
          <w:tab w:val="right" w:leader="dot" w:pos="937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40607653" w:history="1">
        <w:r w:rsidR="000E5FAC" w:rsidRPr="0012201F">
          <w:rPr>
            <w:rStyle w:val="Hipercze"/>
            <w:noProof/>
          </w:rPr>
          <w:t>17.</w:t>
        </w:r>
        <w:r w:rsidR="000E5F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0E5FAC" w:rsidRPr="0012201F">
          <w:rPr>
            <w:rStyle w:val="Hipercze"/>
            <w:noProof/>
          </w:rPr>
          <w:t>Przepisy związane</w:t>
        </w:r>
        <w:r w:rsidR="000E5FAC">
          <w:rPr>
            <w:noProof/>
            <w:webHidden/>
          </w:rPr>
          <w:tab/>
        </w:r>
        <w:r w:rsidR="000E5FAC">
          <w:rPr>
            <w:noProof/>
            <w:webHidden/>
          </w:rPr>
          <w:fldChar w:fldCharType="begin"/>
        </w:r>
        <w:r w:rsidR="000E5FAC">
          <w:rPr>
            <w:noProof/>
            <w:webHidden/>
          </w:rPr>
          <w:instrText xml:space="preserve"> PAGEREF _Toc140607653 \h </w:instrText>
        </w:r>
        <w:r w:rsidR="000E5FAC">
          <w:rPr>
            <w:noProof/>
            <w:webHidden/>
          </w:rPr>
        </w:r>
        <w:r w:rsidR="000E5FAC">
          <w:rPr>
            <w:noProof/>
            <w:webHidden/>
          </w:rPr>
          <w:fldChar w:fldCharType="separate"/>
        </w:r>
        <w:r w:rsidR="000E5FAC">
          <w:rPr>
            <w:noProof/>
            <w:webHidden/>
          </w:rPr>
          <w:t>7</w:t>
        </w:r>
        <w:r w:rsidR="000E5FAC">
          <w:rPr>
            <w:noProof/>
            <w:webHidden/>
          </w:rPr>
          <w:fldChar w:fldCharType="end"/>
        </w:r>
      </w:hyperlink>
    </w:p>
    <w:p w:rsidR="00CE2775" w:rsidRDefault="00AE689F">
      <w:pPr>
        <w:pStyle w:val="Spistreci1"/>
        <w:tabs>
          <w:tab w:val="right" w:leader="dot" w:pos="9383"/>
        </w:tabs>
      </w:pPr>
      <w:r>
        <w:fldChar w:fldCharType="end"/>
      </w:r>
    </w:p>
    <w:p w:rsidR="00CE2775" w:rsidRDefault="00CE2775">
      <w:pPr>
        <w:pStyle w:val="Spistreci1"/>
        <w:tabs>
          <w:tab w:val="right" w:leader="dot" w:pos="9383"/>
        </w:tabs>
        <w:rPr>
          <w:sz w:val="22"/>
        </w:rPr>
      </w:pPr>
    </w:p>
    <w:p w:rsidR="00CE2775" w:rsidRDefault="00CE2775">
      <w:pPr>
        <w:pStyle w:val="Spistreci1"/>
        <w:tabs>
          <w:tab w:val="right" w:leader="dot" w:pos="9383"/>
        </w:tabs>
        <w:rPr>
          <w:sz w:val="22"/>
        </w:rPr>
      </w:pPr>
    </w:p>
    <w:p w:rsidR="00CE2775" w:rsidRDefault="00CE2775">
      <w:pPr>
        <w:pStyle w:val="Spistreci1"/>
        <w:tabs>
          <w:tab w:val="right" w:leader="dot" w:pos="9383"/>
        </w:tabs>
        <w:rPr>
          <w:sz w:val="22"/>
        </w:rPr>
      </w:pPr>
    </w:p>
    <w:p w:rsidR="006C4525" w:rsidRDefault="006C4525">
      <w:pPr>
        <w:pStyle w:val="Spistreci1"/>
        <w:tabs>
          <w:tab w:val="right" w:leader="dot" w:pos="9383"/>
        </w:tabs>
        <w:rPr>
          <w:sz w:val="22"/>
        </w:rPr>
      </w:pPr>
    </w:p>
    <w:p w:rsidR="006C4525" w:rsidRDefault="006C4525">
      <w:pPr>
        <w:pStyle w:val="Spistreci1"/>
        <w:tabs>
          <w:tab w:val="right" w:leader="dot" w:pos="9383"/>
        </w:tabs>
        <w:rPr>
          <w:sz w:val="22"/>
        </w:rPr>
      </w:pPr>
    </w:p>
    <w:p w:rsidR="006C4525" w:rsidRDefault="006C4525">
      <w:pPr>
        <w:pStyle w:val="Spistreci1"/>
        <w:tabs>
          <w:tab w:val="right" w:leader="dot" w:pos="9383"/>
        </w:tabs>
        <w:rPr>
          <w:sz w:val="22"/>
        </w:rPr>
      </w:pPr>
    </w:p>
    <w:p w:rsidR="006C4525" w:rsidRDefault="006C4525">
      <w:pPr>
        <w:pStyle w:val="Spistreci1"/>
        <w:tabs>
          <w:tab w:val="right" w:leader="dot" w:pos="9383"/>
        </w:tabs>
        <w:rPr>
          <w:sz w:val="22"/>
        </w:rPr>
      </w:pPr>
    </w:p>
    <w:p w:rsidR="006C4525" w:rsidRDefault="006C4525">
      <w:pPr>
        <w:pStyle w:val="Spistreci1"/>
        <w:tabs>
          <w:tab w:val="right" w:leader="dot" w:pos="9383"/>
        </w:tabs>
        <w:rPr>
          <w:sz w:val="22"/>
        </w:rPr>
      </w:pPr>
    </w:p>
    <w:p w:rsidR="000E5FAC" w:rsidRDefault="000E5FAC">
      <w:pPr>
        <w:pStyle w:val="Spistreci1"/>
        <w:tabs>
          <w:tab w:val="right" w:leader="dot" w:pos="9383"/>
        </w:tabs>
        <w:rPr>
          <w:sz w:val="22"/>
        </w:rPr>
      </w:pPr>
    </w:p>
    <w:p w:rsidR="006C4525" w:rsidRDefault="006C4525">
      <w:pPr>
        <w:pStyle w:val="Spistreci1"/>
        <w:tabs>
          <w:tab w:val="right" w:leader="dot" w:pos="9383"/>
        </w:tabs>
        <w:rPr>
          <w:sz w:val="22"/>
        </w:rPr>
      </w:pPr>
    </w:p>
    <w:p w:rsidR="006C4525" w:rsidRDefault="006C4525">
      <w:pPr>
        <w:pStyle w:val="Spistreci1"/>
        <w:tabs>
          <w:tab w:val="right" w:leader="dot" w:pos="9383"/>
        </w:tabs>
        <w:rPr>
          <w:sz w:val="22"/>
        </w:rPr>
      </w:pPr>
    </w:p>
    <w:p w:rsidR="006C4525" w:rsidRDefault="006C4525">
      <w:pPr>
        <w:pStyle w:val="Spistreci1"/>
        <w:tabs>
          <w:tab w:val="right" w:leader="dot" w:pos="9383"/>
        </w:tabs>
        <w:rPr>
          <w:sz w:val="22"/>
        </w:rPr>
      </w:pPr>
    </w:p>
    <w:p w:rsidR="00CE2775" w:rsidRDefault="007D010B">
      <w:pPr>
        <w:pStyle w:val="Nagwek1"/>
        <w:numPr>
          <w:ilvl w:val="0"/>
          <w:numId w:val="1"/>
        </w:numPr>
        <w:ind w:left="0"/>
        <w:rPr>
          <w:sz w:val="22"/>
          <w:szCs w:val="20"/>
        </w:rPr>
      </w:pPr>
      <w:bookmarkStart w:id="0" w:name="_Toc407049161"/>
      <w:bookmarkStart w:id="1" w:name="_Toc420574480"/>
      <w:bookmarkStart w:id="2" w:name="_Toc442443325"/>
      <w:bookmarkStart w:id="3" w:name="_Toc437856592"/>
      <w:bookmarkStart w:id="4" w:name="_Toc4277475571"/>
      <w:bookmarkStart w:id="5" w:name="_Toc140607633"/>
      <w:bookmarkEnd w:id="0"/>
      <w:bookmarkEnd w:id="1"/>
      <w:bookmarkEnd w:id="2"/>
      <w:bookmarkEnd w:id="3"/>
      <w:bookmarkEnd w:id="4"/>
      <w:r>
        <w:rPr>
          <w:rFonts w:eastAsiaTheme="minorEastAsia"/>
          <w:bCs w:val="0"/>
          <w:sz w:val="22"/>
          <w:szCs w:val="20"/>
        </w:rPr>
        <w:lastRenderedPageBreak/>
        <w:t>Przedmiot ST</w:t>
      </w:r>
      <w:bookmarkEnd w:id="5"/>
    </w:p>
    <w:p w:rsidR="00CE2775" w:rsidRDefault="007D010B" w:rsidP="007D010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Przedmiotem niniejszej Specyfikacji Technicznej (ST) są wymagania dotyczące wykonania i odbioru instalacji okablo</w:t>
      </w:r>
      <w:r w:rsidR="00C51154">
        <w:rPr>
          <w:rFonts w:ascii="Arial" w:hAnsi="Arial" w:cs="Arial"/>
          <w:sz w:val="22"/>
        </w:rPr>
        <w:t>wania strukturalnego w Budynku E</w:t>
      </w:r>
      <w:r>
        <w:rPr>
          <w:rFonts w:ascii="Arial" w:hAnsi="Arial" w:cs="Arial"/>
          <w:sz w:val="22"/>
        </w:rPr>
        <w:t xml:space="preserve"> Starostwa Powiatowego </w:t>
      </w:r>
      <w:r w:rsidR="00C51154">
        <w:rPr>
          <w:rFonts w:ascii="Arial" w:hAnsi="Arial" w:cs="Arial"/>
          <w:sz w:val="22"/>
        </w:rPr>
        <w:t>przy          ul. Poznańskiej 30</w:t>
      </w:r>
      <w:r>
        <w:rPr>
          <w:rFonts w:ascii="Arial" w:hAnsi="Arial" w:cs="Arial"/>
          <w:sz w:val="22"/>
        </w:rPr>
        <w:t>, 64-300 Nowy Tomyśl.</w:t>
      </w:r>
    </w:p>
    <w:p w:rsidR="00CE2775" w:rsidRDefault="00C917AC" w:rsidP="004224B7">
      <w:pPr>
        <w:pStyle w:val="Nagwek1"/>
        <w:numPr>
          <w:ilvl w:val="0"/>
          <w:numId w:val="1"/>
        </w:numPr>
        <w:spacing w:before="180"/>
        <w:ind w:left="0" w:hanging="431"/>
        <w:rPr>
          <w:sz w:val="22"/>
          <w:szCs w:val="20"/>
        </w:rPr>
      </w:pPr>
      <w:bookmarkStart w:id="6" w:name="_Toc442443326"/>
      <w:bookmarkStart w:id="7" w:name="_Toc437856593"/>
      <w:bookmarkStart w:id="8" w:name="_Toc407049162"/>
      <w:bookmarkStart w:id="9" w:name="_Toc420574481"/>
      <w:bookmarkStart w:id="10" w:name="_Toc427747558"/>
      <w:bookmarkStart w:id="11" w:name="_Toc140607634"/>
      <w:bookmarkEnd w:id="6"/>
      <w:bookmarkEnd w:id="7"/>
      <w:bookmarkEnd w:id="8"/>
      <w:bookmarkEnd w:id="9"/>
      <w:bookmarkEnd w:id="10"/>
      <w:r>
        <w:rPr>
          <w:sz w:val="22"/>
          <w:szCs w:val="20"/>
        </w:rPr>
        <w:t>Zakres stosowania ST</w:t>
      </w:r>
      <w:bookmarkEnd w:id="11"/>
    </w:p>
    <w:p w:rsidR="00CE2775" w:rsidRDefault="00C917AC" w:rsidP="00C917AC">
      <w:pPr>
        <w:rPr>
          <w:sz w:val="22"/>
        </w:rPr>
      </w:pPr>
      <w:r>
        <w:rPr>
          <w:rFonts w:ascii="Arial" w:hAnsi="Arial" w:cs="Arial"/>
          <w:sz w:val="22"/>
        </w:rPr>
        <w:t>Specyfikacja Techniczna jest stosowana jako dokument przy realizacji robót wymienionych w pkt. 1.</w:t>
      </w:r>
    </w:p>
    <w:p w:rsidR="00CE2775" w:rsidRDefault="004224B7" w:rsidP="004224B7">
      <w:pPr>
        <w:pStyle w:val="Nagwek1"/>
        <w:numPr>
          <w:ilvl w:val="0"/>
          <w:numId w:val="1"/>
        </w:numPr>
        <w:spacing w:before="180"/>
        <w:ind w:left="0" w:hanging="431"/>
        <w:rPr>
          <w:rFonts w:cs="Times New Roman"/>
          <w:sz w:val="22"/>
          <w:szCs w:val="20"/>
        </w:rPr>
      </w:pPr>
      <w:bookmarkStart w:id="12" w:name="_Toc442443327"/>
      <w:bookmarkStart w:id="13" w:name="_Toc140607635"/>
      <w:bookmarkEnd w:id="12"/>
      <w:r>
        <w:rPr>
          <w:rFonts w:cs="Times New Roman"/>
          <w:sz w:val="22"/>
          <w:szCs w:val="20"/>
        </w:rPr>
        <w:t>Zakres robót objętych ST</w:t>
      </w:r>
      <w:bookmarkEnd w:id="13"/>
    </w:p>
    <w:p w:rsidR="004224B7" w:rsidRDefault="005F67C6">
      <w:pPr>
        <w:tabs>
          <w:tab w:val="left" w:pos="700"/>
        </w:tabs>
        <w:spacing w:line="100" w:lineRule="atLeast"/>
        <w:rPr>
          <w:rFonts w:ascii="Arial" w:hAnsi="Arial"/>
          <w:sz w:val="22"/>
        </w:rPr>
      </w:pPr>
      <w:bookmarkStart w:id="14" w:name="_Toc442443328"/>
      <w:bookmarkEnd w:id="14"/>
      <w:r>
        <w:rPr>
          <w:rFonts w:ascii="Arial" w:hAnsi="Arial"/>
          <w:sz w:val="22"/>
        </w:rPr>
        <w:t>Roboty, których dotyczy Specyfikacja Techniczna ST obejmują wszystkie czynności umożliwiające i mające na celu wykonanie instalacji okablowania strukturalnego</w:t>
      </w:r>
      <w:r w:rsidR="00543794">
        <w:rPr>
          <w:rFonts w:ascii="Arial" w:hAnsi="Arial"/>
          <w:sz w:val="22"/>
        </w:rPr>
        <w:t xml:space="preserve"> </w:t>
      </w:r>
      <w:r w:rsidR="00736074">
        <w:rPr>
          <w:rFonts w:ascii="Arial" w:hAnsi="Arial"/>
          <w:sz w:val="22"/>
        </w:rPr>
        <w:t>ujęte w Projekcie Budowlano - Wykonawczym</w:t>
      </w:r>
      <w:r>
        <w:rPr>
          <w:rFonts w:ascii="Arial" w:hAnsi="Arial"/>
          <w:sz w:val="22"/>
        </w:rPr>
        <w:t>.</w:t>
      </w:r>
    </w:p>
    <w:p w:rsidR="005F67C6" w:rsidRDefault="005F67C6">
      <w:pPr>
        <w:tabs>
          <w:tab w:val="left" w:pos="700"/>
        </w:tabs>
        <w:spacing w:line="10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>Zakres robót obejmuje:</w:t>
      </w:r>
    </w:p>
    <w:p w:rsidR="009E2DB7" w:rsidRPr="00154639" w:rsidRDefault="009E2DB7" w:rsidP="009E2DB7">
      <w:pPr>
        <w:keepLines w:val="0"/>
        <w:widowControl/>
        <w:numPr>
          <w:ilvl w:val="0"/>
          <w:numId w:val="3"/>
        </w:numPr>
        <w:spacing w:before="0" w:after="0" w:line="100" w:lineRule="atLeast"/>
        <w:ind w:left="0" w:firstLine="0"/>
      </w:pPr>
      <w:r>
        <w:rPr>
          <w:rFonts w:ascii="Arial" w:hAnsi="Arial"/>
          <w:sz w:val="22"/>
        </w:rPr>
        <w:t xml:space="preserve">- </w:t>
      </w:r>
      <w:r w:rsidR="00C51154">
        <w:rPr>
          <w:rFonts w:ascii="Arial" w:hAnsi="Arial"/>
          <w:sz w:val="22"/>
        </w:rPr>
        <w:t>instalację okablowania strukturalnego</w:t>
      </w:r>
      <w:r>
        <w:rPr>
          <w:rFonts w:ascii="Arial" w:hAnsi="Arial"/>
          <w:sz w:val="22"/>
        </w:rPr>
        <w:t xml:space="preserve"> w Budynku „</w:t>
      </w:r>
      <w:r w:rsidR="00C51154">
        <w:rPr>
          <w:rFonts w:ascii="Arial" w:hAnsi="Arial"/>
          <w:sz w:val="22"/>
        </w:rPr>
        <w:t>E</w:t>
      </w:r>
      <w:r>
        <w:rPr>
          <w:rFonts w:ascii="Arial" w:hAnsi="Arial"/>
          <w:sz w:val="22"/>
        </w:rPr>
        <w:t>” parter,</w:t>
      </w:r>
    </w:p>
    <w:p w:rsidR="00CE2775" w:rsidRPr="004A4C7E" w:rsidRDefault="004A4C7E" w:rsidP="004A4C7E">
      <w:pPr>
        <w:pStyle w:val="Nagwek1"/>
        <w:widowControl/>
        <w:numPr>
          <w:ilvl w:val="0"/>
          <w:numId w:val="1"/>
        </w:numPr>
        <w:tabs>
          <w:tab w:val="left" w:pos="360"/>
        </w:tabs>
        <w:spacing w:before="180" w:after="0" w:line="100" w:lineRule="atLeast"/>
        <w:ind w:left="0" w:hanging="431"/>
      </w:pPr>
      <w:bookmarkStart w:id="15" w:name="_Toc442443330"/>
      <w:bookmarkStart w:id="16" w:name="_Toc140607636"/>
      <w:bookmarkEnd w:id="15"/>
      <w:r>
        <w:rPr>
          <w:rFonts w:cs="Times New Roman"/>
          <w:sz w:val="22"/>
          <w:szCs w:val="20"/>
        </w:rPr>
        <w:t>Określenia podstawowe</w:t>
      </w:r>
      <w:bookmarkEnd w:id="16"/>
    </w:p>
    <w:p w:rsidR="004A4C7E" w:rsidRDefault="004A4C7E" w:rsidP="004A4C7E">
      <w:pPr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801955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oboty budowlane</w:t>
      </w:r>
      <w:r w:rsidRPr="004A4C7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/>
          <w:sz w:val="22"/>
        </w:rPr>
        <w:t xml:space="preserve">wszystkie czynności umożliwiające i mające na celu wykonanie </w:t>
      </w:r>
      <w:bookmarkStart w:id="17" w:name="_GoBack"/>
      <w:bookmarkEnd w:id="17"/>
      <w:r>
        <w:rPr>
          <w:rFonts w:ascii="Arial" w:hAnsi="Arial"/>
          <w:sz w:val="22"/>
        </w:rPr>
        <w:t>instalacji okablowania strukturalnego,</w:t>
      </w:r>
    </w:p>
    <w:p w:rsidR="00AE6C1B" w:rsidRDefault="00AE6C1B" w:rsidP="004A4C7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 w:rsidR="00BA1C0A">
        <w:rPr>
          <w:rFonts w:ascii="Arial" w:hAnsi="Arial"/>
          <w:sz w:val="22"/>
        </w:rPr>
        <w:t>Koordynator</w:t>
      </w:r>
      <w:r>
        <w:rPr>
          <w:rFonts w:ascii="Arial" w:hAnsi="Arial"/>
          <w:sz w:val="22"/>
        </w:rPr>
        <w:t xml:space="preserve">: osoba powołana przez Użytkownika końcowego (Inwestora) do pełnienia funkcji </w:t>
      </w:r>
      <w:r w:rsidR="00857FD1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adzoru Inwestorskiego,</w:t>
      </w:r>
    </w:p>
    <w:p w:rsidR="004A4C7E" w:rsidRDefault="004A4C7E" w:rsidP="004A4C7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 w:rsidR="00801955">
        <w:rPr>
          <w:rFonts w:ascii="Arial" w:hAnsi="Arial"/>
          <w:sz w:val="22"/>
        </w:rPr>
        <w:t>P</w:t>
      </w:r>
      <w:r>
        <w:rPr>
          <w:rFonts w:ascii="Arial" w:hAnsi="Arial"/>
          <w:sz w:val="22"/>
        </w:rPr>
        <w:t xml:space="preserve">rojektant: </w:t>
      </w:r>
      <w:r w:rsidR="00056B13">
        <w:rPr>
          <w:rFonts w:ascii="Arial" w:hAnsi="Arial"/>
          <w:sz w:val="22"/>
        </w:rPr>
        <w:t>uprawniona osoba prawna lub fizyczna będąca autorem Projektu Budowlano – Wykonawczego,</w:t>
      </w:r>
    </w:p>
    <w:p w:rsidR="00056B13" w:rsidRDefault="00056B13" w:rsidP="004A4C7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 w:rsidR="00801955">
        <w:rPr>
          <w:rFonts w:ascii="Arial" w:hAnsi="Arial"/>
          <w:sz w:val="22"/>
        </w:rPr>
        <w:t>W</w:t>
      </w:r>
      <w:r>
        <w:rPr>
          <w:rFonts w:ascii="Arial" w:hAnsi="Arial"/>
          <w:sz w:val="22"/>
        </w:rPr>
        <w:t>ykonawca: osoba prawna lub fizyczna wykonująca roboty budowlane,</w:t>
      </w:r>
    </w:p>
    <w:p w:rsidR="00056B13" w:rsidRDefault="00056B13" w:rsidP="004A4C7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 w:rsidR="00801955">
        <w:rPr>
          <w:rFonts w:ascii="Arial" w:hAnsi="Arial"/>
          <w:sz w:val="22"/>
        </w:rPr>
        <w:t>K</w:t>
      </w:r>
      <w:r>
        <w:rPr>
          <w:rFonts w:ascii="Arial" w:hAnsi="Arial"/>
          <w:sz w:val="22"/>
        </w:rPr>
        <w:t>ierownik budowy: osoba wyznaczona przez Wykonawcę robót</w:t>
      </w:r>
      <w:r w:rsidR="00BA1C0A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upoważniona do kierowania robotami, posiadająca uprawnienia budowlane w zakresie niezbędnym do kierowania robotami,</w:t>
      </w:r>
    </w:p>
    <w:p w:rsidR="00056B13" w:rsidRDefault="00AF3935" w:rsidP="004A4C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801955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ateriały: wszelkie tworzywa niezbędne do wykonania robót zgodne z Projektem Budowlano – Wykonawczym. Wszystkie materiały powinny być nowe, pełnowartościowe i pochodzące z legalnego kanału sprzedaży Producenta. Dopuszcza się stosowanie materiałów zdemontowanych w miejscach i zakresie ściśle określonych w Projekcie Budowlano – Wykonawczym,</w:t>
      </w:r>
    </w:p>
    <w:p w:rsidR="00AF3935" w:rsidRDefault="00462627" w:rsidP="004A4C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80195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rzedmiar: wy</w:t>
      </w:r>
      <w:r w:rsidR="00D97AEA">
        <w:rPr>
          <w:rFonts w:ascii="Arial" w:hAnsi="Arial" w:cs="Arial"/>
          <w:sz w:val="22"/>
          <w:szCs w:val="22"/>
        </w:rPr>
        <w:t>kaz robót z podaniem ich ilości,</w:t>
      </w:r>
    </w:p>
    <w:p w:rsidR="00462627" w:rsidRDefault="00462627" w:rsidP="004A4C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801955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ysunki: część Projektu Budowlano – Wykonawczego, która wskazuje lokalizację Punktów Dystrybucyjnych, punktów przyłączeniowych, charakterystykę i przebiegi kabli tras kablowych, </w:t>
      </w:r>
    </w:p>
    <w:p w:rsidR="002A616A" w:rsidRDefault="002A616A" w:rsidP="004A4C7E">
      <w:pPr>
        <w:rPr>
          <w:rFonts w:ascii="Arial" w:hAnsi="Arial" w:cs="Arial"/>
          <w:color w:val="202122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801955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eklaracja zgodności: </w:t>
      </w:r>
      <w:r w:rsidR="00C50FE6" w:rsidRPr="00C50FE6">
        <w:rPr>
          <w:rFonts w:ascii="Arial" w:hAnsi="Arial" w:cs="Arial"/>
          <w:color w:val="202122"/>
          <w:sz w:val="22"/>
          <w:szCs w:val="22"/>
          <w:shd w:val="clear" w:color="auto" w:fill="FFFFFF"/>
        </w:rPr>
        <w:t>dokument wystawiany przez producenta wyrobu albo jego upoważnionego przedstawiciela, stanowiący wiążące prawnie przyrzeczenie stwierdzające zgodność wyrobu z wymaganiami zasadniczymi właściwych</w:t>
      </w:r>
      <w:r w:rsidR="00C50FE6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 dyrektyw Unii Europejskiej,</w:t>
      </w:r>
    </w:p>
    <w:p w:rsidR="00C50FE6" w:rsidRPr="00A456D6" w:rsidRDefault="00C50FE6" w:rsidP="004A4C7E">
      <w:pPr>
        <w:rPr>
          <w:rFonts w:ascii="Arial" w:hAnsi="Arial" w:cs="Arial"/>
          <w:sz w:val="22"/>
          <w:szCs w:val="22"/>
        </w:rPr>
      </w:pPr>
      <w:r w:rsidRPr="00A456D6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- </w:t>
      </w:r>
      <w:r w:rsidR="00801955">
        <w:rPr>
          <w:rFonts w:ascii="Arial" w:hAnsi="Arial" w:cs="Arial"/>
          <w:color w:val="202122"/>
          <w:sz w:val="22"/>
          <w:szCs w:val="22"/>
          <w:shd w:val="clear" w:color="auto" w:fill="FFFFFF"/>
        </w:rPr>
        <w:t>A</w:t>
      </w:r>
      <w:r w:rsidR="00A456D6" w:rsidRPr="00A456D6">
        <w:rPr>
          <w:rFonts w:ascii="Arial" w:hAnsi="Arial" w:cs="Arial"/>
          <w:color w:val="202122"/>
          <w:sz w:val="22"/>
          <w:szCs w:val="22"/>
          <w:shd w:val="clear" w:color="auto" w:fill="FFFFFF"/>
        </w:rPr>
        <w:t>probata techniczna: pozytywna ocena techniczna</w:t>
      </w:r>
      <w:r w:rsidR="00A456D6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 materiału, </w:t>
      </w:r>
      <w:r w:rsidR="00A456D6" w:rsidRPr="00A456D6">
        <w:rPr>
          <w:rFonts w:ascii="Arial" w:hAnsi="Arial" w:cs="Arial"/>
          <w:color w:val="202122"/>
          <w:sz w:val="22"/>
          <w:szCs w:val="22"/>
          <w:shd w:val="clear" w:color="auto" w:fill="FFFFFF"/>
        </w:rPr>
        <w:t>stwierdzająca jego przydatność do stosowania. Dokonywana jest na podstawie badań, obliczeń, oględzin, opinii ekspertów i innych dokumentów z zastosowaniem przepisów techniczno-budowlanych, </w:t>
      </w:r>
      <w:r w:rsidR="00A456D6">
        <w:rPr>
          <w:rFonts w:ascii="Arial" w:hAnsi="Arial" w:cs="Arial"/>
          <w:color w:val="202122"/>
          <w:sz w:val="22"/>
          <w:szCs w:val="22"/>
          <w:shd w:val="clear" w:color="auto" w:fill="FFFFFF"/>
        </w:rPr>
        <w:t>Polskich Norm</w:t>
      </w:r>
      <w:r w:rsidR="00A456D6" w:rsidRPr="00A456D6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 warunków stosowania wyrobu i jego przewidywanej trwałości. Jest udzielana przez</w:t>
      </w:r>
      <w:r w:rsidR="00A456D6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 jednostkę certyfikującą.</w:t>
      </w:r>
    </w:p>
    <w:p w:rsidR="00AE6C1B" w:rsidRPr="004A4C7E" w:rsidRDefault="00AE6C1B" w:rsidP="00AE6C1B">
      <w:pPr>
        <w:pStyle w:val="Nagwek1"/>
        <w:widowControl/>
        <w:numPr>
          <w:ilvl w:val="0"/>
          <w:numId w:val="1"/>
        </w:numPr>
        <w:tabs>
          <w:tab w:val="left" w:pos="360"/>
        </w:tabs>
        <w:spacing w:before="180" w:after="0" w:line="100" w:lineRule="atLeast"/>
        <w:ind w:left="0" w:hanging="431"/>
      </w:pPr>
      <w:bookmarkStart w:id="18" w:name="_Toc140607637"/>
      <w:r>
        <w:rPr>
          <w:rFonts w:cs="Times New Roman"/>
          <w:sz w:val="22"/>
          <w:szCs w:val="20"/>
        </w:rPr>
        <w:t>Ogólne wymagania dotyczące robót</w:t>
      </w:r>
      <w:bookmarkEnd w:id="18"/>
    </w:p>
    <w:p w:rsidR="00B320BE" w:rsidRDefault="00660B85" w:rsidP="00660B85">
      <w:pPr>
        <w:rPr>
          <w:rFonts w:ascii="Arial" w:hAnsi="Arial" w:cs="Arial"/>
          <w:snapToGrid w:val="0"/>
          <w:sz w:val="22"/>
          <w:szCs w:val="22"/>
        </w:rPr>
      </w:pPr>
      <w:r w:rsidRPr="00660B85">
        <w:rPr>
          <w:rFonts w:ascii="Arial" w:hAnsi="Arial" w:cs="Arial"/>
          <w:snapToGrid w:val="0"/>
          <w:sz w:val="22"/>
          <w:szCs w:val="22"/>
        </w:rPr>
        <w:t xml:space="preserve">Wykonawca robót jest odpowiedzialny za wykonanie robót zgodnie z </w:t>
      </w:r>
      <w:r>
        <w:rPr>
          <w:rFonts w:ascii="Arial" w:hAnsi="Arial" w:cs="Arial"/>
          <w:snapToGrid w:val="0"/>
          <w:sz w:val="22"/>
          <w:szCs w:val="22"/>
        </w:rPr>
        <w:t>Projektem Budowlano-Wykonawczym</w:t>
      </w:r>
      <w:r w:rsidRPr="00660B85">
        <w:rPr>
          <w:rFonts w:ascii="Arial" w:hAnsi="Arial" w:cs="Arial"/>
          <w:snapToGrid w:val="0"/>
          <w:sz w:val="22"/>
          <w:szCs w:val="22"/>
        </w:rPr>
        <w:t xml:space="preserve">, </w:t>
      </w:r>
      <w:r>
        <w:rPr>
          <w:rFonts w:ascii="Arial" w:hAnsi="Arial" w:cs="Arial"/>
          <w:snapToGrid w:val="0"/>
          <w:sz w:val="22"/>
          <w:szCs w:val="22"/>
        </w:rPr>
        <w:t>S</w:t>
      </w:r>
      <w:r w:rsidRPr="00660B85">
        <w:rPr>
          <w:rFonts w:ascii="Arial" w:hAnsi="Arial" w:cs="Arial"/>
          <w:snapToGrid w:val="0"/>
          <w:sz w:val="22"/>
          <w:szCs w:val="22"/>
        </w:rPr>
        <w:t>pecyfikacją</w:t>
      </w:r>
      <w:r>
        <w:rPr>
          <w:rFonts w:ascii="Arial" w:hAnsi="Arial" w:cs="Arial"/>
          <w:snapToGrid w:val="0"/>
          <w:sz w:val="22"/>
          <w:szCs w:val="22"/>
        </w:rPr>
        <w:t xml:space="preserve"> Techniczną ST</w:t>
      </w:r>
      <w:r w:rsidRPr="00660B85">
        <w:rPr>
          <w:rFonts w:ascii="Arial" w:hAnsi="Arial" w:cs="Arial"/>
          <w:snapToGrid w:val="0"/>
          <w:sz w:val="22"/>
          <w:szCs w:val="22"/>
        </w:rPr>
        <w:t xml:space="preserve">, poleceniami </w:t>
      </w:r>
      <w:r w:rsidR="00543794">
        <w:rPr>
          <w:rFonts w:ascii="Arial" w:hAnsi="Arial" w:cs="Arial"/>
          <w:snapToGrid w:val="0"/>
          <w:sz w:val="22"/>
          <w:szCs w:val="22"/>
        </w:rPr>
        <w:t>N</w:t>
      </w:r>
      <w:r w:rsidRPr="00660B85">
        <w:rPr>
          <w:rFonts w:ascii="Arial" w:hAnsi="Arial" w:cs="Arial"/>
          <w:snapToGrid w:val="0"/>
          <w:sz w:val="22"/>
          <w:szCs w:val="22"/>
        </w:rPr>
        <w:t xml:space="preserve">adzoru inwestorskiego i autorskiego. 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B320BE">
        <w:rPr>
          <w:rFonts w:ascii="Arial" w:hAnsi="Arial"/>
          <w:sz w:val="22"/>
        </w:rPr>
        <w:t>Część opisowa i rysunkowa Projektu Budowlano - Wykonawczego stanowi wzajemnie uzupełniającą się całość</w:t>
      </w:r>
      <w:r w:rsidR="00511747">
        <w:rPr>
          <w:rFonts w:ascii="Arial" w:hAnsi="Arial"/>
          <w:sz w:val="22"/>
        </w:rPr>
        <w:t>.</w:t>
      </w:r>
    </w:p>
    <w:p w:rsidR="00660B85" w:rsidRPr="00660B85" w:rsidRDefault="00660B85" w:rsidP="00660B85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Wykonawca p</w:t>
      </w:r>
      <w:r w:rsidRPr="00660B85">
        <w:rPr>
          <w:rFonts w:ascii="Arial" w:hAnsi="Arial" w:cs="Arial"/>
          <w:snapToGrid w:val="0"/>
          <w:sz w:val="22"/>
          <w:szCs w:val="22"/>
        </w:rPr>
        <w:t>owinien przestrzegać wszelkich ustaleń poczynion</w:t>
      </w:r>
      <w:r w:rsidR="00801955">
        <w:rPr>
          <w:rFonts w:ascii="Arial" w:hAnsi="Arial" w:cs="Arial"/>
          <w:snapToGrid w:val="0"/>
          <w:sz w:val="22"/>
          <w:szCs w:val="22"/>
        </w:rPr>
        <w:t xml:space="preserve">ych z </w:t>
      </w:r>
      <w:r w:rsidR="00C37903">
        <w:rPr>
          <w:rFonts w:ascii="Arial" w:hAnsi="Arial" w:cs="Arial"/>
          <w:snapToGrid w:val="0"/>
          <w:sz w:val="22"/>
          <w:szCs w:val="22"/>
        </w:rPr>
        <w:t>K</w:t>
      </w:r>
      <w:r w:rsidR="00801955">
        <w:rPr>
          <w:rFonts w:ascii="Arial" w:hAnsi="Arial" w:cs="Arial"/>
          <w:snapToGrid w:val="0"/>
          <w:sz w:val="22"/>
          <w:szCs w:val="22"/>
        </w:rPr>
        <w:t>ierownikiem r</w:t>
      </w:r>
      <w:r w:rsidRPr="00660B85">
        <w:rPr>
          <w:rFonts w:ascii="Arial" w:hAnsi="Arial" w:cs="Arial"/>
          <w:snapToGrid w:val="0"/>
          <w:sz w:val="22"/>
          <w:szCs w:val="22"/>
        </w:rPr>
        <w:t xml:space="preserve">obót i </w:t>
      </w:r>
      <w:r w:rsidR="00BA2C13">
        <w:rPr>
          <w:rFonts w:ascii="Arial" w:hAnsi="Arial" w:cs="Arial"/>
          <w:snapToGrid w:val="0"/>
          <w:sz w:val="22"/>
          <w:szCs w:val="22"/>
        </w:rPr>
        <w:t>Koordynatorem</w:t>
      </w:r>
      <w:r>
        <w:rPr>
          <w:rFonts w:ascii="Arial" w:hAnsi="Arial" w:cs="Arial"/>
          <w:snapToGrid w:val="0"/>
          <w:sz w:val="22"/>
          <w:szCs w:val="22"/>
        </w:rPr>
        <w:t xml:space="preserve"> a </w:t>
      </w:r>
      <w:r w:rsidRPr="00660B85">
        <w:rPr>
          <w:rFonts w:ascii="Arial" w:hAnsi="Arial" w:cs="Arial"/>
          <w:snapToGrid w:val="0"/>
          <w:sz w:val="22"/>
          <w:szCs w:val="22"/>
        </w:rPr>
        <w:t xml:space="preserve">na każde wezwanie przedstawić do akceptacji szczegóły technik wykonywania prac. </w:t>
      </w:r>
    </w:p>
    <w:p w:rsidR="003B4977" w:rsidRPr="003B4977" w:rsidRDefault="003B4977" w:rsidP="003B4977">
      <w:pPr>
        <w:pStyle w:val="Nagwek1"/>
        <w:widowControl/>
        <w:numPr>
          <w:ilvl w:val="0"/>
          <w:numId w:val="1"/>
        </w:numPr>
        <w:tabs>
          <w:tab w:val="left" w:pos="360"/>
        </w:tabs>
        <w:spacing w:before="180" w:after="0" w:line="100" w:lineRule="atLeast"/>
        <w:ind w:left="0" w:hanging="431"/>
      </w:pPr>
      <w:bookmarkStart w:id="19" w:name="_Toc140607638"/>
      <w:r>
        <w:rPr>
          <w:rFonts w:cs="Times New Roman"/>
          <w:sz w:val="22"/>
          <w:szCs w:val="20"/>
        </w:rPr>
        <w:t>Wymogi formalne</w:t>
      </w:r>
      <w:bookmarkEnd w:id="19"/>
    </w:p>
    <w:p w:rsidR="003B4977" w:rsidRPr="00CF2A39" w:rsidRDefault="003B4977" w:rsidP="003B4977">
      <w:pPr>
        <w:rPr>
          <w:rFonts w:ascii="Arial" w:hAnsi="Arial" w:cs="Arial"/>
          <w:snapToGrid w:val="0"/>
          <w:color w:val="auto"/>
          <w:sz w:val="22"/>
          <w:szCs w:val="22"/>
        </w:rPr>
      </w:pPr>
      <w:r w:rsidRPr="003B4977">
        <w:rPr>
          <w:rFonts w:ascii="Arial" w:hAnsi="Arial" w:cs="Arial"/>
          <w:snapToGrid w:val="0"/>
          <w:sz w:val="22"/>
          <w:szCs w:val="22"/>
        </w:rPr>
        <w:t xml:space="preserve">Wykonanie </w:t>
      </w:r>
      <w:r>
        <w:rPr>
          <w:rFonts w:ascii="Arial" w:hAnsi="Arial" w:cs="Arial"/>
          <w:snapToGrid w:val="0"/>
          <w:sz w:val="22"/>
          <w:szCs w:val="22"/>
        </w:rPr>
        <w:t xml:space="preserve">modernizacji </w:t>
      </w:r>
      <w:r w:rsidRPr="003B4977">
        <w:rPr>
          <w:rFonts w:ascii="Arial" w:hAnsi="Arial" w:cs="Arial"/>
          <w:snapToGrid w:val="0"/>
          <w:sz w:val="22"/>
          <w:szCs w:val="22"/>
        </w:rPr>
        <w:t xml:space="preserve">instalacji  okablowania strukturalnego </w:t>
      </w:r>
      <w:r>
        <w:rPr>
          <w:rFonts w:ascii="Arial" w:hAnsi="Arial" w:cs="Arial"/>
          <w:snapToGrid w:val="0"/>
          <w:sz w:val="22"/>
          <w:szCs w:val="22"/>
        </w:rPr>
        <w:t>po</w:t>
      </w:r>
      <w:r w:rsidRPr="003B4977">
        <w:rPr>
          <w:rFonts w:ascii="Arial" w:hAnsi="Arial" w:cs="Arial"/>
          <w:snapToGrid w:val="0"/>
          <w:sz w:val="22"/>
          <w:szCs w:val="22"/>
        </w:rPr>
        <w:t xml:space="preserve">winno być zlecone </w:t>
      </w:r>
      <w:r>
        <w:rPr>
          <w:rFonts w:ascii="Arial" w:hAnsi="Arial" w:cs="Arial"/>
          <w:snapToGrid w:val="0"/>
          <w:sz w:val="22"/>
          <w:szCs w:val="22"/>
        </w:rPr>
        <w:t xml:space="preserve">Wykonawcy </w:t>
      </w:r>
      <w:r w:rsidRPr="003B4977">
        <w:rPr>
          <w:rFonts w:ascii="Arial" w:hAnsi="Arial" w:cs="Arial"/>
          <w:snapToGrid w:val="0"/>
          <w:sz w:val="22"/>
          <w:szCs w:val="22"/>
        </w:rPr>
        <w:t xml:space="preserve">mającemu właściwe doświadczenie w realizacji tego typu robót i gwarantującemu właściwą jakość wykonania. Pracownicy </w:t>
      </w:r>
      <w:r>
        <w:rPr>
          <w:rFonts w:ascii="Arial" w:hAnsi="Arial" w:cs="Arial"/>
          <w:snapToGrid w:val="0"/>
          <w:sz w:val="22"/>
          <w:szCs w:val="22"/>
        </w:rPr>
        <w:t xml:space="preserve">Wykonawcy </w:t>
      </w:r>
      <w:r w:rsidRPr="003B4977">
        <w:rPr>
          <w:rFonts w:ascii="Arial" w:hAnsi="Arial" w:cs="Arial"/>
          <w:snapToGrid w:val="0"/>
          <w:sz w:val="22"/>
          <w:szCs w:val="22"/>
        </w:rPr>
        <w:t xml:space="preserve">powinni posiadać </w:t>
      </w:r>
      <w:r>
        <w:rPr>
          <w:rFonts w:ascii="Arial" w:hAnsi="Arial" w:cs="Arial"/>
          <w:snapToGrid w:val="0"/>
          <w:sz w:val="22"/>
          <w:szCs w:val="22"/>
        </w:rPr>
        <w:t xml:space="preserve">stosowne </w:t>
      </w:r>
      <w:r w:rsidRPr="003B4977">
        <w:rPr>
          <w:rFonts w:ascii="Arial" w:hAnsi="Arial" w:cs="Arial"/>
          <w:snapToGrid w:val="0"/>
          <w:sz w:val="22"/>
          <w:szCs w:val="22"/>
        </w:rPr>
        <w:t>zaświadczenia kwalifikacyjne przewid</w:t>
      </w:r>
      <w:r>
        <w:rPr>
          <w:rFonts w:ascii="Arial" w:hAnsi="Arial" w:cs="Arial"/>
          <w:snapToGrid w:val="0"/>
          <w:sz w:val="22"/>
          <w:szCs w:val="22"/>
        </w:rPr>
        <w:t>ziane obowiązującymi przepisami. Wykonawca powinien posiadać status Partnera oferowanych rozwiązań. Wykonawca powinien zatrudniać na etacie minimum dwie osoby posiadające aktualne certyfikaty  Instalatora Systemu Okablowania Strukturalnego</w:t>
      </w:r>
      <w:r w:rsidR="00C51154">
        <w:rPr>
          <w:rFonts w:ascii="Arial" w:hAnsi="Arial" w:cs="Arial"/>
          <w:snapToGrid w:val="0"/>
          <w:sz w:val="22"/>
          <w:szCs w:val="22"/>
        </w:rPr>
        <w:t>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0D5D15" w:rsidRPr="003B4977" w:rsidRDefault="000D5D15" w:rsidP="000D5D15">
      <w:pPr>
        <w:pStyle w:val="Nagwek1"/>
        <w:widowControl/>
        <w:numPr>
          <w:ilvl w:val="0"/>
          <w:numId w:val="1"/>
        </w:numPr>
        <w:tabs>
          <w:tab w:val="left" w:pos="360"/>
        </w:tabs>
        <w:spacing w:before="180" w:after="0" w:line="100" w:lineRule="atLeast"/>
        <w:ind w:left="0" w:hanging="431"/>
      </w:pPr>
      <w:bookmarkStart w:id="20" w:name="_Toc140607639"/>
      <w:r>
        <w:rPr>
          <w:rFonts w:cs="Times New Roman"/>
          <w:sz w:val="22"/>
          <w:szCs w:val="20"/>
        </w:rPr>
        <w:t>Wymogi organizacyjne</w:t>
      </w:r>
      <w:bookmarkEnd w:id="20"/>
    </w:p>
    <w:p w:rsidR="000D5D15" w:rsidRPr="000D5D15" w:rsidRDefault="000D5D15" w:rsidP="000D5D15">
      <w:pPr>
        <w:rPr>
          <w:rFonts w:ascii="Arial" w:hAnsi="Arial" w:cs="Arial"/>
          <w:snapToGrid w:val="0"/>
          <w:sz w:val="22"/>
          <w:szCs w:val="22"/>
        </w:rPr>
      </w:pPr>
      <w:r w:rsidRPr="000D5D15">
        <w:rPr>
          <w:rFonts w:ascii="Arial" w:hAnsi="Arial" w:cs="Arial"/>
          <w:snapToGrid w:val="0"/>
          <w:sz w:val="22"/>
          <w:szCs w:val="22"/>
        </w:rPr>
        <w:t xml:space="preserve">Przed przystąpieniem do robót </w:t>
      </w:r>
      <w:r>
        <w:rPr>
          <w:rFonts w:ascii="Arial" w:hAnsi="Arial" w:cs="Arial"/>
          <w:snapToGrid w:val="0"/>
          <w:sz w:val="22"/>
          <w:szCs w:val="22"/>
        </w:rPr>
        <w:t>W</w:t>
      </w:r>
      <w:r w:rsidRPr="000D5D15">
        <w:rPr>
          <w:rFonts w:ascii="Arial" w:hAnsi="Arial" w:cs="Arial"/>
          <w:snapToGrid w:val="0"/>
          <w:sz w:val="22"/>
          <w:szCs w:val="22"/>
        </w:rPr>
        <w:t xml:space="preserve">ykonawca </w:t>
      </w:r>
      <w:r w:rsidR="00D52CDC">
        <w:rPr>
          <w:rFonts w:ascii="Arial" w:hAnsi="Arial" w:cs="Arial"/>
          <w:snapToGrid w:val="0"/>
          <w:sz w:val="22"/>
          <w:szCs w:val="22"/>
        </w:rPr>
        <w:t xml:space="preserve">powinien </w:t>
      </w:r>
      <w:r w:rsidRPr="000D5D15">
        <w:rPr>
          <w:rFonts w:ascii="Arial" w:hAnsi="Arial" w:cs="Arial"/>
          <w:snapToGrid w:val="0"/>
          <w:sz w:val="22"/>
          <w:szCs w:val="22"/>
        </w:rPr>
        <w:t xml:space="preserve">się dokładnie zaznajomić z treścią </w:t>
      </w:r>
      <w:r w:rsidR="00D52CDC">
        <w:rPr>
          <w:rFonts w:ascii="Arial" w:hAnsi="Arial" w:cs="Arial"/>
          <w:snapToGrid w:val="0"/>
          <w:sz w:val="22"/>
          <w:szCs w:val="22"/>
        </w:rPr>
        <w:t>Projektu Budowlano - Wykonawczego</w:t>
      </w:r>
      <w:r w:rsidRPr="000D5D15">
        <w:rPr>
          <w:rFonts w:ascii="Arial" w:hAnsi="Arial" w:cs="Arial"/>
          <w:snapToGrid w:val="0"/>
          <w:sz w:val="22"/>
          <w:szCs w:val="22"/>
        </w:rPr>
        <w:t xml:space="preserve">. Wszelkie ewentualne niejasności w sprawach technicznych należy wyjaśnić z autorem opracowania </w:t>
      </w:r>
      <w:r w:rsidR="0021324B">
        <w:rPr>
          <w:rFonts w:ascii="Arial" w:hAnsi="Arial" w:cs="Arial"/>
          <w:snapToGrid w:val="0"/>
          <w:sz w:val="22"/>
          <w:szCs w:val="22"/>
        </w:rPr>
        <w:t xml:space="preserve">oraz Koordynatorem </w:t>
      </w:r>
      <w:r w:rsidRPr="000D5D15">
        <w:rPr>
          <w:rFonts w:ascii="Arial" w:hAnsi="Arial" w:cs="Arial"/>
          <w:snapToGrid w:val="0"/>
          <w:sz w:val="22"/>
          <w:szCs w:val="22"/>
        </w:rPr>
        <w:t xml:space="preserve">przed przystąpieniem do robót. Jakiekolwiek zmiany w dokumentacji technicznej mogą być dokonywane w trakcie wykonawstwa, tylko po uzyskaniu akceptacji </w:t>
      </w:r>
      <w:r w:rsidR="00BA2C13">
        <w:rPr>
          <w:rFonts w:ascii="Arial" w:hAnsi="Arial" w:cs="Arial"/>
          <w:snapToGrid w:val="0"/>
          <w:sz w:val="22"/>
          <w:szCs w:val="22"/>
        </w:rPr>
        <w:t>Koordynatora</w:t>
      </w:r>
      <w:r w:rsidRPr="000D5D15">
        <w:rPr>
          <w:rFonts w:ascii="Arial" w:hAnsi="Arial" w:cs="Arial"/>
          <w:snapToGrid w:val="0"/>
          <w:sz w:val="22"/>
          <w:szCs w:val="22"/>
        </w:rPr>
        <w:t xml:space="preserve">, a w przypadku zmian dotyczących zasadniczych elementów lub rozwiązań projektowych tylko po uzyskaniu akceptacji </w:t>
      </w:r>
      <w:r w:rsidR="00D52CDC">
        <w:rPr>
          <w:rFonts w:ascii="Arial" w:hAnsi="Arial" w:cs="Arial"/>
          <w:snapToGrid w:val="0"/>
          <w:sz w:val="22"/>
          <w:szCs w:val="22"/>
        </w:rPr>
        <w:t>P</w:t>
      </w:r>
      <w:r w:rsidRPr="000D5D15">
        <w:rPr>
          <w:rFonts w:ascii="Arial" w:hAnsi="Arial" w:cs="Arial"/>
          <w:snapToGrid w:val="0"/>
          <w:sz w:val="22"/>
          <w:szCs w:val="22"/>
        </w:rPr>
        <w:t>rojektanta.</w:t>
      </w:r>
    </w:p>
    <w:p w:rsidR="00D85A97" w:rsidRPr="000D5D15" w:rsidRDefault="00D85A97" w:rsidP="00D85A97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Użytkownik końcowy (Inwestor) umożliwi dostęp do b</w:t>
      </w:r>
      <w:r w:rsidR="00C51154">
        <w:rPr>
          <w:rFonts w:ascii="Arial" w:hAnsi="Arial" w:cs="Arial"/>
          <w:snapToGrid w:val="0"/>
          <w:sz w:val="22"/>
          <w:szCs w:val="22"/>
        </w:rPr>
        <w:t>iur objętych prowadzeniem robót.</w:t>
      </w:r>
    </w:p>
    <w:p w:rsidR="000D5D15" w:rsidRPr="000D5D15" w:rsidRDefault="000D5D15" w:rsidP="000D5D15">
      <w:pPr>
        <w:rPr>
          <w:rFonts w:ascii="Arial" w:hAnsi="Arial" w:cs="Arial"/>
          <w:snapToGrid w:val="0"/>
          <w:sz w:val="22"/>
          <w:szCs w:val="22"/>
        </w:rPr>
      </w:pPr>
      <w:r w:rsidRPr="000D5D15">
        <w:rPr>
          <w:rFonts w:ascii="Arial" w:hAnsi="Arial" w:cs="Arial"/>
          <w:snapToGrid w:val="0"/>
          <w:sz w:val="22"/>
          <w:szCs w:val="22"/>
        </w:rPr>
        <w:t xml:space="preserve">Wykonawca przedstawi </w:t>
      </w:r>
      <w:r w:rsidR="00BA2C13">
        <w:rPr>
          <w:rFonts w:ascii="Arial" w:hAnsi="Arial" w:cs="Arial"/>
          <w:snapToGrid w:val="0"/>
          <w:sz w:val="22"/>
          <w:szCs w:val="22"/>
        </w:rPr>
        <w:t>Koordynatorowi</w:t>
      </w:r>
      <w:r w:rsidRPr="000D5D15">
        <w:rPr>
          <w:rFonts w:ascii="Arial" w:hAnsi="Arial" w:cs="Arial"/>
          <w:snapToGrid w:val="0"/>
          <w:sz w:val="22"/>
          <w:szCs w:val="22"/>
        </w:rPr>
        <w:t xml:space="preserve"> do akceptacji projekt organizacji i harmonogram robót uwzględniający wszystkie warunki w jakich będą wykonywane roboty związane z wykonywaniem prac objętych </w:t>
      </w:r>
      <w:r w:rsidR="00801955">
        <w:rPr>
          <w:rFonts w:ascii="Arial" w:hAnsi="Arial" w:cs="Arial"/>
          <w:snapToGrid w:val="0"/>
          <w:sz w:val="22"/>
          <w:szCs w:val="22"/>
        </w:rPr>
        <w:t>Projektem Budowlano – Wykonawczym.</w:t>
      </w:r>
      <w:r w:rsidR="001D3E88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D20647" w:rsidRPr="00D20647" w:rsidRDefault="00D20647" w:rsidP="00D20647">
      <w:pPr>
        <w:pStyle w:val="Nagwek1"/>
        <w:widowControl/>
        <w:numPr>
          <w:ilvl w:val="0"/>
          <w:numId w:val="1"/>
        </w:numPr>
        <w:tabs>
          <w:tab w:val="left" w:pos="360"/>
        </w:tabs>
        <w:spacing w:before="180" w:after="0" w:line="100" w:lineRule="atLeast"/>
        <w:ind w:left="0" w:hanging="431"/>
      </w:pPr>
      <w:bookmarkStart w:id="21" w:name="_Toc140607640"/>
      <w:r>
        <w:rPr>
          <w:rFonts w:cs="Times New Roman"/>
          <w:sz w:val="22"/>
          <w:szCs w:val="20"/>
        </w:rPr>
        <w:t>Zastosowane materiały</w:t>
      </w:r>
      <w:bookmarkEnd w:id="21"/>
    </w:p>
    <w:p w:rsidR="003B63A6" w:rsidRDefault="00D20647" w:rsidP="003B63A6">
      <w:pPr>
        <w:rPr>
          <w:rFonts w:ascii="Arial" w:hAnsi="Arial" w:cs="Arial"/>
          <w:sz w:val="22"/>
          <w:szCs w:val="22"/>
        </w:rPr>
      </w:pPr>
      <w:r w:rsidRPr="003B63A6">
        <w:rPr>
          <w:rFonts w:ascii="Arial" w:hAnsi="Arial" w:cs="Arial"/>
          <w:snapToGrid w:val="0"/>
          <w:sz w:val="22"/>
          <w:szCs w:val="22"/>
        </w:rPr>
        <w:t xml:space="preserve">Stosowane materiały muszą być nowe i pochodzić z bieżącej produkcji, najlepszej jakości, a także dokładnie odpowiadać warunkom niezbędnym do prawidłowego wykonania powierzonych robót oraz do poprawnego funkcjonowania całej instalacji. </w:t>
      </w:r>
      <w:r w:rsidRPr="003B63A6">
        <w:rPr>
          <w:rFonts w:ascii="Arial" w:hAnsi="Arial" w:cs="Arial"/>
          <w:sz w:val="22"/>
          <w:szCs w:val="22"/>
        </w:rPr>
        <w:t xml:space="preserve">Wszystkie materiały powinny pochodzić z legalnego kanału sprzedaży Producenta. </w:t>
      </w:r>
      <w:r w:rsidR="003B63A6" w:rsidRPr="003B63A6">
        <w:rPr>
          <w:rFonts w:ascii="Arial" w:hAnsi="Arial" w:cs="Arial"/>
          <w:sz w:val="22"/>
          <w:szCs w:val="22"/>
        </w:rPr>
        <w:t xml:space="preserve">Użyte elementy z oferty </w:t>
      </w:r>
      <w:r w:rsidR="003B63A6">
        <w:rPr>
          <w:rFonts w:ascii="Arial" w:hAnsi="Arial" w:cs="Arial"/>
          <w:sz w:val="22"/>
          <w:szCs w:val="22"/>
        </w:rPr>
        <w:t>P</w:t>
      </w:r>
      <w:r w:rsidR="003B63A6" w:rsidRPr="003B63A6">
        <w:rPr>
          <w:rFonts w:ascii="Arial" w:hAnsi="Arial" w:cs="Arial"/>
          <w:sz w:val="22"/>
          <w:szCs w:val="22"/>
        </w:rPr>
        <w:t xml:space="preserve">roducenta winny być oznaczone logo tego samego </w:t>
      </w:r>
      <w:r w:rsidR="003B63A6">
        <w:rPr>
          <w:rFonts w:ascii="Arial" w:hAnsi="Arial" w:cs="Arial"/>
          <w:sz w:val="22"/>
          <w:szCs w:val="22"/>
        </w:rPr>
        <w:t>P</w:t>
      </w:r>
      <w:r w:rsidR="003B63A6" w:rsidRPr="003B63A6">
        <w:rPr>
          <w:rFonts w:ascii="Arial" w:hAnsi="Arial" w:cs="Arial"/>
          <w:sz w:val="22"/>
          <w:szCs w:val="22"/>
        </w:rPr>
        <w:t xml:space="preserve">roducenta. Oferowane produkty muszą być prezentowane wraz z ich dokumentacją na stronie internetowej </w:t>
      </w:r>
      <w:r w:rsidR="003B63A6">
        <w:rPr>
          <w:rFonts w:ascii="Arial" w:hAnsi="Arial" w:cs="Arial"/>
          <w:sz w:val="22"/>
          <w:szCs w:val="22"/>
        </w:rPr>
        <w:t>P</w:t>
      </w:r>
      <w:r w:rsidR="003B63A6" w:rsidRPr="003B63A6">
        <w:rPr>
          <w:rFonts w:ascii="Arial" w:hAnsi="Arial" w:cs="Arial"/>
          <w:sz w:val="22"/>
          <w:szCs w:val="22"/>
        </w:rPr>
        <w:t xml:space="preserve">roducenta. </w:t>
      </w:r>
    </w:p>
    <w:p w:rsidR="00B17606" w:rsidRDefault="00B17606" w:rsidP="003B63A6">
      <w:pPr>
        <w:rPr>
          <w:rFonts w:ascii="Arial" w:hAnsi="Arial" w:cs="Arial"/>
          <w:sz w:val="22"/>
          <w:szCs w:val="22"/>
        </w:rPr>
      </w:pPr>
    </w:p>
    <w:p w:rsidR="00B17606" w:rsidRDefault="00B17606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C51154" w:rsidRDefault="00C51154" w:rsidP="003B63A6">
      <w:pPr>
        <w:rPr>
          <w:rFonts w:ascii="Arial" w:hAnsi="Arial" w:cs="Arial"/>
          <w:sz w:val="22"/>
          <w:szCs w:val="22"/>
        </w:rPr>
      </w:pPr>
    </w:p>
    <w:p w:rsidR="00B17606" w:rsidRDefault="00B17606" w:rsidP="003B63A6">
      <w:pPr>
        <w:rPr>
          <w:rFonts w:ascii="Arial" w:hAnsi="Arial" w:cs="Arial"/>
          <w:sz w:val="22"/>
          <w:szCs w:val="22"/>
        </w:rPr>
      </w:pPr>
    </w:p>
    <w:p w:rsidR="00B17606" w:rsidRDefault="00B17606" w:rsidP="003B63A6">
      <w:pPr>
        <w:rPr>
          <w:rFonts w:ascii="Arial" w:hAnsi="Arial" w:cs="Arial"/>
          <w:sz w:val="22"/>
          <w:szCs w:val="22"/>
        </w:rPr>
      </w:pPr>
    </w:p>
    <w:p w:rsidR="00B17606" w:rsidRDefault="00B17606" w:rsidP="003B63A6">
      <w:pPr>
        <w:rPr>
          <w:rFonts w:ascii="Arial" w:hAnsi="Arial" w:cs="Arial"/>
          <w:sz w:val="22"/>
          <w:szCs w:val="22"/>
        </w:rPr>
      </w:pPr>
    </w:p>
    <w:p w:rsidR="00447944" w:rsidRPr="00D20647" w:rsidRDefault="00447944" w:rsidP="00447944">
      <w:pPr>
        <w:pStyle w:val="Nagwek1"/>
        <w:widowControl/>
        <w:numPr>
          <w:ilvl w:val="0"/>
          <w:numId w:val="1"/>
        </w:numPr>
        <w:tabs>
          <w:tab w:val="left" w:pos="360"/>
        </w:tabs>
        <w:spacing w:before="180" w:after="0" w:line="100" w:lineRule="atLeast"/>
        <w:ind w:left="0" w:hanging="431"/>
      </w:pPr>
      <w:bookmarkStart w:id="22" w:name="_Toc140607641"/>
      <w:r>
        <w:rPr>
          <w:rFonts w:cs="Times New Roman"/>
          <w:sz w:val="22"/>
          <w:szCs w:val="20"/>
        </w:rPr>
        <w:t>Wymagania techniczne materiałów</w:t>
      </w:r>
      <w:r w:rsidR="002723C8">
        <w:rPr>
          <w:rFonts w:cs="Times New Roman"/>
          <w:sz w:val="22"/>
          <w:szCs w:val="20"/>
        </w:rPr>
        <w:t xml:space="preserve"> i urządzeń</w:t>
      </w:r>
      <w:bookmarkEnd w:id="22"/>
    </w:p>
    <w:p w:rsidR="002723C8" w:rsidRPr="00A80605" w:rsidRDefault="002723C8" w:rsidP="002723C8">
      <w:pPr>
        <w:pStyle w:val="Nagwek2"/>
        <w:ind w:left="357" w:hanging="357"/>
        <w:rPr>
          <w:rFonts w:ascii="Arial" w:hAnsi="Arial"/>
          <w:b w:val="0"/>
          <w:sz w:val="22"/>
          <w:u w:val="single"/>
        </w:rPr>
      </w:pPr>
      <w:bookmarkStart w:id="23" w:name="_Toc140607642"/>
      <w:r>
        <w:rPr>
          <w:rFonts w:ascii="Arial" w:hAnsi="Arial"/>
          <w:b w:val="0"/>
          <w:sz w:val="22"/>
          <w:u w:val="single"/>
        </w:rPr>
        <w:t>9</w:t>
      </w:r>
      <w:r w:rsidRPr="00A80605">
        <w:rPr>
          <w:rFonts w:ascii="Arial" w:hAnsi="Arial"/>
          <w:b w:val="0"/>
          <w:sz w:val="22"/>
          <w:u w:val="single"/>
        </w:rPr>
        <w:t>.1 Kabel kat. 7 F/FTP</w:t>
      </w:r>
      <w:bookmarkEnd w:id="23"/>
    </w:p>
    <w:p w:rsidR="002723C8" w:rsidRDefault="002723C8" w:rsidP="002723C8">
      <w:pPr>
        <w:spacing w:before="180"/>
        <w:rPr>
          <w:rFonts w:ascii="Arial" w:hAnsi="Arial" w:cs="Arial"/>
          <w:sz w:val="22"/>
          <w:szCs w:val="22"/>
        </w:rPr>
      </w:pPr>
      <w:r w:rsidRPr="00912C09">
        <w:rPr>
          <w:rFonts w:ascii="Arial" w:hAnsi="Arial" w:cs="Arial"/>
          <w:sz w:val="22"/>
          <w:szCs w:val="22"/>
        </w:rPr>
        <w:t xml:space="preserve">Kabel typu skrętka kat. 7 F/FTP powinien </w:t>
      </w:r>
      <w:r>
        <w:rPr>
          <w:rFonts w:ascii="Arial" w:hAnsi="Arial" w:cs="Arial"/>
          <w:sz w:val="22"/>
          <w:szCs w:val="22"/>
        </w:rPr>
        <w:t>spełniać minimalne parametry techniczne</w:t>
      </w:r>
      <w:r w:rsidRPr="00912C09">
        <w:rPr>
          <w:rFonts w:ascii="Arial" w:hAnsi="Arial" w:cs="Arial"/>
          <w:sz w:val="22"/>
          <w:szCs w:val="22"/>
        </w:rPr>
        <w:t>:</w:t>
      </w:r>
    </w:p>
    <w:p w:rsidR="002723C8" w:rsidRDefault="002723C8" w:rsidP="002723C8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653"/>
        <w:gridCol w:w="4762"/>
      </w:tblGrid>
      <w:tr w:rsidR="002723C8" w:rsidTr="00114116">
        <w:tc>
          <w:tcPr>
            <w:tcW w:w="4653" w:type="dxa"/>
          </w:tcPr>
          <w:p w:rsidR="002723C8" w:rsidRPr="00522A95" w:rsidRDefault="002723C8" w:rsidP="001141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2A95">
              <w:rPr>
                <w:rFonts w:ascii="Arial" w:hAnsi="Arial" w:cs="Arial"/>
                <w:b/>
                <w:sz w:val="22"/>
                <w:szCs w:val="22"/>
              </w:rPr>
              <w:t>Kategoria</w:t>
            </w:r>
          </w:p>
        </w:tc>
        <w:tc>
          <w:tcPr>
            <w:tcW w:w="4762" w:type="dxa"/>
          </w:tcPr>
          <w:p w:rsidR="002723C8" w:rsidRPr="00522A95" w:rsidRDefault="002723C8" w:rsidP="001141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2A95">
              <w:rPr>
                <w:rFonts w:ascii="Arial" w:hAnsi="Arial" w:cs="Arial"/>
                <w:b/>
                <w:sz w:val="22"/>
                <w:szCs w:val="22"/>
              </w:rPr>
              <w:t>Kat. 7</w:t>
            </w:r>
          </w:p>
        </w:tc>
      </w:tr>
      <w:tr w:rsidR="002723C8" w:rsidTr="00114116">
        <w:tc>
          <w:tcPr>
            <w:tcW w:w="4653" w:type="dxa"/>
          </w:tcPr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Zgodność ze standardami</w:t>
            </w:r>
          </w:p>
        </w:tc>
        <w:tc>
          <w:tcPr>
            <w:tcW w:w="4762" w:type="dxa"/>
          </w:tcPr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ISO/IEC 11801</w:t>
            </w:r>
          </w:p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61156-5 2nd edition</w:t>
            </w:r>
          </w:p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 50173-1</w:t>
            </w:r>
          </w:p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 50288-x-1</w:t>
            </w:r>
          </w:p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60332-1-2</w:t>
            </w:r>
          </w:p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61034</w:t>
            </w:r>
          </w:p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CPR: EN 50575</w:t>
            </w:r>
          </w:p>
        </w:tc>
      </w:tr>
      <w:tr w:rsidR="002723C8" w:rsidTr="00114116">
        <w:tc>
          <w:tcPr>
            <w:tcW w:w="4653" w:type="dxa"/>
          </w:tcPr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Klasa CPR</w:t>
            </w:r>
          </w:p>
        </w:tc>
        <w:tc>
          <w:tcPr>
            <w:tcW w:w="4762" w:type="dxa"/>
          </w:tcPr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Dca-s2,d2,a1</w:t>
            </w:r>
          </w:p>
        </w:tc>
      </w:tr>
      <w:tr w:rsidR="002723C8" w:rsidTr="00114116">
        <w:tc>
          <w:tcPr>
            <w:tcW w:w="4653" w:type="dxa"/>
          </w:tcPr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Ekranowanie</w:t>
            </w:r>
          </w:p>
        </w:tc>
        <w:tc>
          <w:tcPr>
            <w:tcW w:w="4762" w:type="dxa"/>
          </w:tcPr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F/FTP</w:t>
            </w:r>
          </w:p>
        </w:tc>
      </w:tr>
      <w:tr w:rsidR="002723C8" w:rsidTr="00114116">
        <w:tc>
          <w:tcPr>
            <w:tcW w:w="4653" w:type="dxa"/>
          </w:tcPr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Klasa separacji wg EN50174-2</w:t>
            </w:r>
          </w:p>
        </w:tc>
        <w:tc>
          <w:tcPr>
            <w:tcW w:w="4762" w:type="dxa"/>
          </w:tcPr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</w:tr>
      <w:tr w:rsidR="002723C8" w:rsidTr="00114116">
        <w:tc>
          <w:tcPr>
            <w:tcW w:w="4653" w:type="dxa"/>
          </w:tcPr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Częstotliwość transmisji MHz</w:t>
            </w:r>
          </w:p>
        </w:tc>
        <w:tc>
          <w:tcPr>
            <w:tcW w:w="4762" w:type="dxa"/>
          </w:tcPr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650</w:t>
            </w:r>
          </w:p>
        </w:tc>
      </w:tr>
      <w:tr w:rsidR="002723C8" w:rsidTr="00114116">
        <w:tc>
          <w:tcPr>
            <w:tcW w:w="4653" w:type="dxa"/>
          </w:tcPr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Średnica żył [AWG]</w:t>
            </w:r>
          </w:p>
        </w:tc>
        <w:tc>
          <w:tcPr>
            <w:tcW w:w="4762" w:type="dxa"/>
          </w:tcPr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</w:tr>
      <w:tr w:rsidR="002723C8" w:rsidTr="00114116">
        <w:tc>
          <w:tcPr>
            <w:tcW w:w="4653" w:type="dxa"/>
          </w:tcPr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Maksymalna średnica kabla [mm]</w:t>
            </w:r>
          </w:p>
        </w:tc>
        <w:tc>
          <w:tcPr>
            <w:tcW w:w="4762" w:type="dxa"/>
          </w:tcPr>
          <w:p w:rsidR="002723C8" w:rsidRDefault="002723C8" w:rsidP="001141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7,5</w:t>
            </w:r>
          </w:p>
        </w:tc>
      </w:tr>
    </w:tbl>
    <w:p w:rsidR="002723C8" w:rsidRPr="00A80605" w:rsidRDefault="002723C8" w:rsidP="00114116">
      <w:pPr>
        <w:pStyle w:val="Nagwek2"/>
        <w:spacing w:before="240"/>
        <w:ind w:left="357" w:hanging="357"/>
        <w:rPr>
          <w:rFonts w:ascii="Arial" w:hAnsi="Arial"/>
          <w:b w:val="0"/>
          <w:sz w:val="22"/>
          <w:u w:val="single"/>
        </w:rPr>
      </w:pPr>
      <w:bookmarkStart w:id="24" w:name="_Toc140607643"/>
      <w:r>
        <w:rPr>
          <w:rFonts w:ascii="Arial" w:hAnsi="Arial"/>
          <w:b w:val="0"/>
          <w:sz w:val="22"/>
          <w:u w:val="single"/>
        </w:rPr>
        <w:t>9</w:t>
      </w:r>
      <w:r w:rsidRPr="00A80605">
        <w:rPr>
          <w:rFonts w:ascii="Arial" w:hAnsi="Arial"/>
          <w:b w:val="0"/>
          <w:sz w:val="22"/>
          <w:u w:val="single"/>
        </w:rPr>
        <w:t>.2 Panel ekranowany 19”, 1U, 48xRJ45 kat. 6a</w:t>
      </w:r>
      <w:bookmarkEnd w:id="24"/>
    </w:p>
    <w:p w:rsidR="002723C8" w:rsidRDefault="002723C8" w:rsidP="002723C8">
      <w:pPr>
        <w:keepLines w:val="0"/>
        <w:widowControl/>
        <w:suppressAutoHyphens w:val="0"/>
        <w:spacing w:before="18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Panel ekranowany 19”, 1U 48xRJ45 kat. 6a</w:t>
      </w:r>
      <w:r w:rsidRPr="00912C09">
        <w:rPr>
          <w:rFonts w:ascii="Arial" w:hAnsi="Arial" w:cs="Arial"/>
          <w:sz w:val="22"/>
          <w:szCs w:val="22"/>
        </w:rPr>
        <w:t xml:space="preserve"> powinien </w:t>
      </w:r>
      <w:r>
        <w:rPr>
          <w:rFonts w:ascii="Arial" w:hAnsi="Arial" w:cs="Arial"/>
          <w:sz w:val="22"/>
          <w:szCs w:val="22"/>
        </w:rPr>
        <w:t>spełniać minimalne parametry techniczne:</w:t>
      </w:r>
    </w:p>
    <w:p w:rsidR="002723C8" w:rsidRPr="00A34F76" w:rsidRDefault="002723C8" w:rsidP="002723C8">
      <w:pPr>
        <w:keepLines w:val="0"/>
        <w:widowControl/>
        <w:suppressAutoHyphens w:val="0"/>
        <w:spacing w:before="180" w:after="0"/>
        <w:rPr>
          <w:rFonts w:ascii="Arial" w:hAnsi="Arial" w:cs="Arial"/>
          <w:color w:val="auto"/>
          <w:sz w:val="22"/>
          <w:szCs w:val="22"/>
          <w:lang w:eastAsia="ja-JP"/>
        </w:rPr>
      </w:pPr>
      <w:r>
        <w:rPr>
          <w:rFonts w:ascii="Arial" w:hAnsi="Arial" w:cs="Arial"/>
          <w:sz w:val="22"/>
          <w:szCs w:val="22"/>
          <w:lang w:eastAsia="ja-JP"/>
        </w:rPr>
        <w:t>- p</w:t>
      </w:r>
      <w:r w:rsidRPr="00A34F76">
        <w:rPr>
          <w:rFonts w:ascii="Arial" w:hAnsi="Arial" w:cs="Arial"/>
          <w:sz w:val="22"/>
          <w:szCs w:val="22"/>
          <w:lang w:eastAsia="ja-JP"/>
        </w:rPr>
        <w:t>anel musi z</w:t>
      </w:r>
      <w:r>
        <w:rPr>
          <w:rFonts w:ascii="Arial" w:hAnsi="Arial" w:cs="Arial"/>
          <w:sz w:val="22"/>
          <w:szCs w:val="22"/>
          <w:lang w:eastAsia="ja-JP"/>
        </w:rPr>
        <w:t>ajmować 1U miejsca w szafie 19”,</w:t>
      </w:r>
    </w:p>
    <w:p w:rsidR="002723C8" w:rsidRPr="00A34F76" w:rsidRDefault="002723C8" w:rsidP="002723C8">
      <w:pPr>
        <w:keepLines w:val="0"/>
        <w:widowControl/>
        <w:suppressAutoHyphens w:val="0"/>
        <w:spacing w:before="0" w:after="0"/>
        <w:rPr>
          <w:rFonts w:ascii="Arial" w:hAnsi="Arial" w:cs="Arial"/>
          <w:sz w:val="22"/>
          <w:szCs w:val="22"/>
          <w:lang w:eastAsia="ja-JP"/>
        </w:rPr>
      </w:pPr>
      <w:r>
        <w:rPr>
          <w:rFonts w:ascii="Arial" w:hAnsi="Arial" w:cs="Arial"/>
          <w:sz w:val="22"/>
          <w:szCs w:val="22"/>
          <w:lang w:eastAsia="ja-JP"/>
        </w:rPr>
        <w:t>- z</w:t>
      </w:r>
      <w:r w:rsidRPr="00A34F76">
        <w:rPr>
          <w:rFonts w:ascii="Arial" w:hAnsi="Arial" w:cs="Arial"/>
          <w:sz w:val="22"/>
          <w:szCs w:val="22"/>
          <w:lang w:eastAsia="ja-JP"/>
        </w:rPr>
        <w:t>agęszczenie portów musi z</w:t>
      </w:r>
      <w:r>
        <w:rPr>
          <w:rFonts w:ascii="Arial" w:hAnsi="Arial" w:cs="Arial"/>
          <w:sz w:val="22"/>
          <w:szCs w:val="22"/>
          <w:lang w:eastAsia="ja-JP"/>
        </w:rPr>
        <w:t>apewniać obsługę min. 48 portów,</w:t>
      </w:r>
    </w:p>
    <w:p w:rsidR="002723C8" w:rsidRPr="00A34F76" w:rsidRDefault="002723C8" w:rsidP="002723C8">
      <w:pPr>
        <w:keepLines w:val="0"/>
        <w:widowControl/>
        <w:suppressAutoHyphens w:val="0"/>
        <w:spacing w:before="0" w:after="0"/>
        <w:rPr>
          <w:rFonts w:ascii="Arial" w:hAnsi="Arial" w:cs="Arial"/>
          <w:sz w:val="22"/>
          <w:szCs w:val="22"/>
          <w:lang w:eastAsia="ja-JP"/>
        </w:rPr>
      </w:pPr>
      <w:r>
        <w:rPr>
          <w:rFonts w:ascii="Arial" w:hAnsi="Arial" w:cs="Arial"/>
          <w:sz w:val="22"/>
          <w:szCs w:val="22"/>
          <w:lang w:eastAsia="ja-JP"/>
        </w:rPr>
        <w:t>- p</w:t>
      </w:r>
      <w:r w:rsidRPr="00A34F76">
        <w:rPr>
          <w:rFonts w:ascii="Arial" w:hAnsi="Arial" w:cs="Arial"/>
          <w:sz w:val="22"/>
          <w:szCs w:val="22"/>
          <w:lang w:eastAsia="ja-JP"/>
        </w:rPr>
        <w:t>anel krosowy musi posiadać zintegrowaną półkę kablową umożliwiającą przytwierdzenie wprowadzonego kabla za pomocą opaski zaciskowej lub taśmy typu rzep, co zabezpiecza moduły przyłączeniowe przed niepr</w:t>
      </w:r>
      <w:r>
        <w:rPr>
          <w:rFonts w:ascii="Arial" w:hAnsi="Arial" w:cs="Arial"/>
          <w:sz w:val="22"/>
          <w:szCs w:val="22"/>
          <w:lang w:eastAsia="ja-JP"/>
        </w:rPr>
        <w:t>ężeniami pochodzącymi od kabla,</w:t>
      </w:r>
    </w:p>
    <w:p w:rsidR="002723C8" w:rsidRPr="00A34F76" w:rsidRDefault="002723C8" w:rsidP="002723C8">
      <w:pPr>
        <w:keepLines w:val="0"/>
        <w:widowControl/>
        <w:suppressAutoHyphens w:val="0"/>
        <w:spacing w:before="0" w:after="0"/>
        <w:rPr>
          <w:rFonts w:ascii="Arial" w:hAnsi="Arial" w:cs="Arial"/>
          <w:sz w:val="22"/>
          <w:szCs w:val="22"/>
          <w:lang w:eastAsia="ja-JP"/>
        </w:rPr>
      </w:pPr>
      <w:r>
        <w:rPr>
          <w:rFonts w:ascii="Arial" w:hAnsi="Arial" w:cs="Arial"/>
          <w:sz w:val="22"/>
          <w:szCs w:val="22"/>
          <w:lang w:eastAsia="ja-JP"/>
        </w:rPr>
        <w:t>- k</w:t>
      </w:r>
      <w:r w:rsidRPr="00A34F76">
        <w:rPr>
          <w:rFonts w:ascii="Arial" w:hAnsi="Arial" w:cs="Arial"/>
          <w:sz w:val="22"/>
          <w:szCs w:val="22"/>
          <w:lang w:eastAsia="ja-JP"/>
        </w:rPr>
        <w:t xml:space="preserve">onstrukcja panelu musi pozwalać na instalacje pojedynczych modułów przyłączeniowych z gniazdem RJ45, nie dopuszcza się paneli ze wspólną płytą PCB z lutowanymi na stałe </w:t>
      </w:r>
      <w:r>
        <w:rPr>
          <w:rFonts w:ascii="Arial" w:hAnsi="Arial" w:cs="Arial"/>
          <w:sz w:val="22"/>
          <w:szCs w:val="22"/>
          <w:lang w:eastAsia="ja-JP"/>
        </w:rPr>
        <w:t>modułami gniazd,</w:t>
      </w:r>
    </w:p>
    <w:p w:rsidR="002723C8" w:rsidRPr="00A34F76" w:rsidRDefault="002723C8" w:rsidP="002723C8">
      <w:pPr>
        <w:keepLines w:val="0"/>
        <w:widowControl/>
        <w:suppressAutoHyphens w:val="0"/>
        <w:spacing w:before="0" w:after="0"/>
        <w:rPr>
          <w:rFonts w:ascii="Arial" w:hAnsi="Arial" w:cs="Arial"/>
          <w:sz w:val="22"/>
          <w:szCs w:val="22"/>
          <w:lang w:eastAsia="ja-JP"/>
        </w:rPr>
      </w:pPr>
      <w:r>
        <w:rPr>
          <w:rFonts w:ascii="Arial" w:hAnsi="Arial" w:cs="Arial"/>
          <w:sz w:val="22"/>
          <w:szCs w:val="22"/>
          <w:lang w:eastAsia="ja-JP"/>
        </w:rPr>
        <w:t>- s</w:t>
      </w:r>
      <w:r w:rsidRPr="00A34F76">
        <w:rPr>
          <w:rFonts w:ascii="Arial" w:hAnsi="Arial" w:cs="Arial"/>
          <w:sz w:val="22"/>
          <w:szCs w:val="22"/>
          <w:lang w:eastAsia="ja-JP"/>
        </w:rPr>
        <w:t>ystem w skład którego wchodzi panel musi umożliwiać kodowanie kolorem co poprawia wal</w:t>
      </w:r>
      <w:r>
        <w:rPr>
          <w:rFonts w:ascii="Arial" w:hAnsi="Arial" w:cs="Arial"/>
          <w:sz w:val="22"/>
          <w:szCs w:val="22"/>
          <w:lang w:eastAsia="ja-JP"/>
        </w:rPr>
        <w:t>ory administracyjne rozwiązania,</w:t>
      </w:r>
    </w:p>
    <w:p w:rsidR="002723C8" w:rsidRPr="00A34F76" w:rsidRDefault="002723C8" w:rsidP="002723C8">
      <w:pPr>
        <w:keepLines w:val="0"/>
        <w:widowControl/>
        <w:suppressAutoHyphens w:val="0"/>
        <w:spacing w:before="0" w:after="0"/>
        <w:rPr>
          <w:rFonts w:ascii="Arial" w:hAnsi="Arial" w:cs="Arial"/>
          <w:sz w:val="22"/>
          <w:szCs w:val="22"/>
          <w:lang w:eastAsia="ja-JP"/>
        </w:rPr>
      </w:pPr>
      <w:r>
        <w:rPr>
          <w:rFonts w:ascii="Arial" w:hAnsi="Arial" w:cs="Arial"/>
          <w:sz w:val="22"/>
          <w:szCs w:val="22"/>
          <w:lang w:eastAsia="ja-JP"/>
        </w:rPr>
        <w:t>- w</w:t>
      </w:r>
      <w:r w:rsidRPr="00A34F76">
        <w:rPr>
          <w:rFonts w:ascii="Arial" w:hAnsi="Arial" w:cs="Arial"/>
          <w:sz w:val="22"/>
          <w:szCs w:val="22"/>
          <w:lang w:eastAsia="ja-JP"/>
        </w:rPr>
        <w:t xml:space="preserve"> celu podniesienia poziomu bezpieczeństwa, płyta czołowa </w:t>
      </w:r>
      <w:r w:rsidR="0021324B">
        <w:rPr>
          <w:rFonts w:ascii="Arial" w:hAnsi="Arial" w:cs="Arial"/>
          <w:sz w:val="22"/>
          <w:szCs w:val="22"/>
          <w:lang w:eastAsia="ja-JP"/>
        </w:rPr>
        <w:t>panelu</w:t>
      </w:r>
      <w:r>
        <w:rPr>
          <w:rFonts w:ascii="Arial" w:hAnsi="Arial" w:cs="Arial"/>
          <w:sz w:val="22"/>
          <w:szCs w:val="22"/>
          <w:lang w:eastAsia="ja-JP"/>
        </w:rPr>
        <w:t xml:space="preserve"> </w:t>
      </w:r>
      <w:r w:rsidRPr="00A34F76">
        <w:rPr>
          <w:rFonts w:ascii="Arial" w:hAnsi="Arial" w:cs="Arial"/>
          <w:sz w:val="22"/>
          <w:szCs w:val="22"/>
          <w:lang w:eastAsia="ja-JP"/>
        </w:rPr>
        <w:t xml:space="preserve">musi mieć możliwość rozbudowy o elementy uniemożliwiające odłączenie kabli krosowych bez specjalnego klucza. </w:t>
      </w:r>
    </w:p>
    <w:p w:rsidR="002723C8" w:rsidRPr="00A34F76" w:rsidRDefault="002723C8" w:rsidP="002723C8">
      <w:pPr>
        <w:keepLines w:val="0"/>
        <w:widowControl/>
        <w:suppressAutoHyphens w:val="0"/>
        <w:spacing w:before="0" w:after="0"/>
        <w:rPr>
          <w:rFonts w:ascii="Arial" w:hAnsi="Arial" w:cs="Arial"/>
          <w:sz w:val="22"/>
          <w:szCs w:val="22"/>
          <w:lang w:eastAsia="ja-JP"/>
        </w:rPr>
      </w:pPr>
      <w:r>
        <w:rPr>
          <w:rFonts w:ascii="Arial" w:hAnsi="Arial" w:cs="Arial"/>
          <w:sz w:val="22"/>
          <w:szCs w:val="22"/>
          <w:lang w:eastAsia="ja-JP"/>
        </w:rPr>
        <w:t>- p</w:t>
      </w:r>
      <w:r w:rsidRPr="00A34F76">
        <w:rPr>
          <w:rFonts w:ascii="Arial" w:hAnsi="Arial" w:cs="Arial"/>
          <w:sz w:val="22"/>
          <w:szCs w:val="22"/>
          <w:lang w:eastAsia="ja-JP"/>
        </w:rPr>
        <w:t>anel musi posiadać duże, wymienialne pola opisowe pozwal</w:t>
      </w:r>
      <w:r>
        <w:rPr>
          <w:rFonts w:ascii="Arial" w:hAnsi="Arial" w:cs="Arial"/>
          <w:sz w:val="22"/>
          <w:szCs w:val="22"/>
          <w:lang w:eastAsia="ja-JP"/>
        </w:rPr>
        <w:t>ające na etykietowanie połączeń,</w:t>
      </w:r>
      <w:r w:rsidRPr="00A34F76">
        <w:rPr>
          <w:rFonts w:ascii="Arial" w:hAnsi="Arial" w:cs="Arial"/>
          <w:sz w:val="22"/>
          <w:szCs w:val="22"/>
          <w:lang w:eastAsia="ja-JP"/>
        </w:rPr>
        <w:t xml:space="preserve"> </w:t>
      </w:r>
      <w:r>
        <w:rPr>
          <w:rFonts w:ascii="Arial" w:hAnsi="Arial" w:cs="Arial"/>
          <w:sz w:val="22"/>
          <w:szCs w:val="22"/>
          <w:lang w:eastAsia="ja-JP"/>
        </w:rPr>
        <w:t>dodatkowo każdy port musi być trwale ponumerowany,</w:t>
      </w:r>
    </w:p>
    <w:p w:rsidR="002723C8" w:rsidRPr="00A34F76" w:rsidRDefault="002723C8" w:rsidP="002723C8">
      <w:pPr>
        <w:keepLines w:val="0"/>
        <w:widowControl/>
        <w:suppressAutoHyphens w:val="0"/>
        <w:spacing w:before="0" w:after="0"/>
        <w:rPr>
          <w:rFonts w:ascii="Arial" w:hAnsi="Arial" w:cs="Arial"/>
          <w:sz w:val="22"/>
          <w:szCs w:val="22"/>
          <w:lang w:eastAsia="ja-JP"/>
        </w:rPr>
      </w:pPr>
      <w:r>
        <w:rPr>
          <w:rFonts w:ascii="Arial" w:hAnsi="Arial" w:cs="Arial"/>
          <w:sz w:val="22"/>
          <w:szCs w:val="22"/>
          <w:lang w:eastAsia="ja-JP"/>
        </w:rPr>
        <w:t>- o</w:t>
      </w:r>
      <w:r w:rsidRPr="00A34F76">
        <w:rPr>
          <w:rFonts w:ascii="Arial" w:hAnsi="Arial" w:cs="Arial"/>
          <w:sz w:val="22"/>
          <w:szCs w:val="22"/>
          <w:lang w:eastAsia="ja-JP"/>
        </w:rPr>
        <w:t xml:space="preserve">budowa panelu musi być w kolorze </w:t>
      </w:r>
      <w:r w:rsidRPr="00A34F76">
        <w:rPr>
          <w:rFonts w:ascii="Arial" w:hAnsi="Arial" w:cs="Arial"/>
          <w:color w:val="auto"/>
          <w:sz w:val="22"/>
          <w:szCs w:val="22"/>
          <w:lang w:eastAsia="ja-JP"/>
        </w:rPr>
        <w:t>czarnym/szarym,</w:t>
      </w:r>
    </w:p>
    <w:p w:rsidR="002723C8" w:rsidRPr="00A34F76" w:rsidRDefault="002723C8" w:rsidP="002723C8">
      <w:pPr>
        <w:keepLines w:val="0"/>
        <w:widowControl/>
        <w:suppressAutoHyphens w:val="0"/>
        <w:spacing w:before="0" w:after="0"/>
        <w:rPr>
          <w:rFonts w:ascii="Arial" w:hAnsi="Arial" w:cs="Arial"/>
          <w:sz w:val="22"/>
          <w:szCs w:val="22"/>
          <w:lang w:eastAsia="ja-JP"/>
        </w:rPr>
      </w:pPr>
      <w:r>
        <w:rPr>
          <w:rFonts w:ascii="Arial" w:hAnsi="Arial" w:cs="Arial"/>
          <w:sz w:val="22"/>
          <w:szCs w:val="22"/>
          <w:lang w:eastAsia="ja-JP"/>
        </w:rPr>
        <w:t>- s</w:t>
      </w:r>
      <w:r w:rsidRPr="00A34F76">
        <w:rPr>
          <w:rFonts w:ascii="Arial" w:hAnsi="Arial" w:cs="Arial"/>
          <w:sz w:val="22"/>
          <w:szCs w:val="22"/>
          <w:lang w:eastAsia="ja-JP"/>
        </w:rPr>
        <w:t>ty</w:t>
      </w:r>
      <w:r w:rsidR="0021324B">
        <w:rPr>
          <w:rFonts w:ascii="Arial" w:hAnsi="Arial" w:cs="Arial"/>
          <w:sz w:val="22"/>
          <w:szCs w:val="22"/>
          <w:lang w:eastAsia="ja-JP"/>
        </w:rPr>
        <w:t>k ekranu modułu z ekranem panelu</w:t>
      </w:r>
      <w:r w:rsidRPr="00A34F76">
        <w:rPr>
          <w:rFonts w:ascii="Arial" w:hAnsi="Arial" w:cs="Arial"/>
          <w:sz w:val="22"/>
          <w:szCs w:val="22"/>
          <w:lang w:eastAsia="ja-JP"/>
        </w:rPr>
        <w:t xml:space="preserve"> musi być otrzymywany automatycznie bez konieczności wykonywania dodatkowych prac co ułatwia i skraca czas instalacji</w:t>
      </w:r>
      <w:r w:rsidR="0021324B">
        <w:rPr>
          <w:rFonts w:ascii="Arial" w:hAnsi="Arial" w:cs="Arial"/>
          <w:sz w:val="22"/>
          <w:szCs w:val="22"/>
          <w:lang w:eastAsia="ja-JP"/>
        </w:rPr>
        <w:t>.</w:t>
      </w:r>
    </w:p>
    <w:p w:rsidR="002723C8" w:rsidRDefault="002723C8" w:rsidP="002723C8">
      <w:pPr>
        <w:keepLines w:val="0"/>
        <w:widowControl/>
        <w:suppressAutoHyphens w:val="0"/>
        <w:spacing w:before="0" w:after="0"/>
        <w:ind w:left="142" w:hanging="142"/>
        <w:rPr>
          <w:rFonts w:ascii="Arial" w:hAnsi="Arial" w:cs="Arial"/>
          <w:sz w:val="22"/>
          <w:szCs w:val="22"/>
          <w:lang w:eastAsia="ja-JP"/>
        </w:rPr>
      </w:pPr>
    </w:p>
    <w:p w:rsidR="002723C8" w:rsidRDefault="002723C8" w:rsidP="002723C8">
      <w:pPr>
        <w:keepLines w:val="0"/>
        <w:widowControl/>
        <w:suppressAutoHyphens w:val="0"/>
        <w:spacing w:before="0" w:after="0"/>
        <w:ind w:left="142" w:hanging="142"/>
        <w:rPr>
          <w:rFonts w:ascii="Arial" w:hAnsi="Arial" w:cs="Arial"/>
          <w:sz w:val="22"/>
          <w:szCs w:val="22"/>
          <w:lang w:eastAsia="ja-JP"/>
        </w:rPr>
      </w:pPr>
    </w:p>
    <w:p w:rsidR="002723C8" w:rsidRDefault="002723C8" w:rsidP="002723C8">
      <w:pPr>
        <w:keepLines w:val="0"/>
        <w:widowControl/>
        <w:suppressAutoHyphens w:val="0"/>
        <w:spacing w:before="0" w:after="0"/>
        <w:ind w:left="142" w:hanging="142"/>
        <w:rPr>
          <w:rFonts w:ascii="Arial" w:hAnsi="Arial" w:cs="Arial"/>
          <w:sz w:val="22"/>
          <w:szCs w:val="22"/>
          <w:lang w:eastAsia="ja-JP"/>
        </w:rPr>
      </w:pPr>
    </w:p>
    <w:p w:rsidR="002723C8" w:rsidRDefault="002723C8" w:rsidP="002723C8">
      <w:pPr>
        <w:keepLines w:val="0"/>
        <w:widowControl/>
        <w:suppressAutoHyphens w:val="0"/>
        <w:spacing w:before="0" w:after="0"/>
        <w:ind w:left="142" w:hanging="142"/>
        <w:rPr>
          <w:rFonts w:ascii="Arial" w:hAnsi="Arial" w:cs="Arial"/>
          <w:sz w:val="22"/>
          <w:szCs w:val="22"/>
          <w:lang w:eastAsia="ja-JP"/>
        </w:rPr>
      </w:pPr>
    </w:p>
    <w:p w:rsidR="00B17606" w:rsidRDefault="00B17606" w:rsidP="002723C8">
      <w:pPr>
        <w:keepLines w:val="0"/>
        <w:widowControl/>
        <w:suppressAutoHyphens w:val="0"/>
        <w:spacing w:before="0" w:after="0"/>
        <w:ind w:left="142" w:hanging="142"/>
        <w:rPr>
          <w:rFonts w:ascii="Arial" w:hAnsi="Arial" w:cs="Arial"/>
          <w:sz w:val="22"/>
          <w:szCs w:val="22"/>
          <w:lang w:eastAsia="ja-JP"/>
        </w:rPr>
      </w:pPr>
    </w:p>
    <w:p w:rsidR="00114116" w:rsidRDefault="00114116" w:rsidP="002723C8">
      <w:pPr>
        <w:keepLines w:val="0"/>
        <w:widowControl/>
        <w:suppressAutoHyphens w:val="0"/>
        <w:spacing w:before="0" w:after="0"/>
        <w:ind w:left="142" w:hanging="142"/>
        <w:rPr>
          <w:rFonts w:ascii="Arial" w:hAnsi="Arial" w:cs="Arial"/>
          <w:sz w:val="22"/>
          <w:szCs w:val="22"/>
          <w:lang w:eastAsia="ja-JP"/>
        </w:rPr>
      </w:pPr>
    </w:p>
    <w:p w:rsidR="002723C8" w:rsidRDefault="002723C8" w:rsidP="002723C8">
      <w:pPr>
        <w:keepLines w:val="0"/>
        <w:widowControl/>
        <w:suppressAutoHyphens w:val="0"/>
        <w:spacing w:before="0" w:after="0"/>
        <w:ind w:left="142" w:hanging="142"/>
        <w:rPr>
          <w:rFonts w:ascii="Arial" w:hAnsi="Arial" w:cs="Arial"/>
          <w:sz w:val="22"/>
          <w:szCs w:val="22"/>
          <w:lang w:eastAsia="ja-JP"/>
        </w:rPr>
      </w:pPr>
    </w:p>
    <w:p w:rsidR="002723C8" w:rsidRPr="00A80605" w:rsidRDefault="002723C8" w:rsidP="002723C8">
      <w:pPr>
        <w:pStyle w:val="Nagwek2"/>
        <w:ind w:left="357" w:hanging="357"/>
        <w:rPr>
          <w:rFonts w:ascii="Arial" w:hAnsi="Arial"/>
          <w:b w:val="0"/>
          <w:sz w:val="22"/>
          <w:u w:val="single"/>
        </w:rPr>
      </w:pPr>
      <w:bookmarkStart w:id="25" w:name="_Toc140607644"/>
      <w:r>
        <w:rPr>
          <w:rFonts w:ascii="Arial" w:hAnsi="Arial"/>
          <w:b w:val="0"/>
          <w:sz w:val="22"/>
          <w:u w:val="single"/>
        </w:rPr>
        <w:t>9</w:t>
      </w:r>
      <w:r w:rsidRPr="00A80605">
        <w:rPr>
          <w:rFonts w:ascii="Arial" w:hAnsi="Arial"/>
          <w:b w:val="0"/>
          <w:sz w:val="22"/>
          <w:u w:val="single"/>
        </w:rPr>
        <w:t>.3 Moduł ekranowany RJ45 kat. 6a</w:t>
      </w:r>
      <w:bookmarkEnd w:id="25"/>
    </w:p>
    <w:p w:rsidR="002723C8" w:rsidRPr="00522A95" w:rsidRDefault="002723C8" w:rsidP="00114116">
      <w:pPr>
        <w:spacing w:before="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Moduł</w:t>
      </w:r>
      <w:r w:rsidRPr="00522A95">
        <w:rPr>
          <w:rFonts w:ascii="Arial" w:hAnsi="Arial" w:cs="Arial"/>
          <w:sz w:val="22"/>
          <w:szCs w:val="22"/>
        </w:rPr>
        <w:t xml:space="preserve"> ekranowany </w:t>
      </w:r>
      <w:r>
        <w:rPr>
          <w:rFonts w:ascii="Arial" w:hAnsi="Arial" w:cs="Arial"/>
          <w:sz w:val="22"/>
          <w:szCs w:val="22"/>
        </w:rPr>
        <w:t>RJ45 kat.</w:t>
      </w:r>
      <w:r w:rsidRPr="00522A95">
        <w:rPr>
          <w:rFonts w:ascii="Arial" w:hAnsi="Arial" w:cs="Arial"/>
          <w:sz w:val="22"/>
          <w:szCs w:val="22"/>
        </w:rPr>
        <w:t xml:space="preserve"> 6a powinien </w:t>
      </w:r>
      <w:r>
        <w:rPr>
          <w:rFonts w:ascii="Arial" w:hAnsi="Arial" w:cs="Arial"/>
          <w:sz w:val="22"/>
          <w:szCs w:val="22"/>
        </w:rPr>
        <w:t>spełniać minimalne parametry techniczne</w:t>
      </w:r>
      <w:r w:rsidRPr="00522A95">
        <w:rPr>
          <w:rFonts w:ascii="Arial" w:hAnsi="Arial" w:cs="Arial"/>
          <w:sz w:val="22"/>
          <w:szCs w:val="22"/>
        </w:rPr>
        <w:t>:</w:t>
      </w:r>
    </w:p>
    <w:p w:rsidR="002723C8" w:rsidRPr="00522A95" w:rsidRDefault="002723C8" w:rsidP="002723C8">
      <w:pPr>
        <w:keepLines w:val="0"/>
        <w:widowControl/>
        <w:numPr>
          <w:ilvl w:val="0"/>
          <w:numId w:val="3"/>
        </w:numPr>
        <w:suppressAutoHyphens w:val="0"/>
        <w:spacing w:before="0" w:after="0"/>
        <w:ind w:left="0" w:firstLine="0"/>
        <w:rPr>
          <w:rFonts w:ascii="Arial" w:hAnsi="Arial" w:cs="Arial"/>
          <w:sz w:val="22"/>
          <w:szCs w:val="22"/>
          <w:lang w:eastAsia="ja-JP"/>
        </w:rPr>
      </w:pPr>
      <w:r>
        <w:rPr>
          <w:rFonts w:ascii="Arial" w:hAnsi="Arial" w:cs="Arial"/>
          <w:sz w:val="22"/>
          <w:szCs w:val="22"/>
          <w:lang w:eastAsia="ja-JP"/>
        </w:rPr>
        <w:t xml:space="preserve">- </w:t>
      </w:r>
      <w:r w:rsidRPr="00522A95">
        <w:rPr>
          <w:rFonts w:ascii="Arial" w:hAnsi="Arial" w:cs="Arial"/>
          <w:sz w:val="22"/>
          <w:szCs w:val="22"/>
          <w:lang w:eastAsia="ja-JP"/>
        </w:rPr>
        <w:t>kategoria zastosowanego miedzianego modułu przyłączeniowego zgodnie z założeniami projektowymi musi spełniać wymagania dla kat.</w:t>
      </w:r>
      <w:r>
        <w:rPr>
          <w:rFonts w:ascii="Arial" w:hAnsi="Arial" w:cs="Arial"/>
          <w:sz w:val="22"/>
          <w:szCs w:val="22"/>
          <w:lang w:eastAsia="ja-JP"/>
        </w:rPr>
        <w:t xml:space="preserve"> </w:t>
      </w:r>
      <w:r w:rsidRPr="00522A95">
        <w:rPr>
          <w:rFonts w:ascii="Arial" w:hAnsi="Arial" w:cs="Arial"/>
          <w:sz w:val="22"/>
          <w:szCs w:val="22"/>
          <w:lang w:eastAsia="ja-JP"/>
        </w:rPr>
        <w:t>6a co stanowi podstawę do uzyskania wydajności toru transmisyjnego Klasy EA wg. IEC 11801 e</w:t>
      </w:r>
      <w:r>
        <w:rPr>
          <w:rFonts w:ascii="Arial" w:hAnsi="Arial" w:cs="Arial"/>
          <w:sz w:val="22"/>
          <w:szCs w:val="22"/>
          <w:lang w:eastAsia="ja-JP"/>
        </w:rPr>
        <w:t>d.2.2., EN50173-1, TIA/EIA 568C, w</w:t>
      </w:r>
      <w:r w:rsidRPr="00522A95">
        <w:rPr>
          <w:rFonts w:ascii="Arial" w:hAnsi="Arial" w:cs="Arial"/>
          <w:sz w:val="22"/>
          <w:szCs w:val="22"/>
          <w:lang w:eastAsia="ja-JP"/>
        </w:rPr>
        <w:t>ydajność ta jest wystarczająca do obsługi aplikacji LAN do 10GBase-T,</w:t>
      </w:r>
    </w:p>
    <w:p w:rsidR="002723C8" w:rsidRPr="00522A95" w:rsidRDefault="002723C8" w:rsidP="002723C8">
      <w:pPr>
        <w:keepLines w:val="0"/>
        <w:widowControl/>
        <w:numPr>
          <w:ilvl w:val="0"/>
          <w:numId w:val="3"/>
        </w:numPr>
        <w:suppressAutoHyphens w:val="0"/>
        <w:spacing w:before="0" w:after="0"/>
        <w:ind w:left="0" w:firstLine="0"/>
        <w:rPr>
          <w:rFonts w:ascii="Arial" w:hAnsi="Arial" w:cs="Arial"/>
          <w:sz w:val="22"/>
          <w:szCs w:val="22"/>
          <w:lang w:eastAsia="ja-JP"/>
        </w:rPr>
      </w:pPr>
      <w:r w:rsidRPr="00522A95">
        <w:rPr>
          <w:rFonts w:ascii="Arial" w:hAnsi="Arial" w:cs="Arial"/>
          <w:sz w:val="22"/>
          <w:szCs w:val="22"/>
          <w:lang w:eastAsia="ja-JP"/>
        </w:rPr>
        <w:t>- sposób terminacji żył kabla w module musi być wykonany za pomocą technologii IDC, jako powszechnie uznaną za najbardziej niezawodną metodę terminacyjną,</w:t>
      </w:r>
    </w:p>
    <w:p w:rsidR="002723C8" w:rsidRPr="00522A95" w:rsidRDefault="002723C8" w:rsidP="002723C8">
      <w:pPr>
        <w:keepLines w:val="0"/>
        <w:widowControl/>
        <w:numPr>
          <w:ilvl w:val="0"/>
          <w:numId w:val="3"/>
        </w:numPr>
        <w:suppressAutoHyphens w:val="0"/>
        <w:spacing w:before="0" w:after="0"/>
        <w:ind w:left="0" w:firstLine="0"/>
        <w:rPr>
          <w:rFonts w:ascii="Arial" w:hAnsi="Arial" w:cs="Arial"/>
          <w:sz w:val="22"/>
          <w:szCs w:val="22"/>
          <w:lang w:eastAsia="ja-JP"/>
        </w:rPr>
      </w:pPr>
      <w:r w:rsidRPr="00522A95">
        <w:rPr>
          <w:rFonts w:ascii="Arial" w:hAnsi="Arial" w:cs="Arial"/>
          <w:sz w:val="22"/>
          <w:szCs w:val="22"/>
          <w:lang w:eastAsia="ja-JP"/>
        </w:rPr>
        <w:t>- dopuszcza się zastosowanie metody IDC tylko z wykorzystaniem V-styku z uwagi na największą powierzchnię kontaktu, co gwarantuję najniższą rezystancję, co jest szczególnie istotne dla nowych standardów zasilania zdalnego 4PPoE,</w:t>
      </w:r>
    </w:p>
    <w:p w:rsidR="002723C8" w:rsidRPr="00522A95" w:rsidRDefault="002723C8" w:rsidP="002723C8">
      <w:pPr>
        <w:keepLines w:val="0"/>
        <w:widowControl/>
        <w:numPr>
          <w:ilvl w:val="0"/>
          <w:numId w:val="3"/>
        </w:numPr>
        <w:suppressAutoHyphens w:val="0"/>
        <w:spacing w:before="0" w:after="0"/>
        <w:ind w:left="0" w:firstLine="0"/>
        <w:rPr>
          <w:rFonts w:ascii="Arial" w:hAnsi="Arial" w:cs="Arial"/>
          <w:sz w:val="22"/>
          <w:szCs w:val="22"/>
          <w:lang w:eastAsia="ja-JP"/>
        </w:rPr>
      </w:pPr>
      <w:r w:rsidRPr="00522A95">
        <w:rPr>
          <w:rFonts w:ascii="Arial" w:hAnsi="Arial" w:cs="Arial"/>
          <w:sz w:val="22"/>
          <w:szCs w:val="22"/>
          <w:lang w:eastAsia="ja-JP"/>
        </w:rPr>
        <w:t>- dla zachowania elastyczności systemu, moduły muszą jednocześnie mieć możliwość terminacji żył typu drut w rozpiętościach średnic AWG 22 do 26,</w:t>
      </w:r>
    </w:p>
    <w:p w:rsidR="002723C8" w:rsidRPr="00522A95" w:rsidRDefault="002723C8" w:rsidP="002723C8">
      <w:pPr>
        <w:keepLines w:val="0"/>
        <w:widowControl/>
        <w:numPr>
          <w:ilvl w:val="0"/>
          <w:numId w:val="3"/>
        </w:numPr>
        <w:suppressAutoHyphens w:val="0"/>
        <w:spacing w:before="0" w:after="0"/>
        <w:rPr>
          <w:rFonts w:ascii="Arial" w:hAnsi="Arial" w:cs="Arial"/>
          <w:sz w:val="22"/>
          <w:szCs w:val="22"/>
          <w:lang w:eastAsia="ja-JP"/>
        </w:rPr>
      </w:pPr>
      <w:r w:rsidRPr="00522A95">
        <w:rPr>
          <w:rFonts w:ascii="Arial" w:hAnsi="Arial" w:cs="Arial"/>
          <w:sz w:val="22"/>
          <w:szCs w:val="22"/>
          <w:lang w:eastAsia="ja-JP"/>
        </w:rPr>
        <w:t>- moduły muszą obsługiwać żyły wraz z powłoką o średnicy do min 1.5 mm,</w:t>
      </w:r>
    </w:p>
    <w:p w:rsidR="002723C8" w:rsidRPr="00522A95" w:rsidRDefault="002723C8" w:rsidP="002723C8">
      <w:pPr>
        <w:keepLines w:val="0"/>
        <w:widowControl/>
        <w:numPr>
          <w:ilvl w:val="0"/>
          <w:numId w:val="3"/>
        </w:numPr>
        <w:suppressAutoHyphens w:val="0"/>
        <w:spacing w:before="0" w:after="0"/>
        <w:ind w:left="0" w:firstLine="0"/>
        <w:rPr>
          <w:rFonts w:ascii="Arial" w:hAnsi="Arial" w:cs="Arial"/>
          <w:sz w:val="22"/>
          <w:szCs w:val="22"/>
          <w:lang w:eastAsia="ja-JP"/>
        </w:rPr>
      </w:pPr>
      <w:r w:rsidRPr="00522A95">
        <w:rPr>
          <w:rFonts w:ascii="Arial" w:hAnsi="Arial" w:cs="Arial"/>
          <w:sz w:val="22"/>
          <w:szCs w:val="22"/>
          <w:lang w:eastAsia="ja-JP"/>
        </w:rPr>
        <w:t>- metoda terminacji kabla instalacyjnego w module musi gwarantować niezależność jakości uzyskanego kontaktu od stanu i jakości samego narzędzia terminującego,</w:t>
      </w:r>
    </w:p>
    <w:p w:rsidR="002723C8" w:rsidRPr="00522A95" w:rsidRDefault="002723C8" w:rsidP="002723C8">
      <w:pPr>
        <w:keepLines w:val="0"/>
        <w:widowControl/>
        <w:numPr>
          <w:ilvl w:val="0"/>
          <w:numId w:val="3"/>
        </w:numPr>
        <w:suppressAutoHyphens w:val="0"/>
        <w:spacing w:before="0" w:after="0"/>
        <w:rPr>
          <w:rFonts w:ascii="Arial" w:hAnsi="Arial" w:cs="Arial"/>
          <w:sz w:val="22"/>
          <w:szCs w:val="22"/>
          <w:lang w:eastAsia="ja-JP"/>
        </w:rPr>
      </w:pPr>
      <w:r w:rsidRPr="00522A95">
        <w:rPr>
          <w:rFonts w:ascii="Arial" w:hAnsi="Arial" w:cs="Arial"/>
          <w:sz w:val="22"/>
          <w:szCs w:val="22"/>
          <w:lang w:eastAsia="ja-JP"/>
        </w:rPr>
        <w:t>- moduły muszą pozwalać na terminację kabla w sekwencji TIA/EIA 568A lub B,</w:t>
      </w:r>
    </w:p>
    <w:p w:rsidR="002723C8" w:rsidRPr="00522A95" w:rsidRDefault="002723C8" w:rsidP="002723C8">
      <w:pPr>
        <w:keepLines w:val="0"/>
        <w:widowControl/>
        <w:numPr>
          <w:ilvl w:val="0"/>
          <w:numId w:val="3"/>
        </w:numPr>
        <w:suppressAutoHyphens w:val="0"/>
        <w:spacing w:before="0" w:after="0"/>
        <w:ind w:left="0" w:firstLine="0"/>
        <w:rPr>
          <w:rFonts w:ascii="Arial" w:hAnsi="Arial" w:cs="Arial"/>
          <w:sz w:val="22"/>
          <w:szCs w:val="22"/>
          <w:lang w:eastAsia="ja-JP"/>
        </w:rPr>
      </w:pPr>
      <w:r>
        <w:rPr>
          <w:rFonts w:ascii="Arial" w:hAnsi="Arial" w:cs="Arial"/>
          <w:sz w:val="22"/>
          <w:szCs w:val="22"/>
          <w:lang w:eastAsia="ja-JP"/>
        </w:rPr>
        <w:t xml:space="preserve">- </w:t>
      </w:r>
      <w:r w:rsidRPr="00522A95">
        <w:rPr>
          <w:rFonts w:ascii="Arial" w:hAnsi="Arial" w:cs="Arial"/>
          <w:sz w:val="22"/>
          <w:szCs w:val="22"/>
          <w:lang w:eastAsia="ja-JP"/>
        </w:rPr>
        <w:t>moduły muszą zapewniać ochronę strefy kontaktu poprzez przytwierdzenie kabla instalacyjnego do obudowy modułu.</w:t>
      </w:r>
    </w:p>
    <w:p w:rsidR="002723C8" w:rsidRPr="00522A95" w:rsidRDefault="002723C8" w:rsidP="002723C8">
      <w:pPr>
        <w:keepLines w:val="0"/>
        <w:widowControl/>
        <w:numPr>
          <w:ilvl w:val="0"/>
          <w:numId w:val="3"/>
        </w:numPr>
        <w:suppressAutoHyphens w:val="0"/>
        <w:spacing w:before="0" w:after="0"/>
        <w:ind w:left="0" w:firstLine="0"/>
        <w:rPr>
          <w:rFonts w:ascii="Arial" w:hAnsi="Arial" w:cs="Arial"/>
          <w:sz w:val="22"/>
          <w:szCs w:val="22"/>
          <w:lang w:eastAsia="ja-JP"/>
        </w:rPr>
      </w:pPr>
      <w:r w:rsidRPr="00522A95">
        <w:rPr>
          <w:rFonts w:ascii="Arial" w:hAnsi="Arial" w:cs="Arial"/>
          <w:sz w:val="22"/>
          <w:szCs w:val="22"/>
          <w:lang w:eastAsia="ja-JP"/>
        </w:rPr>
        <w:t>- moduły muszą obsługiwać technologię PoE (IEEE 802.3sf), PoEP (IEEE 802.3bt) oraz 4PpoE (IEEE 802.3bt Typ 3) oraz IEC 60512-99-001/002,</w:t>
      </w:r>
    </w:p>
    <w:p w:rsidR="002723C8" w:rsidRPr="00522A95" w:rsidRDefault="002723C8" w:rsidP="002723C8">
      <w:pPr>
        <w:keepLines w:val="0"/>
        <w:widowControl/>
        <w:numPr>
          <w:ilvl w:val="0"/>
          <w:numId w:val="3"/>
        </w:numPr>
        <w:suppressAutoHyphens w:val="0"/>
        <w:spacing w:before="0" w:after="0"/>
        <w:ind w:left="0" w:firstLine="0"/>
        <w:rPr>
          <w:rFonts w:ascii="Arial" w:hAnsi="Arial" w:cs="Arial"/>
          <w:sz w:val="22"/>
          <w:szCs w:val="22"/>
          <w:lang w:eastAsia="ja-JP"/>
        </w:rPr>
      </w:pPr>
      <w:r w:rsidRPr="00522A95">
        <w:rPr>
          <w:rFonts w:ascii="Arial" w:hAnsi="Arial" w:cs="Arial"/>
          <w:sz w:val="22"/>
          <w:szCs w:val="22"/>
          <w:lang w:eastAsia="ja-JP"/>
        </w:rPr>
        <w:t>- żyły kabla instalacyjnego muszą być w obrębie kontaktu IDC unieruchomione co zapobiega obruszaniu kontaktu. Ma to szczególne znaczenie w przypadku zastosowania PoE,</w:t>
      </w:r>
    </w:p>
    <w:p w:rsidR="002723C8" w:rsidRPr="00522A95" w:rsidRDefault="002723C8" w:rsidP="002723C8">
      <w:pPr>
        <w:keepLines w:val="0"/>
        <w:widowControl/>
        <w:numPr>
          <w:ilvl w:val="0"/>
          <w:numId w:val="3"/>
        </w:numPr>
        <w:suppressAutoHyphens w:val="0"/>
        <w:spacing w:before="0" w:after="0"/>
        <w:ind w:left="0" w:firstLine="0"/>
        <w:rPr>
          <w:rFonts w:ascii="Arial" w:hAnsi="Arial" w:cs="Arial"/>
          <w:sz w:val="22"/>
          <w:szCs w:val="22"/>
          <w:lang w:eastAsia="ja-JP"/>
        </w:rPr>
      </w:pPr>
      <w:r w:rsidRPr="00522A95">
        <w:rPr>
          <w:rFonts w:ascii="Arial" w:hAnsi="Arial" w:cs="Arial"/>
          <w:sz w:val="22"/>
          <w:szCs w:val="22"/>
          <w:lang w:eastAsia="ja-JP"/>
        </w:rPr>
        <w:t xml:space="preserve">- moduły zgodnie z ISO 11801 ed.3. muszą zapewniać minimum 4 krotną reterminację - </w:t>
      </w:r>
      <w:r>
        <w:rPr>
          <w:rFonts w:ascii="Arial" w:hAnsi="Arial" w:cs="Arial"/>
          <w:sz w:val="22"/>
          <w:szCs w:val="22"/>
          <w:lang w:eastAsia="ja-JP"/>
        </w:rPr>
        <w:t xml:space="preserve"> </w:t>
      </w:r>
      <w:r w:rsidRPr="00522A95">
        <w:rPr>
          <w:rFonts w:ascii="Arial" w:hAnsi="Arial" w:cs="Arial"/>
          <w:sz w:val="22"/>
          <w:szCs w:val="22"/>
          <w:lang w:eastAsia="ja-JP"/>
        </w:rPr>
        <w:t>wymagane jest przedstawienie stosownego raportu z testów,</w:t>
      </w:r>
    </w:p>
    <w:p w:rsidR="002723C8" w:rsidRPr="00522A95" w:rsidRDefault="002723C8" w:rsidP="002723C8">
      <w:pPr>
        <w:keepLines w:val="0"/>
        <w:widowControl/>
        <w:numPr>
          <w:ilvl w:val="0"/>
          <w:numId w:val="3"/>
        </w:numPr>
        <w:suppressAutoHyphens w:val="0"/>
        <w:spacing w:before="0" w:after="0"/>
        <w:ind w:left="0" w:firstLine="0"/>
        <w:rPr>
          <w:rFonts w:ascii="Arial" w:hAnsi="Arial" w:cs="Arial"/>
          <w:sz w:val="22"/>
          <w:szCs w:val="22"/>
          <w:lang w:eastAsia="ja-JP"/>
        </w:rPr>
      </w:pPr>
      <w:r w:rsidRPr="00522A95">
        <w:rPr>
          <w:rFonts w:ascii="Arial" w:hAnsi="Arial" w:cs="Arial"/>
          <w:sz w:val="22"/>
          <w:szCs w:val="22"/>
          <w:lang w:eastAsia="ja-JP"/>
        </w:rPr>
        <w:t>- moduły zgodnie z ISO 11801 ed.3. muszą zapewniać minimum 750 cykli połączeniowych - wymagane jest przedstawienie stosownego raportu z testów,</w:t>
      </w:r>
    </w:p>
    <w:p w:rsidR="002723C8" w:rsidRPr="00522A95" w:rsidRDefault="002723C8" w:rsidP="002723C8">
      <w:pPr>
        <w:keepLines w:val="0"/>
        <w:widowControl/>
        <w:numPr>
          <w:ilvl w:val="0"/>
          <w:numId w:val="3"/>
        </w:numPr>
        <w:suppressAutoHyphens w:val="0"/>
        <w:spacing w:before="0" w:after="0"/>
        <w:ind w:left="0" w:firstLine="0"/>
        <w:rPr>
          <w:rFonts w:ascii="Arial" w:hAnsi="Arial" w:cs="Arial"/>
          <w:sz w:val="22"/>
          <w:szCs w:val="22"/>
          <w:lang w:eastAsia="ja-JP"/>
        </w:rPr>
      </w:pPr>
      <w:r w:rsidRPr="00522A95">
        <w:rPr>
          <w:rFonts w:ascii="Arial" w:hAnsi="Arial" w:cs="Arial"/>
          <w:sz w:val="22"/>
          <w:szCs w:val="22"/>
          <w:lang w:eastAsia="ja-JP"/>
        </w:rPr>
        <w:t>- dla zagwarantowania właściwych parametrów transmisji piny modułów muszą być pokryte warstwą złota o grubości min 0,7 µm,</w:t>
      </w:r>
    </w:p>
    <w:p w:rsidR="002723C8" w:rsidRDefault="002723C8" w:rsidP="002723C8">
      <w:pPr>
        <w:keepLines w:val="0"/>
        <w:widowControl/>
        <w:numPr>
          <w:ilvl w:val="0"/>
          <w:numId w:val="3"/>
        </w:numPr>
        <w:suppressAutoHyphens w:val="0"/>
        <w:spacing w:before="0" w:after="0"/>
        <w:rPr>
          <w:rFonts w:ascii="Arial" w:hAnsi="Arial" w:cs="Arial"/>
          <w:sz w:val="22"/>
          <w:szCs w:val="22"/>
          <w:lang w:eastAsia="ja-JP"/>
        </w:rPr>
      </w:pPr>
      <w:r>
        <w:rPr>
          <w:rFonts w:ascii="Arial" w:hAnsi="Arial" w:cs="Arial"/>
          <w:sz w:val="22"/>
          <w:szCs w:val="22"/>
          <w:lang w:eastAsia="ja-JP"/>
        </w:rPr>
        <w:t xml:space="preserve">- całkowita </w:t>
      </w:r>
      <w:r w:rsidR="00BA1C0A">
        <w:rPr>
          <w:rFonts w:ascii="Arial" w:hAnsi="Arial" w:cs="Arial"/>
          <w:sz w:val="22"/>
          <w:szCs w:val="22"/>
          <w:lang w:eastAsia="ja-JP"/>
        </w:rPr>
        <w:t>głębokość</w:t>
      </w:r>
      <w:r>
        <w:rPr>
          <w:rFonts w:ascii="Arial" w:hAnsi="Arial" w:cs="Arial"/>
          <w:sz w:val="22"/>
          <w:szCs w:val="22"/>
          <w:lang w:eastAsia="ja-JP"/>
        </w:rPr>
        <w:t xml:space="preserve"> ekranowanego modułu RJ45 kat. 6a nie może być większa niż 35 mm.</w:t>
      </w:r>
    </w:p>
    <w:p w:rsidR="002723C8" w:rsidRPr="00CE5A7D" w:rsidRDefault="002723C8" w:rsidP="002723C8">
      <w:pPr>
        <w:keepLines w:val="0"/>
        <w:widowControl/>
        <w:suppressAutoHyphens w:val="0"/>
        <w:spacing w:before="0" w:after="0"/>
        <w:ind w:left="142" w:hanging="142"/>
        <w:jc w:val="left"/>
        <w:rPr>
          <w:rFonts w:ascii="Arial" w:hAnsi="Arial" w:cs="Arial"/>
          <w:sz w:val="22"/>
          <w:szCs w:val="22"/>
        </w:rPr>
      </w:pPr>
    </w:p>
    <w:p w:rsidR="002723C8" w:rsidRPr="00A80605" w:rsidRDefault="002723C8" w:rsidP="002723C8">
      <w:pPr>
        <w:pStyle w:val="Nagwek2"/>
        <w:ind w:left="357" w:hanging="357"/>
        <w:rPr>
          <w:rFonts w:ascii="Arial" w:hAnsi="Arial"/>
          <w:b w:val="0"/>
          <w:sz w:val="22"/>
          <w:u w:val="single"/>
        </w:rPr>
      </w:pPr>
      <w:bookmarkStart w:id="26" w:name="_Toc140607645"/>
      <w:r>
        <w:rPr>
          <w:rFonts w:ascii="Arial" w:hAnsi="Arial"/>
          <w:b w:val="0"/>
          <w:sz w:val="22"/>
          <w:u w:val="single"/>
        </w:rPr>
        <w:t>9</w:t>
      </w:r>
      <w:r w:rsidRPr="00A80605">
        <w:rPr>
          <w:rFonts w:ascii="Arial" w:hAnsi="Arial"/>
          <w:b w:val="0"/>
          <w:sz w:val="22"/>
          <w:u w:val="single"/>
        </w:rPr>
        <w:t>.</w:t>
      </w:r>
      <w:r w:rsidR="00C51154">
        <w:rPr>
          <w:rFonts w:ascii="Arial" w:hAnsi="Arial"/>
          <w:b w:val="0"/>
          <w:sz w:val="22"/>
          <w:u w:val="single"/>
        </w:rPr>
        <w:t>4</w:t>
      </w:r>
      <w:r w:rsidRPr="00A80605">
        <w:rPr>
          <w:rFonts w:ascii="Arial" w:hAnsi="Arial"/>
          <w:b w:val="0"/>
          <w:sz w:val="22"/>
          <w:u w:val="single"/>
        </w:rPr>
        <w:t xml:space="preserve"> Adaptery 2xRJ45 kątowe Mosai45</w:t>
      </w:r>
      <w:bookmarkEnd w:id="26"/>
    </w:p>
    <w:p w:rsidR="002723C8" w:rsidRPr="00853D99" w:rsidRDefault="002723C8" w:rsidP="00114116">
      <w:pPr>
        <w:spacing w:before="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Wymaga się</w:t>
      </w:r>
      <w:r w:rsidRPr="00853D99">
        <w:rPr>
          <w:rFonts w:ascii="Arial" w:hAnsi="Arial" w:cs="Arial"/>
          <w:sz w:val="22"/>
          <w:szCs w:val="22"/>
        </w:rPr>
        <w:t xml:space="preserve"> aby </w:t>
      </w:r>
      <w:r>
        <w:rPr>
          <w:rFonts w:ascii="Arial" w:hAnsi="Arial" w:cs="Arial"/>
          <w:sz w:val="22"/>
          <w:szCs w:val="22"/>
        </w:rPr>
        <w:t xml:space="preserve">ekranowane </w:t>
      </w:r>
      <w:r w:rsidR="00A50C17">
        <w:rPr>
          <w:rFonts w:ascii="Arial" w:hAnsi="Arial" w:cs="Arial"/>
          <w:sz w:val="22"/>
          <w:szCs w:val="22"/>
        </w:rPr>
        <w:t>moduły</w:t>
      </w:r>
      <w:r>
        <w:rPr>
          <w:rFonts w:ascii="Arial" w:hAnsi="Arial" w:cs="Arial"/>
          <w:sz w:val="22"/>
          <w:szCs w:val="22"/>
        </w:rPr>
        <w:t xml:space="preserve"> RJ45 kat. 6a</w:t>
      </w:r>
      <w:r w:rsidRPr="00853D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zamontować</w:t>
      </w:r>
      <w:r w:rsidRPr="00853D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Pr="00853D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adapterze</w:t>
      </w:r>
      <w:r w:rsidRPr="00853D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2xRJ45</w:t>
      </w:r>
      <w:r w:rsidRPr="00853D99">
        <w:rPr>
          <w:rFonts w:ascii="Arial" w:hAnsi="Arial" w:cs="Arial"/>
          <w:sz w:val="22"/>
          <w:szCs w:val="22"/>
        </w:rPr>
        <w:t xml:space="preserve">  kątow</w:t>
      </w:r>
      <w:r>
        <w:rPr>
          <w:rFonts w:ascii="Arial" w:hAnsi="Arial" w:cs="Arial"/>
          <w:sz w:val="22"/>
          <w:szCs w:val="22"/>
        </w:rPr>
        <w:t>ym</w:t>
      </w:r>
      <w:r w:rsidRPr="00853D99">
        <w:rPr>
          <w:rFonts w:ascii="Arial" w:hAnsi="Arial" w:cs="Arial"/>
          <w:sz w:val="22"/>
          <w:szCs w:val="22"/>
        </w:rPr>
        <w:t xml:space="preserve"> 45x45</w:t>
      </w:r>
      <w:r>
        <w:rPr>
          <w:rFonts w:ascii="Arial" w:hAnsi="Arial" w:cs="Arial"/>
          <w:sz w:val="22"/>
          <w:szCs w:val="22"/>
        </w:rPr>
        <w:t xml:space="preserve"> mm, tj z wyprowadzeniem na dół</w:t>
      </w:r>
      <w:r w:rsidRPr="00853D99">
        <w:rPr>
          <w:rFonts w:ascii="Arial" w:hAnsi="Arial" w:cs="Arial"/>
          <w:sz w:val="22"/>
          <w:szCs w:val="22"/>
        </w:rPr>
        <w:t xml:space="preserve"> na skos kabli przyłączeniowych, zaś do góry kabla instalacyjnego – w celu zagwarantowania najbardziej łagodnego wprowadzenia i wyprowadzenia kabli  a także zabezpieczenia przed ich załamywaniem pod wpływem własnego ciężaru lub prz</w:t>
      </w:r>
      <w:r>
        <w:rPr>
          <w:rFonts w:ascii="Arial" w:hAnsi="Arial" w:cs="Arial"/>
          <w:sz w:val="22"/>
          <w:szCs w:val="22"/>
        </w:rPr>
        <w:t>ez montera podczas instalacji</w:t>
      </w:r>
      <w:r w:rsidRPr="00853D99">
        <w:rPr>
          <w:rFonts w:ascii="Arial" w:hAnsi="Arial" w:cs="Arial"/>
          <w:sz w:val="22"/>
          <w:szCs w:val="22"/>
        </w:rPr>
        <w:t xml:space="preserve">. </w:t>
      </w:r>
      <w:r w:rsidR="00A50C17">
        <w:rPr>
          <w:rFonts w:ascii="Arial" w:hAnsi="Arial" w:cs="Arial"/>
          <w:sz w:val="22"/>
          <w:szCs w:val="22"/>
        </w:rPr>
        <w:t xml:space="preserve"> Adapter kątowy 2xRJ45 powi</w:t>
      </w:r>
      <w:r>
        <w:rPr>
          <w:rFonts w:ascii="Arial" w:hAnsi="Arial" w:cs="Arial"/>
          <w:sz w:val="22"/>
          <w:szCs w:val="22"/>
        </w:rPr>
        <w:t>nien</w:t>
      </w:r>
      <w:r w:rsidRPr="00853D99">
        <w:rPr>
          <w:rFonts w:ascii="Arial" w:hAnsi="Arial" w:cs="Arial"/>
          <w:sz w:val="22"/>
          <w:szCs w:val="22"/>
        </w:rPr>
        <w:t xml:space="preserve"> posiadać zaślepkę jednego portu aby mogła być również używana jako jednoportowa i w górnej części  powinna posiadać etykietę opisową. </w:t>
      </w:r>
      <w:r>
        <w:rPr>
          <w:rFonts w:ascii="Arial" w:hAnsi="Arial" w:cs="Arial"/>
          <w:sz w:val="22"/>
          <w:szCs w:val="22"/>
        </w:rPr>
        <w:t>Adapter 2xRJ45 kątowy powinien być zgodny</w:t>
      </w:r>
      <w:r w:rsidRPr="00853D99">
        <w:rPr>
          <w:rFonts w:ascii="Arial" w:hAnsi="Arial" w:cs="Arial"/>
          <w:sz w:val="22"/>
          <w:szCs w:val="22"/>
        </w:rPr>
        <w:t xml:space="preserve"> ze</w:t>
      </w:r>
      <w:r>
        <w:rPr>
          <w:rFonts w:ascii="Arial" w:hAnsi="Arial" w:cs="Arial"/>
          <w:sz w:val="22"/>
          <w:szCs w:val="22"/>
        </w:rPr>
        <w:t xml:space="preserve"> standardem uchwytu typu Mosaic45 </w:t>
      </w:r>
      <w:r w:rsidRPr="00853D99">
        <w:rPr>
          <w:rFonts w:ascii="Arial" w:hAnsi="Arial" w:cs="Arial"/>
          <w:sz w:val="22"/>
          <w:szCs w:val="22"/>
        </w:rPr>
        <w:t xml:space="preserve">(45x45mm), celem </w:t>
      </w:r>
      <w:r>
        <w:rPr>
          <w:rFonts w:ascii="Arial" w:hAnsi="Arial" w:cs="Arial"/>
          <w:sz w:val="22"/>
          <w:szCs w:val="22"/>
        </w:rPr>
        <w:t xml:space="preserve">montażu w przestrzeni koryt kablowych </w:t>
      </w:r>
      <w:r w:rsidR="00646057">
        <w:rPr>
          <w:rFonts w:ascii="Arial" w:hAnsi="Arial" w:cs="Arial"/>
          <w:sz w:val="22"/>
          <w:szCs w:val="22"/>
        </w:rPr>
        <w:t xml:space="preserve"> 50x80</w:t>
      </w:r>
      <w:r w:rsidRPr="00853D99">
        <w:rPr>
          <w:rFonts w:ascii="Arial" w:hAnsi="Arial" w:cs="Arial"/>
          <w:sz w:val="22"/>
          <w:szCs w:val="22"/>
        </w:rPr>
        <w:t xml:space="preserve">. </w:t>
      </w:r>
    </w:p>
    <w:p w:rsidR="002723C8" w:rsidRPr="00853D99" w:rsidRDefault="002723C8" w:rsidP="002723C8">
      <w:pPr>
        <w:rPr>
          <w:rFonts w:ascii="Arial" w:hAnsi="Arial" w:cs="Arial"/>
          <w:sz w:val="22"/>
          <w:szCs w:val="22"/>
        </w:rPr>
      </w:pPr>
      <w:r w:rsidRPr="00853D99">
        <w:rPr>
          <w:rFonts w:ascii="Arial" w:hAnsi="Arial" w:cs="Arial"/>
          <w:sz w:val="22"/>
          <w:szCs w:val="22"/>
        </w:rPr>
        <w:t xml:space="preserve">W celu podniesienia bezpieczeństwa użytkowania okablowania </w:t>
      </w:r>
      <w:r>
        <w:rPr>
          <w:rFonts w:ascii="Arial" w:hAnsi="Arial" w:cs="Arial"/>
          <w:sz w:val="22"/>
          <w:szCs w:val="22"/>
        </w:rPr>
        <w:t xml:space="preserve">adaptery 2xRJ45 kątowe </w:t>
      </w:r>
      <w:r w:rsidRPr="00853D99">
        <w:rPr>
          <w:rFonts w:ascii="Arial" w:hAnsi="Arial" w:cs="Arial"/>
          <w:sz w:val="22"/>
          <w:szCs w:val="22"/>
        </w:rPr>
        <w:t xml:space="preserve">powinny posiadać po cztery otwory przy każdym </w:t>
      </w:r>
      <w:r w:rsidR="00A50C17">
        <w:rPr>
          <w:rFonts w:ascii="Arial" w:hAnsi="Arial" w:cs="Arial"/>
          <w:sz w:val="22"/>
          <w:szCs w:val="22"/>
        </w:rPr>
        <w:t>module</w:t>
      </w:r>
      <w:r w:rsidRPr="00853D99">
        <w:rPr>
          <w:rFonts w:ascii="Arial" w:hAnsi="Arial" w:cs="Arial"/>
          <w:sz w:val="22"/>
          <w:szCs w:val="22"/>
        </w:rPr>
        <w:t xml:space="preserve"> RJ45 umożliwiające zainstalowanie mechanicznych zabezpieczeń w celu umożliwienia ochrony urządzeń aktywnych sieci komputerowej przed podłączeniem do innego systemu transmisyjnego (aby nie podłączyć np. komputera do centrali telefonicznej lub rejestratora obrazu z kamer)  oraz takiego systemu zabezpieczenia gniazd</w:t>
      </w:r>
      <w:r>
        <w:rPr>
          <w:rFonts w:ascii="Arial" w:hAnsi="Arial" w:cs="Arial"/>
          <w:sz w:val="22"/>
          <w:szCs w:val="22"/>
        </w:rPr>
        <w:t xml:space="preserve"> przyłączeniowych</w:t>
      </w:r>
      <w:r w:rsidRPr="00853D99">
        <w:rPr>
          <w:rFonts w:ascii="Arial" w:hAnsi="Arial" w:cs="Arial"/>
          <w:sz w:val="22"/>
          <w:szCs w:val="22"/>
        </w:rPr>
        <w:t>, który uniemożliwi przypadkowe wyjęcie wtyczki kabla krosowego z gniazda. Gniazda dostępne dla osób niepowołanych powinny umożliwiać ich zaślepienie zabezpieczając przed niepowołanym podłączenie się do sieci. O ich odblokowaniu  i udostępnieniu osobie trzeciej powinien decydować administrator sieci zdejmując za pomocą specjalnego klucza blokadę – zaślepkę gniazda</w:t>
      </w:r>
      <w:r>
        <w:rPr>
          <w:rFonts w:ascii="Arial" w:hAnsi="Arial" w:cs="Arial"/>
          <w:sz w:val="22"/>
          <w:szCs w:val="22"/>
        </w:rPr>
        <w:t>.</w:t>
      </w:r>
    </w:p>
    <w:p w:rsidR="00EA12BB" w:rsidRPr="00D20647" w:rsidRDefault="00EA12BB" w:rsidP="005735E0">
      <w:pPr>
        <w:pStyle w:val="Nagwek1"/>
        <w:widowControl/>
        <w:numPr>
          <w:ilvl w:val="0"/>
          <w:numId w:val="1"/>
        </w:numPr>
        <w:tabs>
          <w:tab w:val="left" w:pos="360"/>
        </w:tabs>
        <w:spacing w:before="200" w:after="0" w:line="100" w:lineRule="atLeast"/>
        <w:ind w:left="0" w:hanging="431"/>
      </w:pPr>
      <w:bookmarkStart w:id="27" w:name="_Toc140607646"/>
      <w:r>
        <w:rPr>
          <w:rFonts w:cs="Times New Roman"/>
          <w:sz w:val="22"/>
          <w:szCs w:val="20"/>
        </w:rPr>
        <w:t>Stosowany sprzęt</w:t>
      </w:r>
      <w:bookmarkEnd w:id="27"/>
    </w:p>
    <w:p w:rsidR="00EA12BB" w:rsidRPr="00EA12BB" w:rsidRDefault="00EA12BB" w:rsidP="00B17606">
      <w:pPr>
        <w:spacing w:before="120"/>
        <w:rPr>
          <w:rFonts w:ascii="Arial" w:hAnsi="Arial" w:cs="Arial"/>
          <w:snapToGrid w:val="0"/>
          <w:sz w:val="22"/>
          <w:szCs w:val="22"/>
        </w:rPr>
      </w:pPr>
      <w:r w:rsidRPr="00EA12BB">
        <w:rPr>
          <w:rFonts w:ascii="Arial" w:hAnsi="Arial" w:cs="Arial"/>
          <w:snapToGrid w:val="0"/>
          <w:sz w:val="22"/>
          <w:szCs w:val="22"/>
        </w:rPr>
        <w:t xml:space="preserve">Do wykonania </w:t>
      </w:r>
      <w:r>
        <w:rPr>
          <w:rFonts w:ascii="Arial" w:hAnsi="Arial" w:cs="Arial"/>
          <w:snapToGrid w:val="0"/>
          <w:sz w:val="22"/>
          <w:szCs w:val="22"/>
        </w:rPr>
        <w:t>robót budowlanych</w:t>
      </w:r>
      <w:r w:rsidRPr="00EA12BB">
        <w:rPr>
          <w:rFonts w:ascii="Arial" w:hAnsi="Arial" w:cs="Arial"/>
          <w:snapToGrid w:val="0"/>
          <w:sz w:val="22"/>
          <w:szCs w:val="22"/>
        </w:rPr>
        <w:t xml:space="preserve"> należy stosować atestowane narzędzia z dopuszczeniem do prac elektrycznych z izolacją 1000 V. Elektronarzędzia z </w:t>
      </w:r>
      <w:r w:rsidR="00D87582">
        <w:rPr>
          <w:rFonts w:ascii="Arial" w:hAnsi="Arial" w:cs="Arial"/>
          <w:snapToGrid w:val="0"/>
          <w:sz w:val="22"/>
          <w:szCs w:val="22"/>
        </w:rPr>
        <w:t>ważnymi badaniami technicznymi należy używać zgodnie z ich przeznaczeniem. Wykonawca swoim pracownikom powinien zapewnić odzież ochronną oraz sprzęt ochrony osobistej. Pracownicy Wykonawcy powinni posiadać kamizelki odblaskowe z wyraźnym logiem lub nazwą Wykonawcy  w celu łatwej identyfikacji. Drabiny powinny umożliwiać wykonanie prac do wysokości 3m.</w:t>
      </w:r>
      <w:r w:rsidR="00FE2A50">
        <w:rPr>
          <w:rFonts w:ascii="Arial" w:hAnsi="Arial" w:cs="Arial"/>
          <w:snapToGrid w:val="0"/>
          <w:sz w:val="22"/>
          <w:szCs w:val="22"/>
        </w:rPr>
        <w:t xml:space="preserve"> Do prac związanych z wierceniem </w:t>
      </w:r>
      <w:r w:rsidR="00DE3AC6">
        <w:rPr>
          <w:rFonts w:ascii="Arial" w:hAnsi="Arial" w:cs="Arial"/>
          <w:snapToGrid w:val="0"/>
          <w:sz w:val="22"/>
          <w:szCs w:val="22"/>
        </w:rPr>
        <w:t>w</w:t>
      </w:r>
      <w:r w:rsidR="00FE2A50">
        <w:rPr>
          <w:rFonts w:ascii="Arial" w:hAnsi="Arial" w:cs="Arial"/>
          <w:snapToGrid w:val="0"/>
          <w:sz w:val="22"/>
          <w:szCs w:val="22"/>
        </w:rPr>
        <w:t xml:space="preserve"> ścianach i stropach używać detektora metali i przewodów</w:t>
      </w:r>
      <w:r w:rsidR="00DE3AC6">
        <w:rPr>
          <w:rFonts w:ascii="Arial" w:hAnsi="Arial" w:cs="Arial"/>
          <w:snapToGrid w:val="0"/>
          <w:sz w:val="22"/>
          <w:szCs w:val="22"/>
        </w:rPr>
        <w:t>.</w:t>
      </w:r>
    </w:p>
    <w:p w:rsidR="00EA12BB" w:rsidRPr="00D20647" w:rsidRDefault="00EA12BB" w:rsidP="005735E0">
      <w:pPr>
        <w:pStyle w:val="Nagwek1"/>
        <w:widowControl/>
        <w:numPr>
          <w:ilvl w:val="0"/>
          <w:numId w:val="1"/>
        </w:numPr>
        <w:tabs>
          <w:tab w:val="left" w:pos="360"/>
        </w:tabs>
        <w:spacing w:before="200" w:after="0" w:line="100" w:lineRule="atLeast"/>
        <w:ind w:left="0" w:hanging="431"/>
      </w:pPr>
      <w:bookmarkStart w:id="28" w:name="_Toc140607647"/>
      <w:r>
        <w:rPr>
          <w:rFonts w:cs="Times New Roman"/>
          <w:sz w:val="22"/>
          <w:szCs w:val="20"/>
        </w:rPr>
        <w:t>Transport i składowanie</w:t>
      </w:r>
      <w:bookmarkEnd w:id="28"/>
    </w:p>
    <w:p w:rsidR="00EA12BB" w:rsidRPr="00EA12BB" w:rsidRDefault="00EA12BB" w:rsidP="00B17606">
      <w:pPr>
        <w:spacing w:before="120"/>
        <w:rPr>
          <w:rFonts w:ascii="Arial" w:hAnsi="Arial" w:cs="Arial"/>
          <w:snapToGrid w:val="0"/>
          <w:sz w:val="22"/>
          <w:szCs w:val="22"/>
        </w:rPr>
      </w:pPr>
      <w:r w:rsidRPr="00EA12BB">
        <w:rPr>
          <w:rFonts w:ascii="Arial" w:hAnsi="Arial" w:cs="Arial"/>
          <w:snapToGrid w:val="0"/>
          <w:sz w:val="22"/>
          <w:szCs w:val="22"/>
        </w:rPr>
        <w:t>Wykonawca dostarcza wszystkie materiały własnym kosztem i staraniem. Wszystkie zastosowane środki transportu na zewnątrz i wewnątrz budowy muszą być odpowiednie do transportowanych materiałów.</w:t>
      </w:r>
      <w:r w:rsidR="00C04034">
        <w:rPr>
          <w:rFonts w:ascii="Arial" w:hAnsi="Arial" w:cs="Arial"/>
          <w:snapToGrid w:val="0"/>
          <w:sz w:val="22"/>
          <w:szCs w:val="22"/>
        </w:rPr>
        <w:t xml:space="preserve"> Użytkownik</w:t>
      </w:r>
      <w:r w:rsidR="003C6BFB">
        <w:rPr>
          <w:rFonts w:ascii="Arial" w:hAnsi="Arial" w:cs="Arial"/>
          <w:snapToGrid w:val="0"/>
          <w:sz w:val="22"/>
          <w:szCs w:val="22"/>
        </w:rPr>
        <w:t xml:space="preserve"> końcowy (Inwestor) wskaże miejsce do parkowania pojazdów Wykonawcy oraz miejsce na posadowienie kontenerów na odpady budowlane.</w:t>
      </w:r>
    </w:p>
    <w:p w:rsidR="00EA12BB" w:rsidRPr="00EA12BB" w:rsidRDefault="00EA12BB" w:rsidP="00EA12BB">
      <w:pPr>
        <w:rPr>
          <w:rFonts w:ascii="Arial" w:hAnsi="Arial" w:cs="Arial"/>
          <w:snapToGrid w:val="0"/>
          <w:sz w:val="22"/>
          <w:szCs w:val="22"/>
        </w:rPr>
      </w:pPr>
      <w:r w:rsidRPr="00EA12BB">
        <w:rPr>
          <w:rFonts w:ascii="Arial" w:hAnsi="Arial" w:cs="Arial"/>
          <w:snapToGrid w:val="0"/>
          <w:sz w:val="22"/>
          <w:szCs w:val="22"/>
        </w:rPr>
        <w:t xml:space="preserve">Składowanie </w:t>
      </w:r>
      <w:r w:rsidR="00C04034">
        <w:rPr>
          <w:rFonts w:ascii="Arial" w:hAnsi="Arial" w:cs="Arial"/>
          <w:snapToGrid w:val="0"/>
          <w:sz w:val="22"/>
          <w:szCs w:val="22"/>
        </w:rPr>
        <w:t xml:space="preserve">materiałów </w:t>
      </w:r>
      <w:r w:rsidRPr="00EA12BB">
        <w:rPr>
          <w:rFonts w:ascii="Arial" w:hAnsi="Arial" w:cs="Arial"/>
          <w:snapToGrid w:val="0"/>
          <w:sz w:val="22"/>
          <w:szCs w:val="22"/>
        </w:rPr>
        <w:t xml:space="preserve">powinno odbywać się w </w:t>
      </w:r>
      <w:r w:rsidR="005657D2">
        <w:rPr>
          <w:rFonts w:ascii="Arial" w:hAnsi="Arial" w:cs="Arial"/>
          <w:snapToGrid w:val="0"/>
          <w:sz w:val="22"/>
          <w:szCs w:val="22"/>
        </w:rPr>
        <w:t xml:space="preserve">zamykanym, </w:t>
      </w:r>
      <w:r w:rsidRPr="00EA12BB">
        <w:rPr>
          <w:rFonts w:ascii="Arial" w:hAnsi="Arial" w:cs="Arial"/>
          <w:snapToGrid w:val="0"/>
          <w:sz w:val="22"/>
          <w:szCs w:val="22"/>
        </w:rPr>
        <w:t>suchym i przewiewnym pomieszczeniu. Należy zabezpieczyć składowane materiały przed uszkodzeniami mechanicznymi.</w:t>
      </w:r>
      <w:r>
        <w:rPr>
          <w:rFonts w:ascii="Arial" w:hAnsi="Arial" w:cs="Arial"/>
          <w:snapToGrid w:val="0"/>
          <w:sz w:val="22"/>
          <w:szCs w:val="22"/>
        </w:rPr>
        <w:t xml:space="preserve"> Miejsce na składowanie materiałów zapewni Użytkownik końcowy (Inwestor) w miejscu prowadzenia prac.</w:t>
      </w:r>
    </w:p>
    <w:p w:rsidR="00C77A0A" w:rsidRPr="00D20647" w:rsidRDefault="00C77A0A" w:rsidP="005735E0">
      <w:pPr>
        <w:pStyle w:val="Nagwek1"/>
        <w:widowControl/>
        <w:numPr>
          <w:ilvl w:val="0"/>
          <w:numId w:val="1"/>
        </w:numPr>
        <w:tabs>
          <w:tab w:val="left" w:pos="360"/>
        </w:tabs>
        <w:spacing w:before="200" w:after="0" w:line="100" w:lineRule="atLeast"/>
        <w:ind w:left="0" w:hanging="431"/>
      </w:pPr>
      <w:bookmarkStart w:id="29" w:name="_Toc140607648"/>
      <w:r>
        <w:rPr>
          <w:rFonts w:cs="Times New Roman"/>
          <w:sz w:val="22"/>
          <w:szCs w:val="20"/>
        </w:rPr>
        <w:t>Harmonogram</w:t>
      </w:r>
      <w:bookmarkEnd w:id="29"/>
    </w:p>
    <w:p w:rsidR="00EB6A1D" w:rsidRPr="00EB6A1D" w:rsidRDefault="00EB6A1D" w:rsidP="00B17606">
      <w:pPr>
        <w:spacing w:before="120"/>
        <w:rPr>
          <w:rFonts w:ascii="Arial" w:hAnsi="Arial" w:cs="Arial"/>
          <w:snapToGrid w:val="0"/>
          <w:sz w:val="22"/>
          <w:szCs w:val="22"/>
        </w:rPr>
      </w:pPr>
      <w:r w:rsidRPr="00EB6A1D">
        <w:rPr>
          <w:rFonts w:ascii="Arial" w:hAnsi="Arial" w:cs="Arial"/>
          <w:snapToGrid w:val="0"/>
          <w:sz w:val="22"/>
          <w:szCs w:val="22"/>
        </w:rPr>
        <w:t xml:space="preserve">Wykonawca przedstawi </w:t>
      </w:r>
      <w:r w:rsidR="0053018B">
        <w:rPr>
          <w:rFonts w:ascii="Arial" w:hAnsi="Arial" w:cs="Arial"/>
          <w:snapToGrid w:val="0"/>
          <w:sz w:val="22"/>
          <w:szCs w:val="22"/>
        </w:rPr>
        <w:t>Koordynatorowi</w:t>
      </w:r>
      <w:r w:rsidRPr="00EB6A1D">
        <w:rPr>
          <w:rFonts w:ascii="Arial" w:hAnsi="Arial" w:cs="Arial"/>
          <w:snapToGrid w:val="0"/>
          <w:sz w:val="22"/>
          <w:szCs w:val="22"/>
        </w:rPr>
        <w:t xml:space="preserve"> do akceptacji harmonogram robót uwzględniający wszystkie warunki, w jakich roboty będą wykonywane.</w:t>
      </w:r>
    </w:p>
    <w:p w:rsidR="003C6BFB" w:rsidRPr="003C6BFB" w:rsidRDefault="003C6BFB" w:rsidP="005735E0">
      <w:pPr>
        <w:pStyle w:val="Nagwek1"/>
        <w:widowControl/>
        <w:numPr>
          <w:ilvl w:val="0"/>
          <w:numId w:val="1"/>
        </w:numPr>
        <w:tabs>
          <w:tab w:val="left" w:pos="360"/>
        </w:tabs>
        <w:spacing w:before="200" w:after="0" w:line="100" w:lineRule="atLeast"/>
        <w:ind w:left="0" w:hanging="431"/>
      </w:pPr>
      <w:bookmarkStart w:id="30" w:name="_Toc140607649"/>
      <w:r>
        <w:rPr>
          <w:rFonts w:cs="Times New Roman"/>
          <w:sz w:val="22"/>
          <w:szCs w:val="20"/>
        </w:rPr>
        <w:t>Ochrona własności</w:t>
      </w:r>
      <w:bookmarkEnd w:id="30"/>
    </w:p>
    <w:p w:rsidR="003C6BFB" w:rsidRPr="003C6BFB" w:rsidRDefault="003C6BFB" w:rsidP="00B17606">
      <w:pPr>
        <w:spacing w:before="120"/>
        <w:rPr>
          <w:rFonts w:ascii="Arial" w:hAnsi="Arial" w:cs="Arial"/>
          <w:sz w:val="22"/>
          <w:szCs w:val="22"/>
        </w:rPr>
      </w:pPr>
      <w:r w:rsidRPr="003C6BFB"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 xml:space="preserve">ponosi całkowitą odpowiedzialność za szkody związane z prowadzonymi robotami budowlanymi i jest zobowiązany do ich naprawy na własny koszt.  Dotyczy to istniejących instalacji wewnątrz budynkowych, elementów wyposażenia biur i urządzeń będących własnością Użytkownika końcowego (Inwestora). Wykonawca powinien posiadać polisę OC odpowiedzialności cywilnej na prowadzoną działalność gospodarczą. </w:t>
      </w:r>
    </w:p>
    <w:p w:rsidR="00323FA1" w:rsidRPr="00CE6F15" w:rsidRDefault="00323FA1" w:rsidP="005735E0">
      <w:pPr>
        <w:pStyle w:val="Nagwek1"/>
        <w:widowControl/>
        <w:numPr>
          <w:ilvl w:val="0"/>
          <w:numId w:val="1"/>
        </w:numPr>
        <w:tabs>
          <w:tab w:val="left" w:pos="360"/>
        </w:tabs>
        <w:spacing w:before="200" w:after="0" w:line="100" w:lineRule="atLeast"/>
        <w:ind w:left="0" w:hanging="431"/>
      </w:pPr>
      <w:bookmarkStart w:id="31" w:name="_Toc140607650"/>
      <w:r>
        <w:rPr>
          <w:rFonts w:cs="Times New Roman"/>
          <w:sz w:val="22"/>
          <w:szCs w:val="20"/>
        </w:rPr>
        <w:t>Dokumentacja powykonawcza</w:t>
      </w:r>
      <w:bookmarkEnd w:id="31"/>
    </w:p>
    <w:p w:rsidR="00EE4F5F" w:rsidRPr="00EE4F5F" w:rsidRDefault="00EE4F5F" w:rsidP="00B17606">
      <w:pPr>
        <w:spacing w:before="120"/>
        <w:rPr>
          <w:rFonts w:ascii="Arial" w:hAnsi="Arial" w:cs="Arial"/>
          <w:sz w:val="22"/>
          <w:szCs w:val="22"/>
        </w:rPr>
      </w:pPr>
      <w:r w:rsidRPr="00EE4F5F">
        <w:rPr>
          <w:rFonts w:ascii="Arial" w:hAnsi="Arial" w:cs="Arial"/>
          <w:sz w:val="22"/>
          <w:szCs w:val="22"/>
        </w:rPr>
        <w:t xml:space="preserve">Po zakończeniu </w:t>
      </w:r>
      <w:r>
        <w:rPr>
          <w:rFonts w:ascii="Arial" w:hAnsi="Arial" w:cs="Arial"/>
          <w:sz w:val="22"/>
          <w:szCs w:val="22"/>
        </w:rPr>
        <w:t>robót budowlanych</w:t>
      </w:r>
      <w:r w:rsidRPr="00EE4F5F">
        <w:rPr>
          <w:rFonts w:ascii="Arial" w:hAnsi="Arial" w:cs="Arial"/>
          <w:sz w:val="22"/>
          <w:szCs w:val="22"/>
        </w:rPr>
        <w:t xml:space="preserve"> Wykonawca wykona i przekaże Użytkownikowi końcowemu (Inwestorowi) Dokumentację Powykonawczą, która powinna zawierać:</w:t>
      </w:r>
    </w:p>
    <w:p w:rsidR="00EE4F5F" w:rsidRPr="00EE4F5F" w:rsidRDefault="00EE4F5F" w:rsidP="00EE4F5F">
      <w:pPr>
        <w:rPr>
          <w:rFonts w:ascii="Arial" w:hAnsi="Arial" w:cs="Arial"/>
          <w:sz w:val="22"/>
          <w:szCs w:val="22"/>
        </w:rPr>
      </w:pPr>
      <w:r w:rsidRPr="00EE4F5F">
        <w:rPr>
          <w:rFonts w:ascii="Arial" w:hAnsi="Arial" w:cs="Arial"/>
          <w:sz w:val="22"/>
          <w:szCs w:val="22"/>
        </w:rPr>
        <w:t xml:space="preserve">- raporty z pomiarów dynamicznych okablowania, </w:t>
      </w:r>
    </w:p>
    <w:p w:rsidR="00EE4F5F" w:rsidRPr="00EE4F5F" w:rsidRDefault="00EE4F5F" w:rsidP="00EE4F5F">
      <w:pPr>
        <w:rPr>
          <w:rFonts w:ascii="Arial" w:hAnsi="Arial" w:cs="Arial"/>
          <w:sz w:val="22"/>
          <w:szCs w:val="22"/>
        </w:rPr>
      </w:pPr>
      <w:r w:rsidRPr="00EE4F5F">
        <w:rPr>
          <w:rFonts w:ascii="Arial" w:hAnsi="Arial" w:cs="Arial"/>
          <w:sz w:val="22"/>
          <w:szCs w:val="22"/>
        </w:rPr>
        <w:t>- rzeczywiste trasy prowadzenia tras kablowych,</w:t>
      </w:r>
    </w:p>
    <w:p w:rsidR="00EE4F5F" w:rsidRPr="00EE4F5F" w:rsidRDefault="00EE4F5F" w:rsidP="00EE4F5F">
      <w:pPr>
        <w:rPr>
          <w:rFonts w:ascii="Arial" w:hAnsi="Arial" w:cs="Arial"/>
          <w:sz w:val="22"/>
          <w:szCs w:val="22"/>
        </w:rPr>
      </w:pPr>
      <w:r w:rsidRPr="00EE4F5F">
        <w:rPr>
          <w:rFonts w:ascii="Arial" w:hAnsi="Arial" w:cs="Arial"/>
          <w:sz w:val="22"/>
          <w:szCs w:val="22"/>
        </w:rPr>
        <w:t>- oznaczenia poszczególnych szaf, kabli i portów w panelach krosowych,</w:t>
      </w:r>
    </w:p>
    <w:p w:rsidR="00EE4F5F" w:rsidRPr="00EE4F5F" w:rsidRDefault="00EE4F5F" w:rsidP="00EE4F5F">
      <w:pPr>
        <w:rPr>
          <w:rFonts w:ascii="Arial" w:hAnsi="Arial" w:cs="Arial"/>
          <w:sz w:val="22"/>
          <w:szCs w:val="22"/>
        </w:rPr>
      </w:pPr>
      <w:r w:rsidRPr="00EE4F5F">
        <w:rPr>
          <w:rFonts w:ascii="Arial" w:hAnsi="Arial" w:cs="Arial"/>
          <w:sz w:val="22"/>
          <w:szCs w:val="22"/>
        </w:rPr>
        <w:t>- lokalizację przebić przez ściany i stropy,</w:t>
      </w:r>
    </w:p>
    <w:p w:rsidR="00EE4F5F" w:rsidRPr="00EE4F5F" w:rsidRDefault="00EE4F5F" w:rsidP="00EE4F5F">
      <w:pPr>
        <w:rPr>
          <w:rFonts w:ascii="Arial" w:hAnsi="Arial" w:cs="Arial"/>
          <w:sz w:val="22"/>
          <w:szCs w:val="22"/>
        </w:rPr>
      </w:pPr>
      <w:r w:rsidRPr="00EE4F5F">
        <w:rPr>
          <w:rFonts w:ascii="Arial" w:hAnsi="Arial" w:cs="Arial"/>
          <w:sz w:val="22"/>
          <w:szCs w:val="22"/>
        </w:rPr>
        <w:t>- deklaracje zgodności zastosowanych materiałów.</w:t>
      </w:r>
    </w:p>
    <w:p w:rsidR="00CE6F15" w:rsidRPr="00CE6F15" w:rsidRDefault="00CE6F15" w:rsidP="00114116">
      <w:pPr>
        <w:pStyle w:val="Nagwek1"/>
        <w:widowControl/>
        <w:numPr>
          <w:ilvl w:val="0"/>
          <w:numId w:val="1"/>
        </w:numPr>
        <w:tabs>
          <w:tab w:val="left" w:pos="360"/>
        </w:tabs>
        <w:spacing w:before="240" w:after="0" w:line="100" w:lineRule="atLeast"/>
        <w:ind w:left="0" w:hanging="431"/>
      </w:pPr>
      <w:bookmarkStart w:id="32" w:name="_Toc140607651"/>
      <w:r>
        <w:rPr>
          <w:rFonts w:cs="Times New Roman"/>
          <w:sz w:val="22"/>
          <w:szCs w:val="20"/>
        </w:rPr>
        <w:t>Odbiór robót</w:t>
      </w:r>
      <w:bookmarkEnd w:id="32"/>
    </w:p>
    <w:p w:rsidR="00976971" w:rsidRDefault="00976971" w:rsidP="00B17606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zakończeniu robót budowlanych i stwierdzeniu przez Wykonawcę gotowości do odbioru, Kierownik budowy zgłasza ten fakt pisemnie </w:t>
      </w:r>
      <w:r w:rsidR="00647224">
        <w:rPr>
          <w:rFonts w:ascii="Arial" w:hAnsi="Arial" w:cs="Arial"/>
          <w:sz w:val="22"/>
          <w:szCs w:val="22"/>
        </w:rPr>
        <w:t>Koordynatorowi</w:t>
      </w:r>
      <w:r>
        <w:rPr>
          <w:rFonts w:ascii="Arial" w:hAnsi="Arial" w:cs="Arial"/>
          <w:sz w:val="22"/>
          <w:szCs w:val="22"/>
        </w:rPr>
        <w:t>. Ocenę jakościową i ilościową dokonuje komisja składająca się z przedstawicieli Użytkownika końcowego (Inwestora) i Wykonawcy.</w:t>
      </w:r>
    </w:p>
    <w:p w:rsidR="00CE6F15" w:rsidRPr="00CE6F15" w:rsidRDefault="00CE6F15" w:rsidP="00CE6F15">
      <w:pPr>
        <w:rPr>
          <w:rFonts w:ascii="Arial" w:hAnsi="Arial" w:cs="Arial"/>
          <w:sz w:val="22"/>
          <w:szCs w:val="22"/>
        </w:rPr>
      </w:pPr>
      <w:r w:rsidRPr="00CE6F15">
        <w:rPr>
          <w:rFonts w:ascii="Arial" w:hAnsi="Arial" w:cs="Arial"/>
          <w:sz w:val="22"/>
          <w:szCs w:val="22"/>
        </w:rPr>
        <w:t xml:space="preserve">Odbiór robót </w:t>
      </w:r>
      <w:r w:rsidR="00976971">
        <w:rPr>
          <w:rFonts w:ascii="Arial" w:hAnsi="Arial" w:cs="Arial"/>
          <w:sz w:val="22"/>
          <w:szCs w:val="22"/>
        </w:rPr>
        <w:t xml:space="preserve">budowlanych </w:t>
      </w:r>
      <w:r w:rsidRPr="00CE6F15">
        <w:rPr>
          <w:rFonts w:ascii="Arial" w:hAnsi="Arial" w:cs="Arial"/>
          <w:sz w:val="22"/>
          <w:szCs w:val="22"/>
        </w:rPr>
        <w:t>powinien być przeprowadzony w następujących etapach:</w:t>
      </w:r>
    </w:p>
    <w:p w:rsidR="00CE6F15" w:rsidRPr="00CE6F15" w:rsidRDefault="00CE6F15" w:rsidP="00CE6F15">
      <w:pPr>
        <w:rPr>
          <w:rFonts w:ascii="Arial" w:hAnsi="Arial" w:cs="Arial"/>
          <w:sz w:val="22"/>
          <w:szCs w:val="22"/>
        </w:rPr>
      </w:pPr>
      <w:r w:rsidRPr="00CE6F15">
        <w:rPr>
          <w:rFonts w:ascii="Arial" w:hAnsi="Arial" w:cs="Arial"/>
          <w:sz w:val="22"/>
          <w:szCs w:val="22"/>
        </w:rPr>
        <w:t>• roboty zanikające po ich wykonaniu</w:t>
      </w:r>
      <w:r w:rsidR="00976971">
        <w:rPr>
          <w:rFonts w:ascii="Arial" w:hAnsi="Arial" w:cs="Arial"/>
          <w:sz w:val="22"/>
          <w:szCs w:val="22"/>
        </w:rPr>
        <w:t>,</w:t>
      </w:r>
    </w:p>
    <w:p w:rsidR="00CE6F15" w:rsidRPr="00CE6F15" w:rsidRDefault="00CE6F15" w:rsidP="00CE6F15">
      <w:pPr>
        <w:rPr>
          <w:rFonts w:ascii="Arial" w:hAnsi="Arial" w:cs="Arial"/>
          <w:sz w:val="22"/>
          <w:szCs w:val="22"/>
        </w:rPr>
      </w:pPr>
      <w:r w:rsidRPr="00CE6F15">
        <w:rPr>
          <w:rFonts w:ascii="Arial" w:hAnsi="Arial" w:cs="Arial"/>
          <w:sz w:val="22"/>
          <w:szCs w:val="22"/>
        </w:rPr>
        <w:t>• przewody przed zatynkowaniem</w:t>
      </w:r>
      <w:r w:rsidR="00976971">
        <w:rPr>
          <w:rFonts w:ascii="Arial" w:hAnsi="Arial" w:cs="Arial"/>
          <w:sz w:val="22"/>
          <w:szCs w:val="22"/>
        </w:rPr>
        <w:t>,</w:t>
      </w:r>
    </w:p>
    <w:p w:rsidR="00CE6F15" w:rsidRPr="00CE6F15" w:rsidRDefault="00CE6F15" w:rsidP="00CE6F15">
      <w:pPr>
        <w:rPr>
          <w:rFonts w:ascii="Arial" w:hAnsi="Arial" w:cs="Arial"/>
          <w:sz w:val="22"/>
          <w:szCs w:val="22"/>
        </w:rPr>
      </w:pPr>
      <w:r w:rsidRPr="00CE6F15">
        <w:rPr>
          <w:rFonts w:ascii="Arial" w:hAnsi="Arial" w:cs="Arial"/>
          <w:sz w:val="22"/>
          <w:szCs w:val="22"/>
        </w:rPr>
        <w:t>• instalacje na suficie zasadniczym przed ułożeniem sufitu podwieszanego</w:t>
      </w:r>
      <w:r w:rsidR="00976971">
        <w:rPr>
          <w:rFonts w:ascii="Arial" w:hAnsi="Arial" w:cs="Arial"/>
          <w:sz w:val="22"/>
          <w:szCs w:val="22"/>
        </w:rPr>
        <w:t>.</w:t>
      </w:r>
    </w:p>
    <w:p w:rsidR="00CE6F15" w:rsidRPr="00CE6F15" w:rsidRDefault="00CE6F15" w:rsidP="00CE6F15">
      <w:pPr>
        <w:rPr>
          <w:rFonts w:ascii="Arial" w:hAnsi="Arial" w:cs="Arial"/>
          <w:sz w:val="22"/>
          <w:szCs w:val="22"/>
        </w:rPr>
      </w:pPr>
      <w:r w:rsidRPr="00CE6F15">
        <w:rPr>
          <w:rFonts w:ascii="Arial" w:hAnsi="Arial" w:cs="Arial"/>
          <w:sz w:val="22"/>
          <w:szCs w:val="22"/>
        </w:rPr>
        <w:t>Odbiór robot zanikających powinien obejmować sprawdzenie:</w:t>
      </w:r>
    </w:p>
    <w:p w:rsidR="00CE6F15" w:rsidRPr="00CE6F15" w:rsidRDefault="00CE6F15" w:rsidP="00CE6F15">
      <w:pPr>
        <w:rPr>
          <w:rFonts w:ascii="Arial" w:hAnsi="Arial" w:cs="Arial"/>
          <w:sz w:val="22"/>
          <w:szCs w:val="22"/>
        </w:rPr>
      </w:pPr>
      <w:r w:rsidRPr="00CE6F15">
        <w:rPr>
          <w:rFonts w:ascii="Arial" w:hAnsi="Arial" w:cs="Arial"/>
          <w:sz w:val="22"/>
          <w:szCs w:val="22"/>
        </w:rPr>
        <w:t>• jakości zastosowanych materiałów</w:t>
      </w:r>
      <w:r w:rsidR="00976971">
        <w:rPr>
          <w:rFonts w:ascii="Arial" w:hAnsi="Arial" w:cs="Arial"/>
          <w:sz w:val="22"/>
          <w:szCs w:val="22"/>
        </w:rPr>
        <w:t>,</w:t>
      </w:r>
    </w:p>
    <w:p w:rsidR="00CE6F15" w:rsidRPr="00CE6F15" w:rsidRDefault="00976971" w:rsidP="00CE6F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prawidłowości ułożenia.</w:t>
      </w:r>
    </w:p>
    <w:p w:rsidR="00CE6F15" w:rsidRPr="00CE6F15" w:rsidRDefault="00CE6F15" w:rsidP="00CE6F15">
      <w:pPr>
        <w:rPr>
          <w:rFonts w:ascii="Arial" w:hAnsi="Arial" w:cs="Arial"/>
          <w:sz w:val="22"/>
          <w:szCs w:val="22"/>
        </w:rPr>
      </w:pPr>
      <w:r w:rsidRPr="00CE6F15">
        <w:rPr>
          <w:rFonts w:ascii="Arial" w:hAnsi="Arial" w:cs="Arial"/>
          <w:sz w:val="22"/>
          <w:szCs w:val="22"/>
        </w:rPr>
        <w:t>Odbiór końcowy robót powinien obejmować:</w:t>
      </w:r>
    </w:p>
    <w:p w:rsidR="00CE6F15" w:rsidRPr="00CE6F15" w:rsidRDefault="00CE6F15" w:rsidP="00CE6F15">
      <w:pPr>
        <w:rPr>
          <w:rFonts w:ascii="Arial" w:hAnsi="Arial" w:cs="Arial"/>
          <w:sz w:val="22"/>
          <w:szCs w:val="22"/>
        </w:rPr>
      </w:pPr>
      <w:r w:rsidRPr="00CE6F15">
        <w:rPr>
          <w:rFonts w:ascii="Arial" w:hAnsi="Arial" w:cs="Arial"/>
          <w:sz w:val="22"/>
          <w:szCs w:val="22"/>
        </w:rPr>
        <w:t>• ocenę zgo</w:t>
      </w:r>
      <w:r w:rsidR="00976971">
        <w:rPr>
          <w:rFonts w:ascii="Arial" w:hAnsi="Arial" w:cs="Arial"/>
          <w:sz w:val="22"/>
          <w:szCs w:val="22"/>
        </w:rPr>
        <w:t>dności z Projektem Budowlano – Wykonawczym,</w:t>
      </w:r>
    </w:p>
    <w:p w:rsidR="00CE6F15" w:rsidRPr="00CE6F15" w:rsidRDefault="00CE6F15" w:rsidP="00CE6F15">
      <w:pPr>
        <w:rPr>
          <w:rFonts w:ascii="Arial" w:hAnsi="Arial" w:cs="Arial"/>
          <w:sz w:val="22"/>
          <w:szCs w:val="22"/>
        </w:rPr>
      </w:pPr>
      <w:r w:rsidRPr="00CE6F15">
        <w:rPr>
          <w:rFonts w:ascii="Arial" w:hAnsi="Arial" w:cs="Arial"/>
          <w:sz w:val="22"/>
          <w:szCs w:val="22"/>
        </w:rPr>
        <w:t>• jakości zastosowanych materiałów,</w:t>
      </w:r>
    </w:p>
    <w:p w:rsidR="00CE6F15" w:rsidRPr="00CE6F15" w:rsidRDefault="00CE6F15" w:rsidP="00CE6F15">
      <w:pPr>
        <w:rPr>
          <w:rFonts w:ascii="Arial" w:hAnsi="Arial" w:cs="Arial"/>
          <w:sz w:val="22"/>
          <w:szCs w:val="22"/>
        </w:rPr>
      </w:pPr>
      <w:r w:rsidRPr="00CE6F15">
        <w:rPr>
          <w:rFonts w:ascii="Arial" w:hAnsi="Arial" w:cs="Arial"/>
          <w:sz w:val="22"/>
          <w:szCs w:val="22"/>
        </w:rPr>
        <w:t>• sprawdzenie ter</w:t>
      </w:r>
      <w:r w:rsidR="00976971">
        <w:rPr>
          <w:rFonts w:ascii="Arial" w:hAnsi="Arial" w:cs="Arial"/>
          <w:sz w:val="22"/>
          <w:szCs w:val="22"/>
        </w:rPr>
        <w:t>minowości prac zgodnie z harmonogramem,</w:t>
      </w:r>
    </w:p>
    <w:p w:rsidR="00CE6F15" w:rsidRPr="00CE6F15" w:rsidRDefault="00CE6F15" w:rsidP="00CE6F15">
      <w:pPr>
        <w:rPr>
          <w:rFonts w:ascii="Arial" w:hAnsi="Arial" w:cs="Arial"/>
          <w:sz w:val="22"/>
          <w:szCs w:val="22"/>
        </w:rPr>
      </w:pPr>
      <w:r w:rsidRPr="00CE6F15">
        <w:rPr>
          <w:rFonts w:ascii="Arial" w:hAnsi="Arial" w:cs="Arial"/>
          <w:sz w:val="22"/>
          <w:szCs w:val="22"/>
        </w:rPr>
        <w:t>• sprawdzenie jakości robót pod względem sztuki budowlanej i estetyki wykonania</w:t>
      </w:r>
      <w:r w:rsidR="00976971">
        <w:rPr>
          <w:rFonts w:ascii="Arial" w:hAnsi="Arial" w:cs="Arial"/>
          <w:sz w:val="22"/>
          <w:szCs w:val="22"/>
        </w:rPr>
        <w:t>,</w:t>
      </w:r>
    </w:p>
    <w:p w:rsidR="00CE6F15" w:rsidRPr="00CE6F15" w:rsidRDefault="00CE6F15" w:rsidP="00CE6F15">
      <w:pPr>
        <w:rPr>
          <w:rFonts w:ascii="Arial" w:hAnsi="Arial" w:cs="Arial"/>
          <w:sz w:val="22"/>
          <w:szCs w:val="22"/>
        </w:rPr>
      </w:pPr>
      <w:r w:rsidRPr="00CE6F15">
        <w:rPr>
          <w:rFonts w:ascii="Arial" w:hAnsi="Arial" w:cs="Arial"/>
          <w:sz w:val="22"/>
          <w:szCs w:val="22"/>
        </w:rPr>
        <w:t>• sprawdzenie jakości wykonania na podstawie dokumentów pomiarowych i kontrolnych</w:t>
      </w:r>
      <w:r w:rsidR="00976971">
        <w:rPr>
          <w:rFonts w:ascii="Arial" w:hAnsi="Arial" w:cs="Arial"/>
          <w:sz w:val="22"/>
          <w:szCs w:val="22"/>
        </w:rPr>
        <w:t>.</w:t>
      </w:r>
    </w:p>
    <w:p w:rsidR="00CE6F15" w:rsidRPr="00EF2A1E" w:rsidRDefault="00EF2A1E" w:rsidP="00EF2A1E">
      <w:pPr>
        <w:rPr>
          <w:rFonts w:ascii="Arial" w:hAnsi="Arial" w:cs="Arial"/>
          <w:sz w:val="22"/>
          <w:szCs w:val="22"/>
        </w:rPr>
      </w:pPr>
      <w:r w:rsidRPr="00EF2A1E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statecznym dokumentem jest protokół odbioru końcowego robót budowlanych sporządzony wg wzoru przygotowanego przez Użytkownika końcowego (Inwestora).</w:t>
      </w:r>
    </w:p>
    <w:p w:rsidR="00F713FD" w:rsidRPr="00F713FD" w:rsidRDefault="00F713FD" w:rsidP="00114116">
      <w:pPr>
        <w:pStyle w:val="Nagwek1"/>
        <w:widowControl/>
        <w:numPr>
          <w:ilvl w:val="0"/>
          <w:numId w:val="1"/>
        </w:numPr>
        <w:tabs>
          <w:tab w:val="left" w:pos="360"/>
        </w:tabs>
        <w:spacing w:before="240" w:after="0" w:line="100" w:lineRule="atLeast"/>
        <w:ind w:left="0" w:hanging="431"/>
      </w:pPr>
      <w:bookmarkStart w:id="33" w:name="_Toc140607652"/>
      <w:r>
        <w:rPr>
          <w:rFonts w:cs="Times New Roman"/>
          <w:sz w:val="22"/>
          <w:szCs w:val="20"/>
        </w:rPr>
        <w:t>Podstawa płatności</w:t>
      </w:r>
      <w:bookmarkEnd w:id="33"/>
    </w:p>
    <w:p w:rsidR="00F713FD" w:rsidRPr="00F713FD" w:rsidRDefault="00F713FD" w:rsidP="00B17606">
      <w:pPr>
        <w:spacing w:before="120"/>
        <w:rPr>
          <w:rFonts w:ascii="Arial" w:hAnsi="Arial" w:cs="Arial"/>
          <w:sz w:val="22"/>
          <w:szCs w:val="22"/>
        </w:rPr>
      </w:pPr>
      <w:r w:rsidRPr="00F713FD">
        <w:rPr>
          <w:rFonts w:ascii="Arial" w:hAnsi="Arial" w:cs="Arial"/>
          <w:sz w:val="22"/>
          <w:szCs w:val="22"/>
        </w:rPr>
        <w:t xml:space="preserve">Rozliczenie końcowe po zakończeniu </w:t>
      </w:r>
      <w:r>
        <w:rPr>
          <w:rFonts w:ascii="Arial" w:hAnsi="Arial" w:cs="Arial"/>
          <w:sz w:val="22"/>
          <w:szCs w:val="22"/>
        </w:rPr>
        <w:t>prac budowlanych nastąpi</w:t>
      </w:r>
      <w:r w:rsidR="00326A78">
        <w:rPr>
          <w:rFonts w:ascii="Arial" w:hAnsi="Arial" w:cs="Arial"/>
          <w:sz w:val="22"/>
          <w:szCs w:val="22"/>
        </w:rPr>
        <w:t xml:space="preserve"> na podstawie protokołu odbioru końcowego</w:t>
      </w:r>
      <w:r w:rsidRPr="00F713FD">
        <w:rPr>
          <w:rFonts w:ascii="Arial" w:hAnsi="Arial" w:cs="Arial"/>
          <w:sz w:val="22"/>
          <w:szCs w:val="22"/>
        </w:rPr>
        <w:t xml:space="preserve"> wg szczegółowych zapisów zawartych w umowie między </w:t>
      </w:r>
      <w:r w:rsidR="00326A78">
        <w:rPr>
          <w:rFonts w:ascii="Arial" w:hAnsi="Arial" w:cs="Arial"/>
          <w:sz w:val="22"/>
          <w:szCs w:val="22"/>
        </w:rPr>
        <w:t>Użytkownikiem końcowym (Inwestorem) a Wykonawcą</w:t>
      </w:r>
      <w:r w:rsidRPr="00F713FD">
        <w:rPr>
          <w:rFonts w:ascii="Arial" w:hAnsi="Arial" w:cs="Arial"/>
          <w:sz w:val="22"/>
          <w:szCs w:val="22"/>
        </w:rPr>
        <w:t>.</w:t>
      </w:r>
    </w:p>
    <w:p w:rsidR="00EC735A" w:rsidRPr="003C6BFB" w:rsidRDefault="00EC735A" w:rsidP="00EC735A">
      <w:pPr>
        <w:pStyle w:val="Nagwek1"/>
        <w:widowControl/>
        <w:numPr>
          <w:ilvl w:val="0"/>
          <w:numId w:val="1"/>
        </w:numPr>
        <w:tabs>
          <w:tab w:val="left" w:pos="360"/>
        </w:tabs>
        <w:spacing w:before="180" w:after="0" w:line="100" w:lineRule="atLeast"/>
        <w:ind w:left="0" w:hanging="431"/>
      </w:pPr>
      <w:bookmarkStart w:id="34" w:name="_Toc140607653"/>
      <w:r>
        <w:rPr>
          <w:rFonts w:cs="Times New Roman"/>
          <w:sz w:val="22"/>
          <w:szCs w:val="20"/>
        </w:rPr>
        <w:t>Przepisy związane</w:t>
      </w:r>
      <w:bookmarkEnd w:id="34"/>
    </w:p>
    <w:p w:rsidR="00CE2775" w:rsidRPr="003C6BFB" w:rsidRDefault="00CE2775">
      <w:pPr>
        <w:pStyle w:val="Nagwek1"/>
        <w:widowControl/>
        <w:tabs>
          <w:tab w:val="left" w:pos="360"/>
        </w:tabs>
        <w:spacing w:before="0" w:after="0" w:line="100" w:lineRule="atLeast"/>
        <w:ind w:left="0" w:hanging="432"/>
        <w:rPr>
          <w:sz w:val="22"/>
          <w:szCs w:val="22"/>
        </w:rPr>
      </w:pPr>
    </w:p>
    <w:p w:rsidR="00CE2775" w:rsidRDefault="00EC735A" w:rsidP="00F713FD">
      <w:pPr>
        <w:widowControl/>
        <w:tabs>
          <w:tab w:val="left" w:pos="675"/>
        </w:tabs>
        <w:spacing w:beforeLines="60" w:before="144" w:afterLines="60" w:after="144" w:line="100" w:lineRule="atLeast"/>
        <w:rPr>
          <w:rFonts w:ascii="Arial" w:hAnsi="Arial" w:cs="Arial"/>
          <w:sz w:val="22"/>
          <w:szCs w:val="22"/>
        </w:rPr>
      </w:pPr>
      <w:r w:rsidRPr="00EC735A">
        <w:rPr>
          <w:rFonts w:ascii="Arial" w:hAnsi="Arial" w:cs="Arial"/>
          <w:sz w:val="22"/>
          <w:szCs w:val="22"/>
        </w:rPr>
        <w:t>- Ustawa z dnia 7 lipca 1994r. Prawo Budowlane (z późniejszymi zmianami),</w:t>
      </w:r>
    </w:p>
    <w:p w:rsidR="00EC735A" w:rsidRDefault="00EC735A" w:rsidP="00F713FD">
      <w:pPr>
        <w:widowControl/>
        <w:tabs>
          <w:tab w:val="left" w:pos="675"/>
        </w:tabs>
        <w:spacing w:beforeLines="60" w:before="144" w:afterLines="60" w:after="144" w:line="1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Rozporządzenie Ministra Infrastruktury z dnia 6 lutego 2003r. w sprawie bezpieczeństwa           i higieny pracy podczas wykonywania robót budowlanych (Dz.U.Nr47,poz.401),</w:t>
      </w:r>
    </w:p>
    <w:p w:rsidR="00EC735A" w:rsidRPr="00EC735A" w:rsidRDefault="00EC735A" w:rsidP="00F713FD">
      <w:pPr>
        <w:widowControl/>
        <w:tabs>
          <w:tab w:val="left" w:pos="675"/>
        </w:tabs>
        <w:spacing w:beforeLines="60" w:before="144" w:afterLines="60" w:after="144" w:line="1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Rozporządzenie Ministra Infrastruktury z dnia 23 czerwca 2003r. w sprawie informacji dotyczącej bezpieczeństwa i ochrony zdrowia (Dz.U.Nr120,poz.1126),</w:t>
      </w:r>
    </w:p>
    <w:p w:rsidR="00A338A4" w:rsidRPr="00A338A4" w:rsidRDefault="00FD0D70" w:rsidP="00F713FD">
      <w:pPr>
        <w:spacing w:beforeLines="60" w:before="144" w:afterLines="60" w:after="144"/>
        <w:rPr>
          <w:lang w:val="en-US"/>
        </w:rPr>
      </w:pPr>
      <w:r>
        <w:rPr>
          <w:rFonts w:ascii="Arial" w:hAnsi="Arial" w:cs="Arial"/>
          <w:szCs w:val="24"/>
        </w:rPr>
        <w:t xml:space="preserve">- </w:t>
      </w:r>
      <w:r w:rsidR="00A338A4">
        <w:rPr>
          <w:rFonts w:ascii="Arial" w:hAnsi="Arial" w:cs="Arial"/>
          <w:szCs w:val="24"/>
        </w:rPr>
        <w:t xml:space="preserve">PN-EN 50173-1:2018-07 Technika Informatyczna – Systemy okablowania </w:t>
      </w:r>
      <w:r>
        <w:rPr>
          <w:rFonts w:ascii="Arial" w:hAnsi="Arial" w:cs="Arial"/>
          <w:szCs w:val="24"/>
        </w:rPr>
        <w:t xml:space="preserve">                             </w:t>
      </w:r>
      <w:r w:rsidR="00A338A4">
        <w:rPr>
          <w:rFonts w:ascii="Arial" w:hAnsi="Arial" w:cs="Arial"/>
          <w:szCs w:val="24"/>
        </w:rPr>
        <w:t>strukturalnego – Część 1: Wymagania ogólne,</w:t>
      </w:r>
    </w:p>
    <w:p w:rsidR="00CC461A" w:rsidRPr="00A338A4" w:rsidRDefault="000E6447" w:rsidP="00F713FD">
      <w:pPr>
        <w:spacing w:beforeLines="60" w:before="144" w:afterLines="60" w:after="144"/>
        <w:rPr>
          <w:lang w:val="en-US"/>
        </w:rPr>
      </w:pPr>
      <w:r>
        <w:rPr>
          <w:rFonts w:ascii="Arial" w:hAnsi="Arial" w:cs="Arial"/>
          <w:szCs w:val="24"/>
        </w:rPr>
        <w:t xml:space="preserve">- </w:t>
      </w:r>
      <w:r w:rsidR="00A338A4">
        <w:rPr>
          <w:rFonts w:ascii="Arial" w:hAnsi="Arial" w:cs="Arial"/>
          <w:szCs w:val="24"/>
        </w:rPr>
        <w:t>PN-EN 50173-2:2018-07 Technika Informatyczna – Systemy okablowania strukturalnego – Część 2: Pomieszczenia biurowe,</w:t>
      </w:r>
    </w:p>
    <w:p w:rsidR="00A338A4" w:rsidRPr="00A338A4" w:rsidRDefault="000E6447" w:rsidP="00F713FD">
      <w:pPr>
        <w:spacing w:beforeLines="60" w:before="144" w:afterLines="60" w:after="144"/>
        <w:rPr>
          <w:lang w:val="en-US"/>
        </w:rPr>
      </w:pPr>
      <w:r>
        <w:rPr>
          <w:rFonts w:ascii="Arial" w:hAnsi="Arial" w:cs="Arial"/>
          <w:szCs w:val="24"/>
        </w:rPr>
        <w:t xml:space="preserve">- </w:t>
      </w:r>
      <w:r w:rsidR="00A338A4">
        <w:rPr>
          <w:rFonts w:ascii="Arial" w:hAnsi="Arial" w:cs="Arial"/>
          <w:szCs w:val="24"/>
        </w:rPr>
        <w:t>PN-EN 50173-5:2018-07 Technika Informatyczna – Systemy okablowania strukturalnego – Część 5: Centra danych,</w:t>
      </w:r>
    </w:p>
    <w:p w:rsidR="00A338A4" w:rsidRPr="00A338A4" w:rsidRDefault="00FD0D70" w:rsidP="00F713FD">
      <w:pPr>
        <w:spacing w:beforeLines="60" w:before="144" w:afterLines="60" w:after="144"/>
        <w:rPr>
          <w:lang w:val="en-US"/>
        </w:rPr>
      </w:pPr>
      <w:r>
        <w:rPr>
          <w:rFonts w:ascii="Arial" w:hAnsi="Arial" w:cs="Arial"/>
          <w:szCs w:val="24"/>
        </w:rPr>
        <w:t xml:space="preserve">- </w:t>
      </w:r>
      <w:r w:rsidR="00A338A4">
        <w:rPr>
          <w:rFonts w:ascii="Arial" w:hAnsi="Arial" w:cs="Arial"/>
          <w:szCs w:val="24"/>
        </w:rPr>
        <w:t>PN-EN 50173-6:2018-07 Technika Informatyczna – Systemy okablowania strukturalnego – Część 6: Rozproszone usługi budynkowe,</w:t>
      </w:r>
    </w:p>
    <w:p w:rsidR="00A338A4" w:rsidRPr="00A338A4" w:rsidRDefault="000E6447" w:rsidP="00F713FD">
      <w:pPr>
        <w:spacing w:beforeLines="60" w:before="144" w:afterLines="60" w:after="144"/>
        <w:rPr>
          <w:lang w:val="en-US"/>
        </w:rPr>
      </w:pPr>
      <w:r>
        <w:rPr>
          <w:rFonts w:ascii="Arial" w:hAnsi="Arial" w:cs="Arial"/>
          <w:szCs w:val="24"/>
        </w:rPr>
        <w:t xml:space="preserve">- </w:t>
      </w:r>
      <w:r w:rsidR="00FD0D70">
        <w:rPr>
          <w:rFonts w:ascii="Arial" w:hAnsi="Arial" w:cs="Arial"/>
          <w:szCs w:val="24"/>
        </w:rPr>
        <w:t xml:space="preserve"> </w:t>
      </w:r>
      <w:r w:rsidR="00A338A4">
        <w:rPr>
          <w:rFonts w:ascii="Arial" w:hAnsi="Arial" w:cs="Arial"/>
          <w:szCs w:val="24"/>
        </w:rPr>
        <w:t xml:space="preserve">PN-EN 50174-1:2018-08 Technika Informatyczna – Instalacja okablowania – </w:t>
      </w:r>
      <w:r w:rsidR="00FD0D70">
        <w:rPr>
          <w:rFonts w:ascii="Arial" w:hAnsi="Arial" w:cs="Arial"/>
          <w:szCs w:val="24"/>
        </w:rPr>
        <w:t xml:space="preserve">      </w:t>
      </w:r>
      <w:r w:rsidR="00A338A4">
        <w:rPr>
          <w:rFonts w:ascii="Arial" w:hAnsi="Arial" w:cs="Arial"/>
          <w:szCs w:val="24"/>
        </w:rPr>
        <w:t>Część 1: Specyfikacja instalacji i zapewnienie jakości,</w:t>
      </w:r>
    </w:p>
    <w:p w:rsidR="00A338A4" w:rsidRDefault="000E6447" w:rsidP="00F713FD">
      <w:pPr>
        <w:spacing w:beforeLines="60" w:before="144" w:afterLines="60" w:after="14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FD0D70">
        <w:rPr>
          <w:rFonts w:ascii="Arial" w:hAnsi="Arial" w:cs="Arial"/>
          <w:szCs w:val="24"/>
        </w:rPr>
        <w:t xml:space="preserve"> </w:t>
      </w:r>
      <w:r w:rsidR="00A338A4">
        <w:rPr>
          <w:rFonts w:ascii="Arial" w:hAnsi="Arial" w:cs="Arial"/>
          <w:szCs w:val="24"/>
        </w:rPr>
        <w:t xml:space="preserve">PN-EN 50174-2:2018-08 Technika Informatyczna – Instalacja okablowania – </w:t>
      </w:r>
      <w:r w:rsidR="00FD0D70">
        <w:rPr>
          <w:rFonts w:ascii="Arial" w:hAnsi="Arial" w:cs="Arial"/>
          <w:szCs w:val="24"/>
        </w:rPr>
        <w:t xml:space="preserve">      </w:t>
      </w:r>
      <w:r w:rsidR="00A338A4">
        <w:rPr>
          <w:rFonts w:ascii="Arial" w:hAnsi="Arial" w:cs="Arial"/>
          <w:szCs w:val="24"/>
        </w:rPr>
        <w:t>Część 2: Planowanie i wykonywanie instalacji wewnątrz budynków,</w:t>
      </w:r>
    </w:p>
    <w:p w:rsidR="00767FAD" w:rsidRDefault="00767FAD" w:rsidP="00F713FD">
      <w:pPr>
        <w:spacing w:beforeLines="60" w:before="144" w:afterLines="60" w:after="144"/>
        <w:rPr>
          <w:rFonts w:ascii="Arial" w:hAnsi="Arial" w:cs="Arial"/>
          <w:color w:val="000000" w:themeColor="text1"/>
          <w:szCs w:val="24"/>
        </w:rPr>
      </w:pPr>
      <w:r w:rsidRPr="00767FAD">
        <w:rPr>
          <w:rFonts w:ascii="Arial" w:hAnsi="Arial" w:cs="Arial"/>
          <w:szCs w:val="24"/>
        </w:rPr>
        <w:t xml:space="preserve">- </w:t>
      </w:r>
      <w:r w:rsidRPr="00767FAD">
        <w:rPr>
          <w:rFonts w:ascii="Arial" w:hAnsi="Arial" w:cs="Arial"/>
          <w:color w:val="000000" w:themeColor="text1"/>
          <w:szCs w:val="24"/>
        </w:rPr>
        <w:t>PN-EN 50346:2004/A1:202009/A2:2010 Technika informatyczna - Instalacja okablowania - Badanie zainstalowanego okablowania</w:t>
      </w:r>
      <w:r>
        <w:rPr>
          <w:rFonts w:ascii="Arial" w:hAnsi="Arial" w:cs="Arial"/>
          <w:color w:val="000000" w:themeColor="text1"/>
          <w:szCs w:val="24"/>
        </w:rPr>
        <w:t>,</w:t>
      </w:r>
    </w:p>
    <w:p w:rsidR="00767FAD" w:rsidRDefault="00767FAD" w:rsidP="00F713FD">
      <w:pPr>
        <w:spacing w:beforeLines="60" w:before="144" w:afterLines="60" w:after="144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- </w:t>
      </w:r>
      <w:r w:rsidRPr="00767FAD">
        <w:rPr>
          <w:rFonts w:ascii="Arial" w:hAnsi="Arial" w:cs="Arial"/>
          <w:color w:val="000000" w:themeColor="text1"/>
          <w:szCs w:val="24"/>
        </w:rPr>
        <w:t>PN-EN 61935-1:2010E Wymagania dotyczące sprawdzania symetrycznych i współosiowych kablowych linii telekomunikacyjnych -- Część 1: Okablowanie z symetrycznych kabli telekomunikacyjnych zgodne z serią norm EN 50173</w:t>
      </w:r>
      <w:r>
        <w:rPr>
          <w:rFonts w:ascii="Arial" w:hAnsi="Arial" w:cs="Arial"/>
          <w:color w:val="000000" w:themeColor="text1"/>
          <w:szCs w:val="24"/>
        </w:rPr>
        <w:t>,</w:t>
      </w:r>
    </w:p>
    <w:p w:rsidR="00767FAD" w:rsidRPr="00767FAD" w:rsidRDefault="00767FAD" w:rsidP="00767FAD">
      <w:pPr>
        <w:keepLines w:val="0"/>
        <w:widowControl/>
        <w:suppressAutoHyphens w:val="0"/>
        <w:spacing w:line="276" w:lineRule="auto"/>
        <w:rPr>
          <w:rFonts w:ascii="Arial" w:hAnsi="Arial" w:cs="Arial"/>
          <w:bCs/>
          <w:color w:val="000000" w:themeColor="text1"/>
          <w:szCs w:val="24"/>
        </w:rPr>
      </w:pPr>
      <w:r w:rsidRPr="00767FAD">
        <w:rPr>
          <w:rFonts w:ascii="Arial" w:hAnsi="Arial" w:cs="Arial"/>
          <w:color w:val="000000" w:themeColor="text1"/>
          <w:szCs w:val="24"/>
        </w:rPr>
        <w:t>- PN-ISO/IEC 14763-3:2009/A1:2010P Technika informatyczna - Implementacja i obsługa okablowania w zabudowaniach użytkowych - Część 3: Testowanie okablowania światłowodowego.</w:t>
      </w:r>
    </w:p>
    <w:p w:rsidR="00B51D8E" w:rsidRDefault="00B51D8E">
      <w:pPr>
        <w:widowControl/>
        <w:tabs>
          <w:tab w:val="left" w:pos="675"/>
        </w:tabs>
        <w:spacing w:before="0" w:after="0" w:line="100" w:lineRule="atLeast"/>
      </w:pPr>
    </w:p>
    <w:p w:rsidR="00B51D8E" w:rsidRDefault="00B51D8E">
      <w:pPr>
        <w:widowControl/>
        <w:tabs>
          <w:tab w:val="left" w:pos="675"/>
        </w:tabs>
        <w:spacing w:before="0" w:after="0" w:line="100" w:lineRule="atLeast"/>
      </w:pPr>
    </w:p>
    <w:p w:rsidR="002A1308" w:rsidRDefault="002A1308" w:rsidP="00802AA0">
      <w:pPr>
        <w:rPr>
          <w:rFonts w:ascii="Arial" w:hAnsi="Arial" w:cs="Arial"/>
          <w:sz w:val="22"/>
          <w:szCs w:val="22"/>
        </w:rPr>
      </w:pPr>
    </w:p>
    <w:sectPr w:rsidR="002A1308" w:rsidSect="00947BE2">
      <w:headerReference w:type="default" r:id="rId8"/>
      <w:footerReference w:type="default" r:id="rId9"/>
      <w:pgSz w:w="11906" w:h="16838"/>
      <w:pgMar w:top="1673" w:right="1106" w:bottom="851" w:left="1417" w:header="567" w:footer="0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116" w:rsidRDefault="00114116">
      <w:pPr>
        <w:spacing w:before="0" w:after="0"/>
      </w:pPr>
      <w:r>
        <w:separator/>
      </w:r>
    </w:p>
  </w:endnote>
  <w:endnote w:type="continuationSeparator" w:id="0">
    <w:p w:rsidR="00114116" w:rsidRDefault="0011411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96294"/>
      <w:docPartObj>
        <w:docPartGallery w:val="Page Numbers (Bottom of Page)"/>
        <w:docPartUnique/>
      </w:docPartObj>
    </w:sdtPr>
    <w:sdtEndPr/>
    <w:sdtContent>
      <w:p w:rsidR="00114116" w:rsidRDefault="00114116">
        <w:pPr>
          <w:pStyle w:val="Stopka"/>
          <w:pBdr>
            <w:top w:val="single" w:sz="4" w:space="1" w:color="00000A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229AF">
          <w:rPr>
            <w:noProof/>
          </w:rPr>
          <w:t>1</w:t>
        </w:r>
        <w:r>
          <w:fldChar w:fldCharType="end"/>
        </w:r>
      </w:p>
    </w:sdtContent>
  </w:sdt>
  <w:p w:rsidR="00114116" w:rsidRDefault="001141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116" w:rsidRDefault="00114116">
      <w:pPr>
        <w:spacing w:before="0" w:after="0"/>
      </w:pPr>
      <w:r>
        <w:separator/>
      </w:r>
    </w:p>
  </w:footnote>
  <w:footnote w:type="continuationSeparator" w:id="0">
    <w:p w:rsidR="00114116" w:rsidRDefault="0011411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116" w:rsidRDefault="00114116" w:rsidP="007D010B">
    <w:pPr>
      <w:pStyle w:val="Gwka"/>
      <w:pBdr>
        <w:bottom w:val="single" w:sz="2" w:space="7" w:color="000001"/>
      </w:pBdr>
      <w:spacing w:before="60" w:after="60"/>
      <w:jc w:val="center"/>
      <w:rPr>
        <w:rFonts w:ascii="Arial" w:eastAsiaTheme="minorEastAsia" w:hAnsi="Arial" w:cs="Arial"/>
        <w:sz w:val="18"/>
        <w:szCs w:val="18"/>
      </w:rPr>
    </w:pPr>
    <w:r>
      <w:rPr>
        <w:rFonts w:ascii="Arial" w:eastAsiaTheme="minorEastAsia" w:hAnsi="Arial" w:cs="Arial"/>
        <w:sz w:val="18"/>
        <w:szCs w:val="18"/>
      </w:rPr>
      <w:t xml:space="preserve">Specyfikacja Techniczna Wykonania i Odbioru Robót Budowlanych: </w:t>
    </w:r>
  </w:p>
  <w:p w:rsidR="00114116" w:rsidRDefault="00563D7B" w:rsidP="007D010B">
    <w:pPr>
      <w:pStyle w:val="Gwka"/>
      <w:pBdr>
        <w:bottom w:val="single" w:sz="2" w:space="7" w:color="000001"/>
      </w:pBdr>
      <w:spacing w:before="60" w:after="60"/>
      <w:jc w:val="center"/>
    </w:pPr>
    <w:r>
      <w:rPr>
        <w:rFonts w:ascii="Arial" w:eastAsiaTheme="minorEastAsia" w:hAnsi="Arial" w:cs="Arial"/>
        <w:sz w:val="18"/>
        <w:szCs w:val="18"/>
      </w:rPr>
      <w:t>instalacji</w:t>
    </w:r>
    <w:r w:rsidR="00114116">
      <w:rPr>
        <w:rFonts w:ascii="Arial" w:eastAsiaTheme="minorEastAsia" w:hAnsi="Arial" w:cs="Arial"/>
        <w:sz w:val="18"/>
        <w:szCs w:val="18"/>
      </w:rPr>
      <w:t xml:space="preserve"> okablowania strukturalnego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64ACD"/>
    <w:multiLevelType w:val="multilevel"/>
    <w:tmpl w:val="B9BA8A9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1153A6"/>
    <w:multiLevelType w:val="hybridMultilevel"/>
    <w:tmpl w:val="840AE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74957"/>
    <w:multiLevelType w:val="multilevel"/>
    <w:tmpl w:val="BA281E4C"/>
    <w:lvl w:ilvl="0">
      <w:start w:val="1"/>
      <w:numFmt w:val="decimal"/>
      <w:lvlText w:val="%1."/>
      <w:lvlJc w:val="left"/>
      <w:pPr>
        <w:ind w:left="720" w:hanging="432"/>
      </w:pPr>
      <w:rPr>
        <w:b/>
      </w:rPr>
    </w:lvl>
    <w:lvl w:ilvl="1">
      <w:start w:val="1"/>
      <w:numFmt w:val="decimal"/>
      <w:lvlText w:val="%1.%2"/>
      <w:lvlJc w:val="left"/>
      <w:pPr>
        <w:ind w:left="1080" w:hanging="576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864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520" w:hanging="1152"/>
      </w:pPr>
    </w:lvl>
    <w:lvl w:ilvl="6">
      <w:start w:val="1"/>
      <w:numFmt w:val="decimal"/>
      <w:lvlText w:val="%1.%2.%3.%4.%5.%6.%7"/>
      <w:lvlJc w:val="left"/>
      <w:pPr>
        <w:ind w:left="2880" w:hanging="1296"/>
      </w:pPr>
    </w:lvl>
    <w:lvl w:ilvl="7">
      <w:start w:val="1"/>
      <w:numFmt w:val="decimal"/>
      <w:lvlText w:val="%1.%2.%3.%4.%5.%6.%7.%8"/>
      <w:lvlJc w:val="left"/>
      <w:pPr>
        <w:ind w:left="3240" w:hanging="1440"/>
      </w:pPr>
    </w:lvl>
    <w:lvl w:ilvl="8">
      <w:start w:val="1"/>
      <w:numFmt w:val="decimal"/>
      <w:lvlText w:val="%1.%2.%3.%4.%5.%6.%7.%8.%9"/>
      <w:lvlJc w:val="left"/>
      <w:pPr>
        <w:ind w:left="3600" w:hanging="1584"/>
      </w:pPr>
    </w:lvl>
  </w:abstractNum>
  <w:abstractNum w:abstractNumId="3" w15:restartNumberingAfterBreak="0">
    <w:nsid w:val="113144F1"/>
    <w:multiLevelType w:val="hybridMultilevel"/>
    <w:tmpl w:val="3AC87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778"/>
    <w:multiLevelType w:val="multilevel"/>
    <w:tmpl w:val="A03E154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 w15:restartNumberingAfterBreak="0">
    <w:nsid w:val="240641A1"/>
    <w:multiLevelType w:val="hybridMultilevel"/>
    <w:tmpl w:val="15606954"/>
    <w:lvl w:ilvl="0" w:tplc="4B9E6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E228B"/>
    <w:multiLevelType w:val="multilevel"/>
    <w:tmpl w:val="EB2C7E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F914F13"/>
    <w:multiLevelType w:val="hybridMultilevel"/>
    <w:tmpl w:val="AE9AF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A21B7"/>
    <w:multiLevelType w:val="multilevel"/>
    <w:tmpl w:val="222C4FD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45AD4036"/>
    <w:multiLevelType w:val="multilevel"/>
    <w:tmpl w:val="2F1E0D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6A916C1"/>
    <w:multiLevelType w:val="hybridMultilevel"/>
    <w:tmpl w:val="2C32D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67F3F"/>
    <w:multiLevelType w:val="hybridMultilevel"/>
    <w:tmpl w:val="E4D2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A50E0"/>
    <w:multiLevelType w:val="multilevel"/>
    <w:tmpl w:val="EE0E547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B261445"/>
    <w:multiLevelType w:val="multilevel"/>
    <w:tmpl w:val="9FDE77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A83678"/>
    <w:multiLevelType w:val="hybridMultilevel"/>
    <w:tmpl w:val="29588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A70E4"/>
    <w:multiLevelType w:val="multilevel"/>
    <w:tmpl w:val="7A823B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F461716"/>
    <w:multiLevelType w:val="multilevel"/>
    <w:tmpl w:val="A0BCC0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cs="Calibri" w:hint="default"/>
        <w:b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B5478C"/>
    <w:multiLevelType w:val="multilevel"/>
    <w:tmpl w:val="03B0CA1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77F71841"/>
    <w:multiLevelType w:val="hybridMultilevel"/>
    <w:tmpl w:val="3B0A8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2"/>
  </w:num>
  <w:num w:numId="5">
    <w:abstractNumId w:val="13"/>
  </w:num>
  <w:num w:numId="6">
    <w:abstractNumId w:val="6"/>
  </w:num>
  <w:num w:numId="7">
    <w:abstractNumId w:val="16"/>
  </w:num>
  <w:num w:numId="8">
    <w:abstractNumId w:val="9"/>
  </w:num>
  <w:num w:numId="9">
    <w:abstractNumId w:val="15"/>
  </w:num>
  <w:num w:numId="10">
    <w:abstractNumId w:val="17"/>
  </w:num>
  <w:num w:numId="11">
    <w:abstractNumId w:val="1"/>
  </w:num>
  <w:num w:numId="12">
    <w:abstractNumId w:val="10"/>
  </w:num>
  <w:num w:numId="13">
    <w:abstractNumId w:val="11"/>
  </w:num>
  <w:num w:numId="14">
    <w:abstractNumId w:val="0"/>
  </w:num>
  <w:num w:numId="15">
    <w:abstractNumId w:val="3"/>
  </w:num>
  <w:num w:numId="16">
    <w:abstractNumId w:val="18"/>
  </w:num>
  <w:num w:numId="17">
    <w:abstractNumId w:val="5"/>
  </w:num>
  <w:num w:numId="18">
    <w:abstractNumId w:val="1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2775"/>
    <w:rsid w:val="00006EB7"/>
    <w:rsid w:val="00027793"/>
    <w:rsid w:val="00031B71"/>
    <w:rsid w:val="00036CA9"/>
    <w:rsid w:val="00056B13"/>
    <w:rsid w:val="00061913"/>
    <w:rsid w:val="00061FC5"/>
    <w:rsid w:val="0006321A"/>
    <w:rsid w:val="00063F43"/>
    <w:rsid w:val="00070BB9"/>
    <w:rsid w:val="00075C03"/>
    <w:rsid w:val="00093549"/>
    <w:rsid w:val="00093D0E"/>
    <w:rsid w:val="00096C63"/>
    <w:rsid w:val="000A1E54"/>
    <w:rsid w:val="000A3A93"/>
    <w:rsid w:val="000C480A"/>
    <w:rsid w:val="000D14D5"/>
    <w:rsid w:val="000D5D15"/>
    <w:rsid w:val="000E04E4"/>
    <w:rsid w:val="000E5FAC"/>
    <w:rsid w:val="000E6447"/>
    <w:rsid w:val="000F281C"/>
    <w:rsid w:val="00106E7D"/>
    <w:rsid w:val="00114116"/>
    <w:rsid w:val="0012737A"/>
    <w:rsid w:val="00135044"/>
    <w:rsid w:val="001436A5"/>
    <w:rsid w:val="00154639"/>
    <w:rsid w:val="00155D85"/>
    <w:rsid w:val="00165CC1"/>
    <w:rsid w:val="00184311"/>
    <w:rsid w:val="00186D43"/>
    <w:rsid w:val="0019132B"/>
    <w:rsid w:val="001926C3"/>
    <w:rsid w:val="0019296B"/>
    <w:rsid w:val="00193757"/>
    <w:rsid w:val="001A3AC9"/>
    <w:rsid w:val="001C56D1"/>
    <w:rsid w:val="001D04C9"/>
    <w:rsid w:val="001D3DA3"/>
    <w:rsid w:val="001D3E88"/>
    <w:rsid w:val="001E3CD7"/>
    <w:rsid w:val="00206CE0"/>
    <w:rsid w:val="0021214D"/>
    <w:rsid w:val="0021324B"/>
    <w:rsid w:val="00213985"/>
    <w:rsid w:val="0021568A"/>
    <w:rsid w:val="00216A88"/>
    <w:rsid w:val="002179D5"/>
    <w:rsid w:val="002248AC"/>
    <w:rsid w:val="002333E0"/>
    <w:rsid w:val="00236178"/>
    <w:rsid w:val="002462AF"/>
    <w:rsid w:val="00253982"/>
    <w:rsid w:val="002542D7"/>
    <w:rsid w:val="00256D7B"/>
    <w:rsid w:val="002723C8"/>
    <w:rsid w:val="002A1308"/>
    <w:rsid w:val="002A4279"/>
    <w:rsid w:val="002A616A"/>
    <w:rsid w:val="002B135F"/>
    <w:rsid w:val="002C47DC"/>
    <w:rsid w:val="003161F0"/>
    <w:rsid w:val="003176FE"/>
    <w:rsid w:val="00323FA1"/>
    <w:rsid w:val="00326A78"/>
    <w:rsid w:val="00337062"/>
    <w:rsid w:val="00337B82"/>
    <w:rsid w:val="00342B60"/>
    <w:rsid w:val="003478A3"/>
    <w:rsid w:val="00364AEC"/>
    <w:rsid w:val="003749F0"/>
    <w:rsid w:val="00387CEC"/>
    <w:rsid w:val="003A1440"/>
    <w:rsid w:val="003A7B3A"/>
    <w:rsid w:val="003B0EE1"/>
    <w:rsid w:val="003B4977"/>
    <w:rsid w:val="003B63A6"/>
    <w:rsid w:val="003B65E4"/>
    <w:rsid w:val="003C17E1"/>
    <w:rsid w:val="003C41AA"/>
    <w:rsid w:val="003C6BFB"/>
    <w:rsid w:val="003D4E22"/>
    <w:rsid w:val="003D651F"/>
    <w:rsid w:val="003E3650"/>
    <w:rsid w:val="00410293"/>
    <w:rsid w:val="004224B7"/>
    <w:rsid w:val="00433450"/>
    <w:rsid w:val="00435CB4"/>
    <w:rsid w:val="004370FF"/>
    <w:rsid w:val="00447944"/>
    <w:rsid w:val="00451AEF"/>
    <w:rsid w:val="004525A0"/>
    <w:rsid w:val="004528A0"/>
    <w:rsid w:val="00452B26"/>
    <w:rsid w:val="00462627"/>
    <w:rsid w:val="004629EC"/>
    <w:rsid w:val="00463F1A"/>
    <w:rsid w:val="00480447"/>
    <w:rsid w:val="00484478"/>
    <w:rsid w:val="00484997"/>
    <w:rsid w:val="004A334C"/>
    <w:rsid w:val="004A394A"/>
    <w:rsid w:val="004A4C7E"/>
    <w:rsid w:val="004B15D1"/>
    <w:rsid w:val="004C563A"/>
    <w:rsid w:val="004D7CE4"/>
    <w:rsid w:val="004E1C17"/>
    <w:rsid w:val="005104B4"/>
    <w:rsid w:val="00511747"/>
    <w:rsid w:val="005125CD"/>
    <w:rsid w:val="00522A95"/>
    <w:rsid w:val="00524C06"/>
    <w:rsid w:val="0053018B"/>
    <w:rsid w:val="00541792"/>
    <w:rsid w:val="00541F94"/>
    <w:rsid w:val="00543794"/>
    <w:rsid w:val="00544340"/>
    <w:rsid w:val="0054762B"/>
    <w:rsid w:val="00554B07"/>
    <w:rsid w:val="00563D7B"/>
    <w:rsid w:val="005657D2"/>
    <w:rsid w:val="005735E0"/>
    <w:rsid w:val="005737FA"/>
    <w:rsid w:val="005764F5"/>
    <w:rsid w:val="00581B0A"/>
    <w:rsid w:val="005822DD"/>
    <w:rsid w:val="005A4288"/>
    <w:rsid w:val="005A5966"/>
    <w:rsid w:val="005B05CC"/>
    <w:rsid w:val="005B16CA"/>
    <w:rsid w:val="005C03B1"/>
    <w:rsid w:val="005D0153"/>
    <w:rsid w:val="005E4CAC"/>
    <w:rsid w:val="005F67C6"/>
    <w:rsid w:val="00610F6C"/>
    <w:rsid w:val="00617F88"/>
    <w:rsid w:val="006213F5"/>
    <w:rsid w:val="006229AF"/>
    <w:rsid w:val="00633085"/>
    <w:rsid w:val="00634273"/>
    <w:rsid w:val="006434D9"/>
    <w:rsid w:val="00646057"/>
    <w:rsid w:val="00647224"/>
    <w:rsid w:val="00654F26"/>
    <w:rsid w:val="00660B85"/>
    <w:rsid w:val="00661C92"/>
    <w:rsid w:val="00671995"/>
    <w:rsid w:val="0067469D"/>
    <w:rsid w:val="006836D6"/>
    <w:rsid w:val="00684CB3"/>
    <w:rsid w:val="00690420"/>
    <w:rsid w:val="006971AE"/>
    <w:rsid w:val="006A5ED5"/>
    <w:rsid w:val="006B09D1"/>
    <w:rsid w:val="006B2EEB"/>
    <w:rsid w:val="006C2D4E"/>
    <w:rsid w:val="006C3226"/>
    <w:rsid w:val="006C4525"/>
    <w:rsid w:val="006D3B8A"/>
    <w:rsid w:val="006E378B"/>
    <w:rsid w:val="006E55B3"/>
    <w:rsid w:val="006F7829"/>
    <w:rsid w:val="007066C4"/>
    <w:rsid w:val="00710D5E"/>
    <w:rsid w:val="0071114B"/>
    <w:rsid w:val="00715725"/>
    <w:rsid w:val="00717BC0"/>
    <w:rsid w:val="007205A2"/>
    <w:rsid w:val="00720D50"/>
    <w:rsid w:val="007316D0"/>
    <w:rsid w:val="007324B7"/>
    <w:rsid w:val="007350B6"/>
    <w:rsid w:val="00736074"/>
    <w:rsid w:val="00761868"/>
    <w:rsid w:val="00767FAD"/>
    <w:rsid w:val="007726CD"/>
    <w:rsid w:val="0077520B"/>
    <w:rsid w:val="007833A3"/>
    <w:rsid w:val="00791B12"/>
    <w:rsid w:val="007A201D"/>
    <w:rsid w:val="007A553E"/>
    <w:rsid w:val="007B31AE"/>
    <w:rsid w:val="007C08FF"/>
    <w:rsid w:val="007C7F43"/>
    <w:rsid w:val="007D010B"/>
    <w:rsid w:val="007D25E0"/>
    <w:rsid w:val="007E19F1"/>
    <w:rsid w:val="007E2A57"/>
    <w:rsid w:val="007F567C"/>
    <w:rsid w:val="00801955"/>
    <w:rsid w:val="00802973"/>
    <w:rsid w:val="00802AA0"/>
    <w:rsid w:val="00806B83"/>
    <w:rsid w:val="00827750"/>
    <w:rsid w:val="00833BA7"/>
    <w:rsid w:val="00853D99"/>
    <w:rsid w:val="00857FD1"/>
    <w:rsid w:val="00860794"/>
    <w:rsid w:val="00862888"/>
    <w:rsid w:val="008771F8"/>
    <w:rsid w:val="00890D1C"/>
    <w:rsid w:val="00891C1D"/>
    <w:rsid w:val="008A7B39"/>
    <w:rsid w:val="008B2CE2"/>
    <w:rsid w:val="008E3284"/>
    <w:rsid w:val="008F59F4"/>
    <w:rsid w:val="009024E5"/>
    <w:rsid w:val="00912C09"/>
    <w:rsid w:val="009247C2"/>
    <w:rsid w:val="00925168"/>
    <w:rsid w:val="0093297C"/>
    <w:rsid w:val="00936B82"/>
    <w:rsid w:val="00947BE2"/>
    <w:rsid w:val="009617EE"/>
    <w:rsid w:val="00974FCB"/>
    <w:rsid w:val="0097506D"/>
    <w:rsid w:val="0097652A"/>
    <w:rsid w:val="00976971"/>
    <w:rsid w:val="00990C5A"/>
    <w:rsid w:val="00993078"/>
    <w:rsid w:val="009A29A9"/>
    <w:rsid w:val="009A4E76"/>
    <w:rsid w:val="009A7470"/>
    <w:rsid w:val="009B03BC"/>
    <w:rsid w:val="009B0C8B"/>
    <w:rsid w:val="009B1ECD"/>
    <w:rsid w:val="009B3FFC"/>
    <w:rsid w:val="009B5001"/>
    <w:rsid w:val="009B73D9"/>
    <w:rsid w:val="009B7BEF"/>
    <w:rsid w:val="009C0C0C"/>
    <w:rsid w:val="009C1B84"/>
    <w:rsid w:val="009E2DB7"/>
    <w:rsid w:val="009E3A94"/>
    <w:rsid w:val="009F5464"/>
    <w:rsid w:val="00A02AB7"/>
    <w:rsid w:val="00A02E72"/>
    <w:rsid w:val="00A1084D"/>
    <w:rsid w:val="00A11D9D"/>
    <w:rsid w:val="00A2491A"/>
    <w:rsid w:val="00A2498E"/>
    <w:rsid w:val="00A338A4"/>
    <w:rsid w:val="00A34F76"/>
    <w:rsid w:val="00A36FB4"/>
    <w:rsid w:val="00A37D1B"/>
    <w:rsid w:val="00A425C1"/>
    <w:rsid w:val="00A456D6"/>
    <w:rsid w:val="00A47CB0"/>
    <w:rsid w:val="00A50C17"/>
    <w:rsid w:val="00A538D6"/>
    <w:rsid w:val="00A53FE3"/>
    <w:rsid w:val="00A541AB"/>
    <w:rsid w:val="00A60CD6"/>
    <w:rsid w:val="00A62D56"/>
    <w:rsid w:val="00A70D32"/>
    <w:rsid w:val="00A739E5"/>
    <w:rsid w:val="00A7451A"/>
    <w:rsid w:val="00A80605"/>
    <w:rsid w:val="00AB22A2"/>
    <w:rsid w:val="00AB4807"/>
    <w:rsid w:val="00AD0571"/>
    <w:rsid w:val="00AD194D"/>
    <w:rsid w:val="00AD3149"/>
    <w:rsid w:val="00AD6C9C"/>
    <w:rsid w:val="00AE4DF2"/>
    <w:rsid w:val="00AE689F"/>
    <w:rsid w:val="00AE6C1B"/>
    <w:rsid w:val="00AE6DED"/>
    <w:rsid w:val="00AE7D52"/>
    <w:rsid w:val="00AF38C9"/>
    <w:rsid w:val="00AF3935"/>
    <w:rsid w:val="00AF69F3"/>
    <w:rsid w:val="00B0269A"/>
    <w:rsid w:val="00B17606"/>
    <w:rsid w:val="00B24D39"/>
    <w:rsid w:val="00B27561"/>
    <w:rsid w:val="00B320BE"/>
    <w:rsid w:val="00B4098D"/>
    <w:rsid w:val="00B43E03"/>
    <w:rsid w:val="00B46A17"/>
    <w:rsid w:val="00B51D8E"/>
    <w:rsid w:val="00B7535A"/>
    <w:rsid w:val="00B85C5C"/>
    <w:rsid w:val="00B87534"/>
    <w:rsid w:val="00BA1A08"/>
    <w:rsid w:val="00BA1C0A"/>
    <w:rsid w:val="00BA2465"/>
    <w:rsid w:val="00BA2C13"/>
    <w:rsid w:val="00BA45B6"/>
    <w:rsid w:val="00BB1DE5"/>
    <w:rsid w:val="00BB4931"/>
    <w:rsid w:val="00BC2572"/>
    <w:rsid w:val="00BC31E8"/>
    <w:rsid w:val="00BF761A"/>
    <w:rsid w:val="00C027B6"/>
    <w:rsid w:val="00C04034"/>
    <w:rsid w:val="00C1237A"/>
    <w:rsid w:val="00C15A83"/>
    <w:rsid w:val="00C15CE6"/>
    <w:rsid w:val="00C226AC"/>
    <w:rsid w:val="00C263FF"/>
    <w:rsid w:val="00C270EF"/>
    <w:rsid w:val="00C30D75"/>
    <w:rsid w:val="00C37903"/>
    <w:rsid w:val="00C47326"/>
    <w:rsid w:val="00C50FE6"/>
    <w:rsid w:val="00C51154"/>
    <w:rsid w:val="00C54A14"/>
    <w:rsid w:val="00C744A4"/>
    <w:rsid w:val="00C76FBD"/>
    <w:rsid w:val="00C77A0A"/>
    <w:rsid w:val="00C83412"/>
    <w:rsid w:val="00C87B57"/>
    <w:rsid w:val="00C90E0C"/>
    <w:rsid w:val="00C90F9C"/>
    <w:rsid w:val="00C917AC"/>
    <w:rsid w:val="00CB13FA"/>
    <w:rsid w:val="00CB65D8"/>
    <w:rsid w:val="00CC461A"/>
    <w:rsid w:val="00CC74D4"/>
    <w:rsid w:val="00CD0F4C"/>
    <w:rsid w:val="00CE2775"/>
    <w:rsid w:val="00CE5A7D"/>
    <w:rsid w:val="00CE6F15"/>
    <w:rsid w:val="00CE76E8"/>
    <w:rsid w:val="00CF2A39"/>
    <w:rsid w:val="00D0690D"/>
    <w:rsid w:val="00D124E8"/>
    <w:rsid w:val="00D12B3E"/>
    <w:rsid w:val="00D13DC0"/>
    <w:rsid w:val="00D140E6"/>
    <w:rsid w:val="00D20647"/>
    <w:rsid w:val="00D3106F"/>
    <w:rsid w:val="00D43E04"/>
    <w:rsid w:val="00D52CDC"/>
    <w:rsid w:val="00D613DD"/>
    <w:rsid w:val="00D64DCA"/>
    <w:rsid w:val="00D657A5"/>
    <w:rsid w:val="00D849B6"/>
    <w:rsid w:val="00D84C4D"/>
    <w:rsid w:val="00D85A97"/>
    <w:rsid w:val="00D8683D"/>
    <w:rsid w:val="00D87582"/>
    <w:rsid w:val="00D90F6E"/>
    <w:rsid w:val="00D957CE"/>
    <w:rsid w:val="00D97AEA"/>
    <w:rsid w:val="00DA2FB3"/>
    <w:rsid w:val="00DA7D13"/>
    <w:rsid w:val="00DB02BD"/>
    <w:rsid w:val="00DB17BF"/>
    <w:rsid w:val="00DB3505"/>
    <w:rsid w:val="00DC5896"/>
    <w:rsid w:val="00DD479C"/>
    <w:rsid w:val="00DE3AC6"/>
    <w:rsid w:val="00DF6359"/>
    <w:rsid w:val="00E33438"/>
    <w:rsid w:val="00E3799A"/>
    <w:rsid w:val="00E46F20"/>
    <w:rsid w:val="00E70AD9"/>
    <w:rsid w:val="00E814E6"/>
    <w:rsid w:val="00E84340"/>
    <w:rsid w:val="00E87B86"/>
    <w:rsid w:val="00E94600"/>
    <w:rsid w:val="00EA12BB"/>
    <w:rsid w:val="00EB405B"/>
    <w:rsid w:val="00EB6A1D"/>
    <w:rsid w:val="00EC735A"/>
    <w:rsid w:val="00ED3850"/>
    <w:rsid w:val="00ED7056"/>
    <w:rsid w:val="00EE4F5F"/>
    <w:rsid w:val="00EF210D"/>
    <w:rsid w:val="00EF2A1E"/>
    <w:rsid w:val="00EF7B67"/>
    <w:rsid w:val="00F0447A"/>
    <w:rsid w:val="00F052FF"/>
    <w:rsid w:val="00F13ADE"/>
    <w:rsid w:val="00F41819"/>
    <w:rsid w:val="00F4478C"/>
    <w:rsid w:val="00F652FC"/>
    <w:rsid w:val="00F713FD"/>
    <w:rsid w:val="00F779B6"/>
    <w:rsid w:val="00F82E65"/>
    <w:rsid w:val="00F86C08"/>
    <w:rsid w:val="00FA66C0"/>
    <w:rsid w:val="00FB02E6"/>
    <w:rsid w:val="00FD0D70"/>
    <w:rsid w:val="00FD28DD"/>
    <w:rsid w:val="00FE2A50"/>
    <w:rsid w:val="00FE70EE"/>
    <w:rsid w:val="00FF18D6"/>
    <w:rsid w:val="00FF39A2"/>
    <w:rsid w:val="00FF47C6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4869405-9B5F-4BEF-A2E5-555F1B02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AF9"/>
    <w:pPr>
      <w:keepLines/>
      <w:widowControl w:val="0"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Nagwek1">
    <w:name w:val="heading 1"/>
    <w:basedOn w:val="Normalny"/>
    <w:link w:val="Nagwek1Znak"/>
    <w:qFormat/>
    <w:rsid w:val="00821AF9"/>
    <w:pPr>
      <w:keepNext/>
      <w:spacing w:before="120"/>
      <w:ind w:left="360" w:hanging="360"/>
      <w:outlineLvl w:val="0"/>
    </w:pPr>
    <w:rPr>
      <w:rFonts w:ascii="Arial" w:hAnsi="Arial" w:cs="Arial"/>
      <w:b/>
      <w:bCs/>
      <w:szCs w:val="24"/>
    </w:rPr>
  </w:style>
  <w:style w:type="paragraph" w:styleId="Nagwek2">
    <w:name w:val="heading 2"/>
    <w:basedOn w:val="Normalny"/>
    <w:link w:val="Nagwek2Znak"/>
    <w:qFormat/>
    <w:rsid w:val="00821AF9"/>
    <w:pPr>
      <w:keepNext/>
      <w:spacing w:before="180"/>
      <w:ind w:left="360" w:hanging="360"/>
      <w:outlineLvl w:val="1"/>
    </w:pPr>
    <w:rPr>
      <w:rFonts w:ascii="Arial Narrow" w:hAnsi="Arial Narrow"/>
      <w:b/>
      <w:szCs w:val="24"/>
    </w:rPr>
  </w:style>
  <w:style w:type="paragraph" w:styleId="Nagwek3">
    <w:name w:val="heading 3"/>
    <w:basedOn w:val="Normalny"/>
    <w:link w:val="Nagwek3Znak"/>
    <w:qFormat/>
    <w:rsid w:val="00821AF9"/>
    <w:pPr>
      <w:keepNext/>
      <w:spacing w:before="240"/>
      <w:ind w:left="360" w:hanging="360"/>
      <w:outlineLvl w:val="2"/>
    </w:pPr>
    <w:rPr>
      <w:rFonts w:ascii="Arial" w:hAnsi="Arial"/>
    </w:rPr>
  </w:style>
  <w:style w:type="paragraph" w:styleId="Nagwek4">
    <w:name w:val="heading 4"/>
    <w:basedOn w:val="Normalny"/>
    <w:link w:val="Nagwek4Znak"/>
    <w:qFormat/>
    <w:rsid w:val="00821AF9"/>
    <w:pPr>
      <w:keepNext/>
      <w:spacing w:before="240"/>
      <w:ind w:left="360" w:hanging="3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qFormat/>
    <w:rsid w:val="00821AF9"/>
    <w:pPr>
      <w:spacing w:before="240"/>
      <w:ind w:left="360" w:hanging="3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link w:val="Nagwek6Znak"/>
    <w:qFormat/>
    <w:rsid w:val="00821AF9"/>
    <w:pPr>
      <w:spacing w:before="240"/>
      <w:ind w:left="360" w:hanging="3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link w:val="Nagwek7Znak"/>
    <w:qFormat/>
    <w:rsid w:val="00821AF9"/>
    <w:pPr>
      <w:spacing w:before="240"/>
      <w:ind w:left="360" w:hanging="360"/>
      <w:outlineLvl w:val="6"/>
    </w:pPr>
    <w:rPr>
      <w:szCs w:val="24"/>
    </w:rPr>
  </w:style>
  <w:style w:type="paragraph" w:styleId="Nagwek8">
    <w:name w:val="heading 8"/>
    <w:basedOn w:val="Normalny"/>
    <w:link w:val="Nagwek8Znak"/>
    <w:qFormat/>
    <w:rsid w:val="00821AF9"/>
    <w:pPr>
      <w:spacing w:before="240"/>
      <w:ind w:left="360" w:hanging="360"/>
      <w:outlineLvl w:val="7"/>
    </w:pPr>
    <w:rPr>
      <w:i/>
      <w:iCs/>
      <w:szCs w:val="24"/>
    </w:rPr>
  </w:style>
  <w:style w:type="paragraph" w:styleId="Nagwek9">
    <w:name w:val="heading 9"/>
    <w:basedOn w:val="Normalny"/>
    <w:link w:val="Nagwek9Znak"/>
    <w:qFormat/>
    <w:rsid w:val="00821AF9"/>
    <w:pPr>
      <w:spacing w:before="240"/>
      <w:ind w:left="360" w:hanging="3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rsid w:val="00821AF9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retekstu"/>
    <w:uiPriority w:val="99"/>
    <w:rsid w:val="00821AF9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1Znak">
    <w:name w:val="Nagłówek 1 Znak"/>
    <w:basedOn w:val="Domylnaczcionkaakapitu"/>
    <w:link w:val="Nagwek1"/>
    <w:uiPriority w:val="99"/>
    <w:rsid w:val="00821AF9"/>
    <w:rPr>
      <w:rFonts w:ascii="Arial" w:eastAsia="Times New Roman" w:hAnsi="Arial" w:cs="Arial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821AF9"/>
    <w:rPr>
      <w:rFonts w:ascii="Arial Narrow" w:eastAsia="Times New Roman" w:hAnsi="Arial Narrow" w:cs="Times New Roman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821AF9"/>
    <w:rPr>
      <w:rFonts w:ascii="Arial" w:eastAsia="Times New Roman" w:hAnsi="Arial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821A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82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821AF9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821AF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821AF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821AF9"/>
    <w:rPr>
      <w:rFonts w:ascii="Arial" w:eastAsia="Times New Roman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21AF9"/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21AF9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821AF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821AF9"/>
    <w:rPr>
      <w:rFonts w:asciiTheme="majorHAnsi" w:eastAsiaTheme="majorEastAsia" w:hAnsiTheme="majorHAnsi" w:cstheme="majorBidi"/>
      <w:sz w:val="24"/>
      <w:szCs w:val="24"/>
    </w:rPr>
  </w:style>
  <w:style w:type="character" w:customStyle="1" w:styleId="WW8Num5z0">
    <w:name w:val="WW8Num5z0"/>
    <w:rsid w:val="00821AF9"/>
    <w:rPr>
      <w:rFonts w:ascii="Symbol" w:eastAsia="Arial Unicode MS" w:hAnsi="Symbol" w:cs="Tahoma"/>
    </w:rPr>
  </w:style>
  <w:style w:type="character" w:customStyle="1" w:styleId="WW8Num6z0">
    <w:name w:val="WW8Num6z0"/>
    <w:uiPriority w:val="99"/>
    <w:rsid w:val="00821AF9"/>
    <w:rPr>
      <w:rFonts w:ascii="Symbol" w:eastAsia="Arial Unicode MS" w:hAnsi="Symbol" w:cs="Tahoma"/>
    </w:rPr>
  </w:style>
  <w:style w:type="character" w:customStyle="1" w:styleId="WW8Num7z0">
    <w:name w:val="WW8Num7z0"/>
    <w:uiPriority w:val="99"/>
    <w:rsid w:val="00821AF9"/>
    <w:rPr>
      <w:rFonts w:ascii="Symbol" w:eastAsia="Arial Unicode MS" w:hAnsi="Symbol" w:cs="Tahoma"/>
    </w:rPr>
  </w:style>
  <w:style w:type="character" w:customStyle="1" w:styleId="WW8Num8z0">
    <w:name w:val="WW8Num8z0"/>
    <w:uiPriority w:val="99"/>
    <w:rsid w:val="00821AF9"/>
    <w:rPr>
      <w:rFonts w:ascii="Symbol" w:eastAsia="Arial Unicode MS" w:hAnsi="Symbol" w:cs="Tahoma"/>
    </w:rPr>
  </w:style>
  <w:style w:type="character" w:customStyle="1" w:styleId="WW8Num10z0">
    <w:name w:val="WW8Num10z0"/>
    <w:uiPriority w:val="99"/>
    <w:rsid w:val="00821AF9"/>
    <w:rPr>
      <w:rFonts w:ascii="Symbol" w:eastAsia="Arial Unicode MS" w:hAnsi="Symbol" w:cs="Tahoma"/>
    </w:rPr>
  </w:style>
  <w:style w:type="character" w:customStyle="1" w:styleId="WW8Num11z0">
    <w:name w:val="WW8Num11z0"/>
    <w:uiPriority w:val="99"/>
    <w:rsid w:val="00821AF9"/>
    <w:rPr>
      <w:rFonts w:ascii="Symbol" w:eastAsia="Arial Unicode MS" w:hAnsi="Symbol" w:cs="Tahoma"/>
    </w:rPr>
  </w:style>
  <w:style w:type="character" w:customStyle="1" w:styleId="WW8Num11z1">
    <w:name w:val="WW8Num11z1"/>
    <w:uiPriority w:val="99"/>
    <w:rsid w:val="00821AF9"/>
    <w:rPr>
      <w:rFonts w:ascii="Courier New" w:eastAsia="Arial Unicode MS" w:hAnsi="Courier New" w:cs="Courier New"/>
    </w:rPr>
  </w:style>
  <w:style w:type="character" w:customStyle="1" w:styleId="WW8Num11z2">
    <w:name w:val="WW8Num11z2"/>
    <w:uiPriority w:val="99"/>
    <w:rsid w:val="00821AF9"/>
    <w:rPr>
      <w:rFonts w:ascii="Wingdings" w:eastAsia="Arial Unicode MS" w:hAnsi="Wingdings" w:cs="Tahoma"/>
    </w:rPr>
  </w:style>
  <w:style w:type="character" w:customStyle="1" w:styleId="WW8Num12z0">
    <w:name w:val="WW8Num12z0"/>
    <w:uiPriority w:val="99"/>
    <w:rsid w:val="00821AF9"/>
    <w:rPr>
      <w:rFonts w:eastAsia="Arial Unicode MS" w:cs="Tahoma"/>
      <w:b/>
    </w:rPr>
  </w:style>
  <w:style w:type="character" w:customStyle="1" w:styleId="WW8Num13z0">
    <w:name w:val="WW8Num13z0"/>
    <w:uiPriority w:val="99"/>
    <w:rsid w:val="00821AF9"/>
    <w:rPr>
      <w:rFonts w:ascii="Arial Narrow" w:eastAsia="Arial Unicode MS" w:hAnsi="Arial Narrow" w:cs="Tahoma"/>
    </w:rPr>
  </w:style>
  <w:style w:type="character" w:customStyle="1" w:styleId="WW8Num14z0">
    <w:name w:val="WW8Num14z0"/>
    <w:uiPriority w:val="99"/>
    <w:rsid w:val="00821AF9"/>
    <w:rPr>
      <w:rFonts w:ascii="Arial Narrow" w:eastAsia="Arial Unicode MS" w:hAnsi="Arial Narrow" w:cs="Tahoma"/>
    </w:rPr>
  </w:style>
  <w:style w:type="character" w:customStyle="1" w:styleId="WW8Num15z0">
    <w:name w:val="WW8Num15z0"/>
    <w:uiPriority w:val="99"/>
    <w:rsid w:val="00821AF9"/>
    <w:rPr>
      <w:rFonts w:ascii="Arial Narrow" w:eastAsia="Arial Unicode MS" w:hAnsi="Arial Narrow" w:cs="Tahoma"/>
    </w:rPr>
  </w:style>
  <w:style w:type="character" w:customStyle="1" w:styleId="WW8Num16z0">
    <w:name w:val="WW8Num16z0"/>
    <w:uiPriority w:val="99"/>
    <w:rsid w:val="00821AF9"/>
    <w:rPr>
      <w:rFonts w:ascii="Arial Narrow" w:eastAsia="Arial Unicode MS" w:hAnsi="Arial Narrow" w:cs="Tahoma"/>
    </w:rPr>
  </w:style>
  <w:style w:type="character" w:customStyle="1" w:styleId="WW8Num17z0">
    <w:name w:val="WW8Num17z0"/>
    <w:uiPriority w:val="99"/>
    <w:rsid w:val="00821AF9"/>
    <w:rPr>
      <w:rFonts w:ascii="Arial Narrow" w:eastAsia="Arial Unicode MS" w:hAnsi="Arial Narrow" w:cs="Tahoma"/>
    </w:rPr>
  </w:style>
  <w:style w:type="character" w:customStyle="1" w:styleId="WW8Num18z0">
    <w:name w:val="WW8Num18z0"/>
    <w:uiPriority w:val="99"/>
    <w:rsid w:val="00821AF9"/>
    <w:rPr>
      <w:rFonts w:ascii="Arial Narrow" w:eastAsia="Arial Unicode MS" w:hAnsi="Arial Narrow" w:cs="Tahoma"/>
    </w:rPr>
  </w:style>
  <w:style w:type="character" w:customStyle="1" w:styleId="WW8Num19z0">
    <w:name w:val="WW8Num19z0"/>
    <w:uiPriority w:val="99"/>
    <w:rsid w:val="00821AF9"/>
    <w:rPr>
      <w:rFonts w:ascii="Arial Narrow" w:eastAsia="Arial Unicode MS" w:hAnsi="Arial Narrow" w:cs="Tahoma"/>
    </w:rPr>
  </w:style>
  <w:style w:type="character" w:customStyle="1" w:styleId="WW8Num20z0">
    <w:name w:val="WW8Num20z0"/>
    <w:uiPriority w:val="99"/>
    <w:rsid w:val="00821AF9"/>
    <w:rPr>
      <w:rFonts w:ascii="Symbol" w:eastAsia="Arial Unicode MS" w:hAnsi="Symbol" w:cs="Tahoma"/>
    </w:rPr>
  </w:style>
  <w:style w:type="character" w:customStyle="1" w:styleId="WW8Num20z1">
    <w:name w:val="WW8Num20z1"/>
    <w:uiPriority w:val="99"/>
    <w:rsid w:val="00821AF9"/>
    <w:rPr>
      <w:rFonts w:ascii="Courier New" w:eastAsia="Arial Unicode MS" w:hAnsi="Courier New" w:cs="Courier New"/>
    </w:rPr>
  </w:style>
  <w:style w:type="character" w:customStyle="1" w:styleId="WW8Num20z2">
    <w:name w:val="WW8Num20z2"/>
    <w:uiPriority w:val="99"/>
    <w:rsid w:val="00821AF9"/>
    <w:rPr>
      <w:rFonts w:ascii="Wingdings" w:eastAsia="Arial Unicode MS" w:hAnsi="Wingdings" w:cs="Tahoma"/>
    </w:rPr>
  </w:style>
  <w:style w:type="character" w:customStyle="1" w:styleId="WW8Num21z0">
    <w:name w:val="WW8Num21z0"/>
    <w:uiPriority w:val="99"/>
    <w:rsid w:val="00821AF9"/>
    <w:rPr>
      <w:rFonts w:eastAsia="Arial Unicode MS" w:cs="Tahoma"/>
    </w:rPr>
  </w:style>
  <w:style w:type="character" w:customStyle="1" w:styleId="WW8Num22z0">
    <w:name w:val="WW8Num22z0"/>
    <w:uiPriority w:val="99"/>
    <w:rsid w:val="00821AF9"/>
    <w:rPr>
      <w:rFonts w:ascii="Symbol" w:eastAsia="Arial Unicode MS" w:hAnsi="Symbol" w:cs="Tahoma"/>
    </w:rPr>
  </w:style>
  <w:style w:type="character" w:customStyle="1" w:styleId="WW8Num22z1">
    <w:name w:val="WW8Num22z1"/>
    <w:uiPriority w:val="99"/>
    <w:rsid w:val="00821AF9"/>
    <w:rPr>
      <w:rFonts w:ascii="Courier New" w:eastAsia="Arial Unicode MS" w:hAnsi="Courier New" w:cs="Courier New"/>
    </w:rPr>
  </w:style>
  <w:style w:type="character" w:customStyle="1" w:styleId="WW8Num22z2">
    <w:name w:val="WW8Num22z2"/>
    <w:uiPriority w:val="99"/>
    <w:rsid w:val="00821AF9"/>
    <w:rPr>
      <w:rFonts w:ascii="Wingdings" w:eastAsia="Arial Unicode MS" w:hAnsi="Wingdings" w:cs="Tahoma"/>
    </w:rPr>
  </w:style>
  <w:style w:type="character" w:customStyle="1" w:styleId="WW8Num22z3">
    <w:name w:val="WW8Num22z3"/>
    <w:uiPriority w:val="99"/>
    <w:rsid w:val="00821AF9"/>
    <w:rPr>
      <w:rFonts w:ascii="Symbol" w:eastAsia="Arial Unicode MS" w:hAnsi="Symbol" w:cs="Tahoma"/>
    </w:rPr>
  </w:style>
  <w:style w:type="character" w:customStyle="1" w:styleId="WW8Num24z0">
    <w:name w:val="WW8Num24z0"/>
    <w:uiPriority w:val="99"/>
    <w:rsid w:val="00821AF9"/>
    <w:rPr>
      <w:rFonts w:ascii="Arial Narrow" w:eastAsia="Arial Unicode MS" w:hAnsi="Arial Narrow" w:cs="Tahoma"/>
    </w:rPr>
  </w:style>
  <w:style w:type="character" w:customStyle="1" w:styleId="WW8Num25z0">
    <w:name w:val="WW8Num25z0"/>
    <w:uiPriority w:val="99"/>
    <w:rsid w:val="00821AF9"/>
    <w:rPr>
      <w:rFonts w:ascii="Symbol" w:eastAsia="Arial Unicode MS" w:hAnsi="Symbol" w:cs="Tahoma"/>
    </w:rPr>
  </w:style>
  <w:style w:type="character" w:customStyle="1" w:styleId="WW8Num25z1">
    <w:name w:val="WW8Num25z1"/>
    <w:uiPriority w:val="99"/>
    <w:rsid w:val="00821AF9"/>
    <w:rPr>
      <w:rFonts w:ascii="Courier New" w:eastAsia="Arial Unicode MS" w:hAnsi="Courier New" w:cs="Courier New"/>
    </w:rPr>
  </w:style>
  <w:style w:type="character" w:customStyle="1" w:styleId="WW8Num25z2">
    <w:name w:val="WW8Num25z2"/>
    <w:uiPriority w:val="99"/>
    <w:rsid w:val="00821AF9"/>
    <w:rPr>
      <w:rFonts w:ascii="Wingdings" w:eastAsia="Arial Unicode MS" w:hAnsi="Wingdings" w:cs="Tahoma"/>
    </w:rPr>
  </w:style>
  <w:style w:type="character" w:customStyle="1" w:styleId="WW8Num26z0">
    <w:name w:val="WW8Num26z0"/>
    <w:uiPriority w:val="99"/>
    <w:rsid w:val="00821AF9"/>
    <w:rPr>
      <w:rFonts w:ascii="Arial Narrow" w:eastAsia="Arial Unicode MS" w:hAnsi="Arial Narrow" w:cs="Tahoma"/>
    </w:rPr>
  </w:style>
  <w:style w:type="character" w:customStyle="1" w:styleId="WW8Num28z0">
    <w:name w:val="WW8Num28z0"/>
    <w:uiPriority w:val="99"/>
    <w:rsid w:val="00821AF9"/>
    <w:rPr>
      <w:rFonts w:ascii="Symbol" w:eastAsia="Arial Unicode MS" w:hAnsi="Symbol" w:cs="Tahoma"/>
    </w:rPr>
  </w:style>
  <w:style w:type="character" w:customStyle="1" w:styleId="WW8Num29z0">
    <w:name w:val="WW8Num29z0"/>
    <w:uiPriority w:val="99"/>
    <w:rsid w:val="00821AF9"/>
    <w:rPr>
      <w:rFonts w:ascii="Arial Narrow" w:eastAsia="Arial Unicode MS" w:hAnsi="Arial Narrow" w:cs="Tahoma"/>
    </w:rPr>
  </w:style>
  <w:style w:type="character" w:customStyle="1" w:styleId="WW8Num31z0">
    <w:name w:val="WW8Num31z0"/>
    <w:uiPriority w:val="99"/>
    <w:rsid w:val="00821AF9"/>
    <w:rPr>
      <w:rFonts w:eastAsia="Arial Unicode MS" w:cs="Tahoma"/>
    </w:rPr>
  </w:style>
  <w:style w:type="character" w:customStyle="1" w:styleId="WW8Num32z0">
    <w:name w:val="WW8Num32z0"/>
    <w:uiPriority w:val="99"/>
    <w:rsid w:val="00821AF9"/>
    <w:rPr>
      <w:rFonts w:ascii="Arial Narrow" w:eastAsia="Arial Unicode MS" w:hAnsi="Arial Narrow" w:cs="Tahoma"/>
      <w:b/>
      <w:sz w:val="28"/>
      <w:szCs w:val="28"/>
    </w:rPr>
  </w:style>
  <w:style w:type="character" w:customStyle="1" w:styleId="WW8Num33z0">
    <w:name w:val="WW8Num33z0"/>
    <w:uiPriority w:val="99"/>
    <w:rsid w:val="00821AF9"/>
    <w:rPr>
      <w:rFonts w:ascii="Tahoma" w:eastAsia="Arial Unicode MS" w:hAnsi="Tahoma" w:cs="Tahoma"/>
      <w:b/>
      <w:color w:val="000000"/>
      <w:sz w:val="28"/>
      <w:szCs w:val="28"/>
    </w:rPr>
  </w:style>
  <w:style w:type="character" w:customStyle="1" w:styleId="WW8Num33z1">
    <w:name w:val="WW8Num33z1"/>
    <w:uiPriority w:val="99"/>
    <w:rsid w:val="00821AF9"/>
    <w:rPr>
      <w:rFonts w:ascii="Tahoma" w:eastAsia="Arial Unicode MS" w:hAnsi="Tahoma" w:cs="Tahoma"/>
      <w:b/>
    </w:rPr>
  </w:style>
  <w:style w:type="character" w:customStyle="1" w:styleId="WW8Num33z2">
    <w:name w:val="WW8Num33z2"/>
    <w:uiPriority w:val="99"/>
    <w:rsid w:val="00821AF9"/>
    <w:rPr>
      <w:rFonts w:ascii="Tahoma" w:eastAsia="Arial Unicode MS" w:hAnsi="Tahoma" w:cs="Tahoma"/>
      <w:b/>
      <w:sz w:val="20"/>
      <w:u w:val="single"/>
    </w:rPr>
  </w:style>
  <w:style w:type="character" w:customStyle="1" w:styleId="WW8Num34z0">
    <w:name w:val="WW8Num34z0"/>
    <w:uiPriority w:val="99"/>
    <w:rsid w:val="00821AF9"/>
    <w:rPr>
      <w:rFonts w:ascii="Arial Narrow" w:eastAsia="Arial Unicode MS" w:hAnsi="Arial Narrow" w:cs="Tahoma"/>
    </w:rPr>
  </w:style>
  <w:style w:type="character" w:customStyle="1" w:styleId="Domy3flnaczcionkaakapitu">
    <w:name w:val="Domyś3flna czcionka akapitu"/>
    <w:rsid w:val="00821AF9"/>
    <w:rPr>
      <w:rFonts w:eastAsia="Arial Unicode MS" w:cs="Tahoma"/>
    </w:rPr>
  </w:style>
  <w:style w:type="character" w:customStyle="1" w:styleId="Numerstron">
    <w:name w:val="Numer stron"/>
    <w:basedOn w:val="Domy3flnaczcionkaakapitu"/>
    <w:rsid w:val="00821AF9"/>
    <w:rPr>
      <w:rFonts w:eastAsia="Arial Unicode MS" w:cs="Tahoma"/>
    </w:rPr>
  </w:style>
  <w:style w:type="character" w:customStyle="1" w:styleId="StylArialNarrow">
    <w:name w:val="Styl Arial Narrow"/>
    <w:basedOn w:val="Domy3flnaczcionkaakapitu"/>
    <w:rsid w:val="00821AF9"/>
    <w:rPr>
      <w:rFonts w:ascii="Arial Narrow" w:eastAsia="Arial Unicode MS" w:hAnsi="Arial Narrow" w:cs="Tahoma"/>
    </w:rPr>
  </w:style>
  <w:style w:type="character" w:styleId="Pogrubienie">
    <w:name w:val="Strong"/>
    <w:basedOn w:val="Domylnaczcionkaakapitu"/>
    <w:uiPriority w:val="22"/>
    <w:qFormat/>
    <w:rsid w:val="000F2769"/>
    <w:rPr>
      <w:b/>
      <w:bCs/>
    </w:rPr>
  </w:style>
  <w:style w:type="character" w:customStyle="1" w:styleId="content">
    <w:name w:val="content"/>
    <w:basedOn w:val="Domylnaczcionkaakapitu"/>
    <w:rsid w:val="00AA7476"/>
  </w:style>
  <w:style w:type="character" w:customStyle="1" w:styleId="czeinternetowe">
    <w:name w:val="Łącze internetowe"/>
    <w:basedOn w:val="Domylnaczcionkaakapitu"/>
    <w:uiPriority w:val="99"/>
    <w:unhideWhenUsed/>
    <w:rsid w:val="00332BE4"/>
    <w:rPr>
      <w:color w:val="0000FF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B90"/>
    <w:rPr>
      <w:rFonts w:ascii="Tahoma" w:eastAsia="Times New Roman" w:hAnsi="Tahoma" w:cs="Tahoma"/>
      <w:sz w:val="16"/>
      <w:szCs w:val="16"/>
    </w:rPr>
  </w:style>
  <w:style w:type="character" w:customStyle="1" w:styleId="WW8Num1z0">
    <w:name w:val="WW8Num1z0"/>
    <w:rsid w:val="00D85F38"/>
    <w:rPr>
      <w:rFonts w:ascii="Symbol" w:eastAsia="Arial Unicode MS" w:hAnsi="Symbol" w:cs="Tahoma"/>
    </w:rPr>
  </w:style>
  <w:style w:type="character" w:customStyle="1" w:styleId="WW8Num2z0">
    <w:name w:val="WW8Num2z0"/>
    <w:rsid w:val="00D85F38"/>
    <w:rPr>
      <w:rFonts w:ascii="Symbol" w:eastAsia="Arial Unicode MS" w:hAnsi="Symbol" w:cs="Tahoma"/>
    </w:rPr>
  </w:style>
  <w:style w:type="character" w:customStyle="1" w:styleId="WW8Num3z0">
    <w:name w:val="WW8Num3z0"/>
    <w:rsid w:val="00D85F38"/>
    <w:rPr>
      <w:rFonts w:eastAsia="Arial Unicode MS" w:cs="Tahoma"/>
      <w:b/>
    </w:rPr>
  </w:style>
  <w:style w:type="character" w:customStyle="1" w:styleId="WW8Num4z0">
    <w:name w:val="WW8Num4z0"/>
    <w:rsid w:val="00D85F38"/>
    <w:rPr>
      <w:rFonts w:ascii="Symbol" w:eastAsia="Arial Unicode MS" w:hAnsi="Symbol" w:cs="Tahoma"/>
    </w:rPr>
  </w:style>
  <w:style w:type="character" w:customStyle="1" w:styleId="WW8Num5z1">
    <w:name w:val="WW8Num5z1"/>
    <w:rsid w:val="00D85F38"/>
    <w:rPr>
      <w:rFonts w:ascii="Tahoma" w:eastAsia="Arial Unicode MS" w:hAnsi="Tahoma" w:cs="Tahoma"/>
      <w:b/>
    </w:rPr>
  </w:style>
  <w:style w:type="character" w:customStyle="1" w:styleId="WW8Num5z2">
    <w:name w:val="WW8Num5z2"/>
    <w:rsid w:val="00D85F38"/>
    <w:rPr>
      <w:rFonts w:ascii="Tahoma" w:eastAsia="Arial Unicode MS" w:hAnsi="Tahoma" w:cs="Tahoma"/>
      <w:b/>
      <w:sz w:val="20"/>
      <w:u w:val="single"/>
    </w:rPr>
  </w:style>
  <w:style w:type="character" w:customStyle="1" w:styleId="MapadokumentuZnak">
    <w:name w:val="Mapa dokumentu Znak"/>
    <w:basedOn w:val="Domylnaczcionkaakapitu"/>
    <w:link w:val="Mapadokumentu"/>
    <w:semiHidden/>
    <w:rsid w:val="00D85F38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ListLabel1">
    <w:name w:val="ListLabel 1"/>
    <w:rsid w:val="00AF0599"/>
    <w:rPr>
      <w:b/>
    </w:rPr>
  </w:style>
  <w:style w:type="character" w:customStyle="1" w:styleId="ListLabel2">
    <w:name w:val="ListLabel 2"/>
    <w:rsid w:val="00AF0599"/>
    <w:rPr>
      <w:b/>
      <w:color w:val="000000"/>
      <w:sz w:val="28"/>
    </w:rPr>
  </w:style>
  <w:style w:type="character" w:customStyle="1" w:styleId="ListLabel3">
    <w:name w:val="ListLabel 3"/>
    <w:rsid w:val="00AF0599"/>
    <w:rPr>
      <w:b/>
      <w:sz w:val="20"/>
      <w:u w:val="single"/>
    </w:rPr>
  </w:style>
  <w:style w:type="character" w:customStyle="1" w:styleId="ListLabel4">
    <w:name w:val="ListLabel 4"/>
    <w:rsid w:val="00AF0599"/>
    <w:rPr>
      <w:rFonts w:cs="Courier New"/>
    </w:rPr>
  </w:style>
  <w:style w:type="character" w:customStyle="1" w:styleId="ListLabel5">
    <w:name w:val="ListLabel 5"/>
    <w:rsid w:val="00AF0599"/>
    <w:rPr>
      <w:rFonts w:cs="Times New Roman"/>
    </w:rPr>
  </w:style>
  <w:style w:type="character" w:customStyle="1" w:styleId="ListLabel6">
    <w:name w:val="ListLabel 6"/>
    <w:rsid w:val="00AF0599"/>
    <w:rPr>
      <w:color w:val="00000A"/>
    </w:rPr>
  </w:style>
  <w:style w:type="character" w:customStyle="1" w:styleId="ListLabel7">
    <w:name w:val="ListLabel 7"/>
    <w:rsid w:val="00AF0599"/>
    <w:rPr>
      <w:b/>
    </w:rPr>
  </w:style>
  <w:style w:type="character" w:customStyle="1" w:styleId="ListLabel8">
    <w:name w:val="ListLabel 8"/>
    <w:rsid w:val="00AF0599"/>
    <w:rPr>
      <w:rFonts w:cs="Symbol"/>
    </w:rPr>
  </w:style>
  <w:style w:type="character" w:customStyle="1" w:styleId="ListLabel9">
    <w:name w:val="ListLabel 9"/>
    <w:rsid w:val="00AF0599"/>
    <w:rPr>
      <w:rFonts w:cs="Courier New"/>
    </w:rPr>
  </w:style>
  <w:style w:type="character" w:customStyle="1" w:styleId="ListLabel10">
    <w:name w:val="ListLabel 10"/>
    <w:rsid w:val="00AF0599"/>
    <w:rPr>
      <w:rFonts w:cs="Wingdings"/>
    </w:rPr>
  </w:style>
  <w:style w:type="character" w:customStyle="1" w:styleId="czeindeksu">
    <w:name w:val="Łącze indeksu"/>
    <w:rsid w:val="00AF0599"/>
  </w:style>
  <w:style w:type="character" w:customStyle="1" w:styleId="ListLabel11">
    <w:name w:val="ListLabel 11"/>
    <w:rsid w:val="00506814"/>
    <w:rPr>
      <w:b/>
    </w:rPr>
  </w:style>
  <w:style w:type="character" w:customStyle="1" w:styleId="ListLabel12">
    <w:name w:val="ListLabel 12"/>
    <w:rsid w:val="00506814"/>
    <w:rPr>
      <w:rFonts w:cs="Symbol"/>
    </w:rPr>
  </w:style>
  <w:style w:type="character" w:customStyle="1" w:styleId="ListLabel13">
    <w:name w:val="ListLabel 13"/>
    <w:rsid w:val="00506814"/>
    <w:rPr>
      <w:rFonts w:cs="Courier New"/>
    </w:rPr>
  </w:style>
  <w:style w:type="character" w:customStyle="1" w:styleId="ListLabel14">
    <w:name w:val="ListLabel 14"/>
    <w:rsid w:val="00506814"/>
    <w:rPr>
      <w:rFonts w:cs="Wingdings"/>
    </w:rPr>
  </w:style>
  <w:style w:type="character" w:customStyle="1" w:styleId="ListLabel15">
    <w:name w:val="ListLabel 15"/>
    <w:rsid w:val="00506814"/>
    <w:rPr>
      <w:b/>
    </w:rPr>
  </w:style>
  <w:style w:type="character" w:customStyle="1" w:styleId="ListLabel16">
    <w:name w:val="ListLabel 16"/>
    <w:rsid w:val="00506814"/>
    <w:rPr>
      <w:rFonts w:cs="Symbol"/>
    </w:rPr>
  </w:style>
  <w:style w:type="character" w:customStyle="1" w:styleId="ListLabel17">
    <w:name w:val="ListLabel 17"/>
    <w:rsid w:val="00506814"/>
    <w:rPr>
      <w:rFonts w:cs="Courier New"/>
    </w:rPr>
  </w:style>
  <w:style w:type="character" w:customStyle="1" w:styleId="ListLabel18">
    <w:name w:val="ListLabel 18"/>
    <w:rsid w:val="00506814"/>
    <w:rPr>
      <w:rFonts w:cs="Wingdings"/>
    </w:rPr>
  </w:style>
  <w:style w:type="character" w:customStyle="1" w:styleId="ListLabel19">
    <w:name w:val="ListLabel 19"/>
    <w:rsid w:val="00F22323"/>
    <w:rPr>
      <w:b/>
    </w:rPr>
  </w:style>
  <w:style w:type="character" w:customStyle="1" w:styleId="ListLabel20">
    <w:name w:val="ListLabel 20"/>
    <w:rsid w:val="00F22323"/>
    <w:rPr>
      <w:rFonts w:cs="Symbol"/>
    </w:rPr>
  </w:style>
  <w:style w:type="character" w:customStyle="1" w:styleId="ListLabel21">
    <w:name w:val="ListLabel 21"/>
    <w:rsid w:val="00F22323"/>
    <w:rPr>
      <w:rFonts w:cs="Courier New"/>
    </w:rPr>
  </w:style>
  <w:style w:type="character" w:customStyle="1" w:styleId="ListLabel22">
    <w:name w:val="ListLabel 22"/>
    <w:rsid w:val="00F22323"/>
    <w:rPr>
      <w:rFonts w:cs="Wingdings"/>
    </w:rPr>
  </w:style>
  <w:style w:type="character" w:customStyle="1" w:styleId="ListLabel23">
    <w:name w:val="ListLabel 23"/>
    <w:rsid w:val="00F22323"/>
    <w:rPr>
      <w:b/>
    </w:rPr>
  </w:style>
  <w:style w:type="character" w:customStyle="1" w:styleId="ListLabel24">
    <w:name w:val="ListLabel 24"/>
    <w:rsid w:val="00F22323"/>
    <w:rPr>
      <w:b/>
    </w:rPr>
  </w:style>
  <w:style w:type="character" w:customStyle="1" w:styleId="TekstpodstawowyZnak1">
    <w:name w:val="Tekst podstawowy Znak1"/>
    <w:basedOn w:val="Domylnaczcionkaakapitu"/>
    <w:semiHidden/>
    <w:rsid w:val="00FB5760"/>
    <w:rPr>
      <w:rFonts w:ascii="Times New Roman" w:eastAsia="Times New Roman" w:hAnsi="Times New Roman" w:cs="Times New Roman"/>
      <w:color w:val="00000A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semiHidden/>
    <w:rsid w:val="00FB5760"/>
    <w:rPr>
      <w:rFonts w:ascii="Times New Roman" w:eastAsia="Times New Roman" w:hAnsi="Times New Roman" w:cs="Times New Roman"/>
      <w:color w:val="00000A"/>
      <w:sz w:val="24"/>
      <w:szCs w:val="20"/>
    </w:rPr>
  </w:style>
  <w:style w:type="character" w:customStyle="1" w:styleId="Wyrnienie">
    <w:name w:val="Wyróżnienie"/>
    <w:qFormat/>
    <w:rsid w:val="00FB5760"/>
    <w:rPr>
      <w:i/>
      <w:iCs/>
    </w:rPr>
  </w:style>
  <w:style w:type="character" w:customStyle="1" w:styleId="ListLabel25">
    <w:name w:val="ListLabel 25"/>
    <w:rsid w:val="00F22323"/>
    <w:rPr>
      <w:b/>
    </w:rPr>
  </w:style>
  <w:style w:type="character" w:customStyle="1" w:styleId="ListLabel26">
    <w:name w:val="ListLabel 26"/>
    <w:rsid w:val="00F22323"/>
    <w:rPr>
      <w:rFonts w:cs="StarSymbol"/>
      <w:sz w:val="18"/>
      <w:szCs w:val="18"/>
    </w:rPr>
  </w:style>
  <w:style w:type="character" w:customStyle="1" w:styleId="ListLabel27">
    <w:name w:val="ListLabel 27"/>
    <w:rsid w:val="00F22323"/>
    <w:rPr>
      <w:rFonts w:cs="Courier New"/>
    </w:rPr>
  </w:style>
  <w:style w:type="character" w:customStyle="1" w:styleId="ListLabel28">
    <w:name w:val="ListLabel 28"/>
    <w:rsid w:val="00F22323"/>
    <w:rPr>
      <w:b/>
    </w:rPr>
  </w:style>
  <w:style w:type="character" w:customStyle="1" w:styleId="ListLabel29">
    <w:name w:val="ListLabel 29"/>
    <w:rsid w:val="00F22323"/>
    <w:rPr>
      <w:rFonts w:cs="Wingdings"/>
    </w:rPr>
  </w:style>
  <w:style w:type="character" w:customStyle="1" w:styleId="ListLabel30">
    <w:name w:val="ListLabel 30"/>
    <w:rsid w:val="00F22323"/>
    <w:rPr>
      <w:rFonts w:cs="Symbol"/>
    </w:rPr>
  </w:style>
  <w:style w:type="character" w:customStyle="1" w:styleId="ListLabel31">
    <w:name w:val="ListLabel 31"/>
    <w:rsid w:val="00F22323"/>
    <w:rPr>
      <w:b/>
    </w:rPr>
  </w:style>
  <w:style w:type="character" w:customStyle="1" w:styleId="ListLabel32">
    <w:name w:val="ListLabel 32"/>
    <w:rsid w:val="00F22323"/>
    <w:rPr>
      <w:rFonts w:cs="Wingdings"/>
    </w:rPr>
  </w:style>
  <w:style w:type="character" w:customStyle="1" w:styleId="ListLabel33">
    <w:name w:val="ListLabel 33"/>
    <w:rsid w:val="00F22323"/>
    <w:rPr>
      <w:b/>
    </w:rPr>
  </w:style>
  <w:style w:type="character" w:customStyle="1" w:styleId="ListLabel34">
    <w:name w:val="ListLabel 34"/>
    <w:rsid w:val="00F22323"/>
    <w:rPr>
      <w:rFonts w:cs="Wingdings"/>
    </w:rPr>
  </w:style>
  <w:style w:type="character" w:customStyle="1" w:styleId="ListLabel35">
    <w:name w:val="ListLabel 35"/>
    <w:rsid w:val="00F22323"/>
    <w:rPr>
      <w:rFonts w:cs="Arial"/>
    </w:rPr>
  </w:style>
  <w:style w:type="character" w:customStyle="1" w:styleId="ListLabel36">
    <w:name w:val="ListLabel 36"/>
    <w:rsid w:val="00F22323"/>
    <w:rPr>
      <w:rFonts w:cs="Courier New"/>
      <w:b/>
    </w:rPr>
  </w:style>
  <w:style w:type="character" w:customStyle="1" w:styleId="ListLabel37">
    <w:name w:val="ListLabel 37"/>
    <w:rsid w:val="00F22323"/>
    <w:rPr>
      <w:rFonts w:cs="Symbol"/>
    </w:rPr>
  </w:style>
  <w:style w:type="character" w:customStyle="1" w:styleId="ListLabel38">
    <w:name w:val="ListLabel 38"/>
    <w:rsid w:val="00F22323"/>
    <w:rPr>
      <w:b/>
    </w:rPr>
  </w:style>
  <w:style w:type="character" w:customStyle="1" w:styleId="ListLabel39">
    <w:name w:val="ListLabel 39"/>
    <w:rsid w:val="00F22323"/>
    <w:rPr>
      <w:rFonts w:cs="Wingdings"/>
    </w:rPr>
  </w:style>
  <w:style w:type="character" w:customStyle="1" w:styleId="ListLabel40">
    <w:name w:val="ListLabel 40"/>
    <w:rsid w:val="00F22323"/>
    <w:rPr>
      <w:rFonts w:cs="Arial"/>
    </w:rPr>
  </w:style>
  <w:style w:type="character" w:customStyle="1" w:styleId="ListLabel41">
    <w:name w:val="ListLabel 41"/>
    <w:rsid w:val="00F22323"/>
    <w:rPr>
      <w:rFonts w:cs="Courier New"/>
      <w:b/>
    </w:rPr>
  </w:style>
  <w:style w:type="character" w:customStyle="1" w:styleId="ListLabel42">
    <w:name w:val="ListLabel 42"/>
    <w:rsid w:val="00F22323"/>
    <w:rPr>
      <w:rFonts w:cs="Symbol"/>
    </w:rPr>
  </w:style>
  <w:style w:type="character" w:customStyle="1" w:styleId="ListLabel43">
    <w:name w:val="ListLabel 43"/>
    <w:rsid w:val="00F22323"/>
    <w:rPr>
      <w:b/>
    </w:rPr>
  </w:style>
  <w:style w:type="character" w:customStyle="1" w:styleId="ListLabel44">
    <w:name w:val="ListLabel 44"/>
    <w:rsid w:val="00F22323"/>
    <w:rPr>
      <w:rFonts w:cs="Wingdings"/>
    </w:rPr>
  </w:style>
  <w:style w:type="character" w:customStyle="1" w:styleId="ListLabel45">
    <w:name w:val="ListLabel 45"/>
    <w:rsid w:val="00F22323"/>
    <w:rPr>
      <w:rFonts w:cs="Arial"/>
    </w:rPr>
  </w:style>
  <w:style w:type="character" w:customStyle="1" w:styleId="ListLabel46">
    <w:name w:val="ListLabel 46"/>
    <w:rsid w:val="00F22323"/>
    <w:rPr>
      <w:rFonts w:cs="Courier New"/>
      <w:b/>
    </w:rPr>
  </w:style>
  <w:style w:type="character" w:customStyle="1" w:styleId="ListLabel47">
    <w:name w:val="ListLabel 47"/>
    <w:rsid w:val="00F22323"/>
    <w:rPr>
      <w:rFonts w:cs="Symbo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93BCC"/>
    <w:rPr>
      <w:rFonts w:eastAsiaTheme="minorHAnsi"/>
      <w:sz w:val="22"/>
      <w:lang w:eastAsia="en-US"/>
    </w:rPr>
  </w:style>
  <w:style w:type="character" w:customStyle="1" w:styleId="ListLabel48">
    <w:name w:val="ListLabel 48"/>
    <w:rsid w:val="00F22323"/>
    <w:rPr>
      <w:b/>
    </w:rPr>
  </w:style>
  <w:style w:type="character" w:customStyle="1" w:styleId="ListLabel49">
    <w:name w:val="ListLabel 49"/>
    <w:rsid w:val="00F22323"/>
    <w:rPr>
      <w:rFonts w:cs="Wingdings"/>
    </w:rPr>
  </w:style>
  <w:style w:type="character" w:customStyle="1" w:styleId="ListLabel50">
    <w:name w:val="ListLabel 50"/>
    <w:rsid w:val="00F22323"/>
    <w:rPr>
      <w:rFonts w:cs="Arial"/>
    </w:rPr>
  </w:style>
  <w:style w:type="character" w:customStyle="1" w:styleId="ListLabel51">
    <w:name w:val="ListLabel 51"/>
    <w:rsid w:val="00F22323"/>
    <w:rPr>
      <w:rFonts w:cs="Courier New"/>
      <w:b/>
    </w:rPr>
  </w:style>
  <w:style w:type="character" w:customStyle="1" w:styleId="ListLabel52">
    <w:name w:val="ListLabel 52"/>
    <w:rsid w:val="00F22323"/>
    <w:rPr>
      <w:rFonts w:cs="Symbol"/>
    </w:rPr>
  </w:style>
  <w:style w:type="character" w:customStyle="1" w:styleId="ListLabel53">
    <w:name w:val="ListLabel 53"/>
    <w:rsid w:val="00F22323"/>
    <w:rPr>
      <w:rFonts w:cs="Calibri"/>
      <w:b/>
      <w:sz w:val="28"/>
    </w:rPr>
  </w:style>
  <w:style w:type="character" w:customStyle="1" w:styleId="ListLabel54">
    <w:name w:val="ListLabel 54"/>
    <w:rsid w:val="00F22323"/>
    <w:rPr>
      <w:rFonts w:cs="Courier New"/>
    </w:rPr>
  </w:style>
  <w:style w:type="character" w:customStyle="1" w:styleId="ListLabel55">
    <w:name w:val="ListLabel 55"/>
    <w:rsid w:val="00F22323"/>
    <w:rPr>
      <w:b/>
    </w:rPr>
  </w:style>
  <w:style w:type="character" w:customStyle="1" w:styleId="ListLabel56">
    <w:name w:val="ListLabel 56"/>
    <w:rsid w:val="00F22323"/>
    <w:rPr>
      <w:rFonts w:cs="Wingdings"/>
    </w:rPr>
  </w:style>
  <w:style w:type="character" w:customStyle="1" w:styleId="ListLabel57">
    <w:name w:val="ListLabel 57"/>
    <w:rsid w:val="00F22323"/>
    <w:rPr>
      <w:rFonts w:cs="Arial"/>
    </w:rPr>
  </w:style>
  <w:style w:type="character" w:customStyle="1" w:styleId="ListLabel58">
    <w:name w:val="ListLabel 58"/>
    <w:rsid w:val="00F22323"/>
    <w:rPr>
      <w:rFonts w:cs="Courier New"/>
      <w:b/>
    </w:rPr>
  </w:style>
  <w:style w:type="character" w:customStyle="1" w:styleId="ListLabel59">
    <w:name w:val="ListLabel 59"/>
    <w:rsid w:val="00F22323"/>
    <w:rPr>
      <w:rFonts w:cs="Symbol"/>
    </w:rPr>
  </w:style>
  <w:style w:type="character" w:customStyle="1" w:styleId="ListLabel60">
    <w:name w:val="ListLabel 60"/>
    <w:rsid w:val="00F22323"/>
    <w:rPr>
      <w:rFonts w:cs="Calibri"/>
      <w:b/>
      <w:sz w:val="28"/>
    </w:rPr>
  </w:style>
  <w:style w:type="character" w:customStyle="1" w:styleId="ListLabel61">
    <w:name w:val="ListLabel 61"/>
    <w:rsid w:val="00F22323"/>
    <w:rPr>
      <w:rFonts w:cs="Courier New"/>
    </w:rPr>
  </w:style>
  <w:style w:type="character" w:customStyle="1" w:styleId="ListLabel62">
    <w:name w:val="ListLabel 62"/>
    <w:rsid w:val="00F22323"/>
    <w:rPr>
      <w:b/>
    </w:rPr>
  </w:style>
  <w:style w:type="character" w:customStyle="1" w:styleId="ListLabel63">
    <w:name w:val="ListLabel 63"/>
    <w:rsid w:val="00F22323"/>
    <w:rPr>
      <w:rFonts w:cs="Wingdings"/>
    </w:rPr>
  </w:style>
  <w:style w:type="character" w:customStyle="1" w:styleId="ListLabel64">
    <w:name w:val="ListLabel 64"/>
    <w:rsid w:val="00F22323"/>
    <w:rPr>
      <w:rFonts w:cs="Arial"/>
    </w:rPr>
  </w:style>
  <w:style w:type="character" w:customStyle="1" w:styleId="ListLabel65">
    <w:name w:val="ListLabel 65"/>
    <w:rsid w:val="00F22323"/>
    <w:rPr>
      <w:rFonts w:cs="Courier New"/>
      <w:b/>
    </w:rPr>
  </w:style>
  <w:style w:type="character" w:customStyle="1" w:styleId="ListLabel66">
    <w:name w:val="ListLabel 66"/>
    <w:rsid w:val="00F22323"/>
    <w:rPr>
      <w:rFonts w:cs="Symbol"/>
    </w:rPr>
  </w:style>
  <w:style w:type="character" w:customStyle="1" w:styleId="ListLabel67">
    <w:name w:val="ListLabel 67"/>
    <w:rsid w:val="00F22323"/>
    <w:rPr>
      <w:rFonts w:cs="Calibri"/>
      <w:b/>
      <w:sz w:val="28"/>
    </w:rPr>
  </w:style>
  <w:style w:type="character" w:customStyle="1" w:styleId="ListLabel68">
    <w:name w:val="ListLabel 68"/>
    <w:rsid w:val="00F22323"/>
    <w:rPr>
      <w:rFonts w:cs="Courier New"/>
    </w:rPr>
  </w:style>
  <w:style w:type="character" w:customStyle="1" w:styleId="ListLabel69">
    <w:name w:val="ListLabel 69"/>
    <w:rsid w:val="00F22323"/>
    <w:rPr>
      <w:b/>
    </w:rPr>
  </w:style>
  <w:style w:type="character" w:customStyle="1" w:styleId="ListLabel70">
    <w:name w:val="ListLabel 70"/>
    <w:rsid w:val="00F22323"/>
    <w:rPr>
      <w:rFonts w:cs="Wingdings"/>
    </w:rPr>
  </w:style>
  <w:style w:type="character" w:customStyle="1" w:styleId="ListLabel71">
    <w:name w:val="ListLabel 71"/>
    <w:rsid w:val="00F22323"/>
    <w:rPr>
      <w:rFonts w:cs="Arial"/>
    </w:rPr>
  </w:style>
  <w:style w:type="character" w:customStyle="1" w:styleId="ListLabel72">
    <w:name w:val="ListLabel 72"/>
    <w:rsid w:val="00F22323"/>
    <w:rPr>
      <w:rFonts w:cs="Courier New"/>
      <w:b/>
    </w:rPr>
  </w:style>
  <w:style w:type="character" w:customStyle="1" w:styleId="ListLabel73">
    <w:name w:val="ListLabel 73"/>
    <w:rsid w:val="00F22323"/>
    <w:rPr>
      <w:rFonts w:cs="Symbol"/>
    </w:rPr>
  </w:style>
  <w:style w:type="character" w:customStyle="1" w:styleId="ListLabel74">
    <w:name w:val="ListLabel 74"/>
    <w:rsid w:val="00F22323"/>
    <w:rPr>
      <w:rFonts w:cs="Calibri"/>
      <w:b/>
      <w:sz w:val="28"/>
    </w:rPr>
  </w:style>
  <w:style w:type="character" w:customStyle="1" w:styleId="ListLabel75">
    <w:name w:val="ListLabel 75"/>
    <w:rsid w:val="00F22323"/>
    <w:rPr>
      <w:rFonts w:cs="Courier New"/>
    </w:rPr>
  </w:style>
  <w:style w:type="character" w:customStyle="1" w:styleId="ListLabel76">
    <w:name w:val="ListLabel 76"/>
    <w:rsid w:val="00BA5358"/>
    <w:rPr>
      <w:b/>
    </w:rPr>
  </w:style>
  <w:style w:type="character" w:customStyle="1" w:styleId="ListLabel77">
    <w:name w:val="ListLabel 77"/>
    <w:rsid w:val="00BA5358"/>
    <w:rPr>
      <w:rFonts w:cs="Wingdings"/>
    </w:rPr>
  </w:style>
  <w:style w:type="character" w:customStyle="1" w:styleId="ListLabel78">
    <w:name w:val="ListLabel 78"/>
    <w:rsid w:val="00BA5358"/>
    <w:rPr>
      <w:rFonts w:cs="Arial"/>
    </w:rPr>
  </w:style>
  <w:style w:type="character" w:customStyle="1" w:styleId="ListLabel79">
    <w:name w:val="ListLabel 79"/>
    <w:rsid w:val="00BA5358"/>
    <w:rPr>
      <w:rFonts w:cs="Courier New"/>
      <w:b/>
    </w:rPr>
  </w:style>
  <w:style w:type="character" w:customStyle="1" w:styleId="ListLabel80">
    <w:name w:val="ListLabel 80"/>
    <w:rsid w:val="00BA5358"/>
    <w:rPr>
      <w:rFonts w:cs="Symbol"/>
    </w:rPr>
  </w:style>
  <w:style w:type="character" w:customStyle="1" w:styleId="ListLabel81">
    <w:name w:val="ListLabel 81"/>
    <w:rsid w:val="00BA5358"/>
    <w:rPr>
      <w:rFonts w:cs="Calibri"/>
      <w:b/>
      <w:sz w:val="28"/>
    </w:rPr>
  </w:style>
  <w:style w:type="character" w:customStyle="1" w:styleId="ListLabel82">
    <w:name w:val="ListLabel 82"/>
    <w:rsid w:val="00BA5358"/>
    <w:rPr>
      <w:rFonts w:cs="Courier New"/>
    </w:rPr>
  </w:style>
  <w:style w:type="character" w:customStyle="1" w:styleId="ListLabel83">
    <w:name w:val="ListLabel 83"/>
    <w:rsid w:val="00BA5358"/>
    <w:rPr>
      <w:b/>
    </w:rPr>
  </w:style>
  <w:style w:type="character" w:customStyle="1" w:styleId="ListLabel84">
    <w:name w:val="ListLabel 84"/>
    <w:rsid w:val="00BA5358"/>
    <w:rPr>
      <w:rFonts w:cs="Wingdings"/>
    </w:rPr>
  </w:style>
  <w:style w:type="character" w:customStyle="1" w:styleId="ListLabel85">
    <w:name w:val="ListLabel 85"/>
    <w:rsid w:val="00BA5358"/>
    <w:rPr>
      <w:rFonts w:cs="Arial"/>
    </w:rPr>
  </w:style>
  <w:style w:type="character" w:customStyle="1" w:styleId="ListLabel86">
    <w:name w:val="ListLabel 86"/>
    <w:rsid w:val="00BA5358"/>
    <w:rPr>
      <w:rFonts w:cs="Courier New"/>
      <w:b/>
    </w:rPr>
  </w:style>
  <w:style w:type="character" w:customStyle="1" w:styleId="ListLabel87">
    <w:name w:val="ListLabel 87"/>
    <w:rsid w:val="00BA5358"/>
    <w:rPr>
      <w:rFonts w:cs="Symbol"/>
    </w:rPr>
  </w:style>
  <w:style w:type="character" w:customStyle="1" w:styleId="ListLabel88">
    <w:name w:val="ListLabel 88"/>
    <w:rsid w:val="00BA5358"/>
    <w:rPr>
      <w:rFonts w:cs="Calibri"/>
      <w:b/>
      <w:sz w:val="28"/>
    </w:rPr>
  </w:style>
  <w:style w:type="character" w:customStyle="1" w:styleId="ListLabel89">
    <w:name w:val="ListLabel 89"/>
    <w:rsid w:val="00BA5358"/>
    <w:rPr>
      <w:rFonts w:cs="Courier New"/>
    </w:rPr>
  </w:style>
  <w:style w:type="character" w:customStyle="1" w:styleId="ListLabel90">
    <w:name w:val="ListLabel 90"/>
    <w:rsid w:val="00BA5358"/>
    <w:rPr>
      <w:b/>
    </w:rPr>
  </w:style>
  <w:style w:type="character" w:customStyle="1" w:styleId="ListLabel91">
    <w:name w:val="ListLabel 91"/>
    <w:rsid w:val="00BA5358"/>
    <w:rPr>
      <w:rFonts w:cs="Wingdings"/>
    </w:rPr>
  </w:style>
  <w:style w:type="character" w:customStyle="1" w:styleId="ListLabel92">
    <w:name w:val="ListLabel 92"/>
    <w:rsid w:val="00BA5358"/>
    <w:rPr>
      <w:rFonts w:cs="Arial"/>
    </w:rPr>
  </w:style>
  <w:style w:type="character" w:customStyle="1" w:styleId="ListLabel93">
    <w:name w:val="ListLabel 93"/>
    <w:rsid w:val="00BA5358"/>
    <w:rPr>
      <w:rFonts w:cs="Courier New"/>
      <w:b/>
    </w:rPr>
  </w:style>
  <w:style w:type="character" w:customStyle="1" w:styleId="ListLabel94">
    <w:name w:val="ListLabel 94"/>
    <w:rsid w:val="00BA5358"/>
    <w:rPr>
      <w:rFonts w:cs="Symbol"/>
    </w:rPr>
  </w:style>
  <w:style w:type="character" w:customStyle="1" w:styleId="ListLabel95">
    <w:name w:val="ListLabel 95"/>
    <w:rsid w:val="00BA5358"/>
    <w:rPr>
      <w:rFonts w:cs="Calibri"/>
      <w:b/>
      <w:sz w:val="28"/>
    </w:rPr>
  </w:style>
  <w:style w:type="character" w:customStyle="1" w:styleId="ListLabel96">
    <w:name w:val="ListLabel 96"/>
    <w:rsid w:val="00BA5358"/>
    <w:rPr>
      <w:rFonts w:cs="Courier New"/>
    </w:rPr>
  </w:style>
  <w:style w:type="character" w:customStyle="1" w:styleId="ListLabel97">
    <w:name w:val="ListLabel 97"/>
    <w:rPr>
      <w:b/>
    </w:rPr>
  </w:style>
  <w:style w:type="character" w:customStyle="1" w:styleId="ListLabel98">
    <w:name w:val="ListLabel 98"/>
    <w:rPr>
      <w:rFonts w:cs="Wingdings"/>
    </w:rPr>
  </w:style>
  <w:style w:type="character" w:customStyle="1" w:styleId="ListLabel99">
    <w:name w:val="ListLabel 99"/>
    <w:rPr>
      <w:rFonts w:cs="Arial"/>
    </w:rPr>
  </w:style>
  <w:style w:type="character" w:customStyle="1" w:styleId="ListLabel100">
    <w:name w:val="ListLabel 100"/>
    <w:rPr>
      <w:rFonts w:cs="Courier New"/>
      <w:b/>
    </w:rPr>
  </w:style>
  <w:style w:type="character" w:customStyle="1" w:styleId="ListLabel101">
    <w:name w:val="ListLabel 101"/>
    <w:rPr>
      <w:rFonts w:cs="Symbol"/>
    </w:rPr>
  </w:style>
  <w:style w:type="character" w:customStyle="1" w:styleId="ListLabel102">
    <w:name w:val="ListLabel 102"/>
    <w:rPr>
      <w:rFonts w:cs="Calibri"/>
      <w:b/>
      <w:sz w:val="28"/>
    </w:rPr>
  </w:style>
  <w:style w:type="character" w:customStyle="1" w:styleId="ListLabel103">
    <w:name w:val="ListLabel 103"/>
    <w:rPr>
      <w:rFonts w:cs="Courier New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FB5760"/>
    <w:pPr>
      <w:spacing w:before="0" w:after="120" w:line="288" w:lineRule="auto"/>
    </w:pPr>
  </w:style>
  <w:style w:type="paragraph" w:styleId="Lista">
    <w:name w:val="List"/>
    <w:basedOn w:val="Tretekstu"/>
    <w:rsid w:val="00821AF9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821AF9"/>
    <w:pPr>
      <w:suppressLineNumbers/>
    </w:pPr>
    <w:rPr>
      <w:rFonts w:ascii="Tahoma" w:hAnsi="Tahoma" w:cs="Tahoma"/>
    </w:rPr>
  </w:style>
  <w:style w:type="paragraph" w:customStyle="1" w:styleId="Gwka">
    <w:name w:val="Główka"/>
    <w:basedOn w:val="Normalny"/>
    <w:rsid w:val="00821AF9"/>
    <w:pPr>
      <w:keepNext/>
      <w:tabs>
        <w:tab w:val="center" w:pos="4536"/>
        <w:tab w:val="right" w:pos="9072"/>
      </w:tabs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rsid w:val="00AF0599"/>
    <w:pPr>
      <w:suppressLineNumbers/>
      <w:spacing w:before="120" w:after="120"/>
    </w:pPr>
    <w:rPr>
      <w:rFonts w:cs="Mangal"/>
      <w:i/>
      <w:iCs/>
      <w:szCs w:val="24"/>
    </w:rPr>
  </w:style>
  <w:style w:type="paragraph" w:styleId="Legenda">
    <w:name w:val="caption"/>
    <w:basedOn w:val="Normalny"/>
    <w:qFormat/>
    <w:rsid w:val="00821AF9"/>
    <w:pPr>
      <w:spacing w:before="120" w:after="120"/>
    </w:pPr>
    <w:rPr>
      <w:rFonts w:ascii="Tahoma" w:hAnsi="Tahoma" w:cs="Tahoma"/>
      <w:i/>
      <w:iCs/>
      <w:szCs w:val="24"/>
    </w:rPr>
  </w:style>
  <w:style w:type="paragraph" w:styleId="Tekstpodstawowy2">
    <w:name w:val="Body Text 2"/>
    <w:basedOn w:val="Normalny"/>
    <w:link w:val="Tekstpodstawowy2Znak"/>
    <w:rsid w:val="00821AF9"/>
    <w:pPr>
      <w:spacing w:line="480" w:lineRule="auto"/>
    </w:pPr>
  </w:style>
  <w:style w:type="paragraph" w:styleId="Stopka">
    <w:name w:val="footer"/>
    <w:basedOn w:val="Normalny"/>
    <w:link w:val="StopkaZnak"/>
    <w:uiPriority w:val="99"/>
    <w:rsid w:val="00821AF9"/>
    <w:pPr>
      <w:tabs>
        <w:tab w:val="center" w:pos="4536"/>
        <w:tab w:val="right" w:pos="9072"/>
      </w:tabs>
    </w:pPr>
  </w:style>
  <w:style w:type="paragraph" w:customStyle="1" w:styleId="StylNag3fwek1D3fBrakobramowania">
    <w:name w:val="Styl Nagł3fówek 1 + Dół3f: (Brak obramowania)"/>
    <w:basedOn w:val="Nagwek1"/>
    <w:rsid w:val="00821AF9"/>
    <w:pPr>
      <w:spacing w:before="0" w:after="120"/>
      <w:ind w:hanging="432"/>
      <w:jc w:val="left"/>
    </w:pPr>
    <w:rPr>
      <w:rFonts w:ascii="Tahoma" w:hAnsi="Tahoma" w:cs="Times New Roman"/>
      <w:b w:val="0"/>
      <w:bCs w:val="0"/>
      <w:sz w:val="28"/>
      <w:szCs w:val="20"/>
    </w:rPr>
  </w:style>
  <w:style w:type="paragraph" w:styleId="Spistreci1">
    <w:name w:val="toc 1"/>
    <w:basedOn w:val="Normalny"/>
    <w:uiPriority w:val="39"/>
    <w:rsid w:val="00821AF9"/>
    <w:pPr>
      <w:spacing w:before="120" w:after="120"/>
      <w:jc w:val="left"/>
    </w:pPr>
    <w:rPr>
      <w:b/>
      <w:bCs/>
      <w:caps/>
      <w:sz w:val="20"/>
    </w:rPr>
  </w:style>
  <w:style w:type="paragraph" w:styleId="Spistreci2">
    <w:name w:val="toc 2"/>
    <w:basedOn w:val="Normalny"/>
    <w:uiPriority w:val="39"/>
    <w:rsid w:val="00821AF9"/>
    <w:pPr>
      <w:ind w:left="240"/>
      <w:jc w:val="left"/>
    </w:pPr>
    <w:rPr>
      <w:smallCaps/>
      <w:sz w:val="20"/>
    </w:rPr>
  </w:style>
  <w:style w:type="paragraph" w:styleId="Tytu">
    <w:name w:val="Title"/>
    <w:basedOn w:val="Normalny"/>
    <w:link w:val="TytuZnak"/>
    <w:qFormat/>
    <w:rsid w:val="00821AF9"/>
    <w:pPr>
      <w:jc w:val="center"/>
    </w:pPr>
    <w:rPr>
      <w:b/>
      <w:sz w:val="20"/>
    </w:rPr>
  </w:style>
  <w:style w:type="paragraph" w:styleId="Podtytu">
    <w:name w:val="Subtitle"/>
    <w:basedOn w:val="Gwka"/>
    <w:link w:val="PodtytuZnak"/>
    <w:qFormat/>
    <w:rsid w:val="00821AF9"/>
    <w:pPr>
      <w:jc w:val="center"/>
    </w:pPr>
    <w:rPr>
      <w:rFonts w:ascii="Arial" w:eastAsia="MS Mincho" w:hAnsi="Arial"/>
      <w:i/>
      <w:iCs/>
    </w:rPr>
  </w:style>
  <w:style w:type="paragraph" w:styleId="Spistreci3">
    <w:name w:val="toc 3"/>
    <w:basedOn w:val="Normalny"/>
    <w:rsid w:val="00821AF9"/>
    <w:pPr>
      <w:ind w:left="480"/>
      <w:jc w:val="left"/>
    </w:pPr>
    <w:rPr>
      <w:i/>
      <w:iCs/>
      <w:sz w:val="20"/>
    </w:rPr>
  </w:style>
  <w:style w:type="paragraph" w:styleId="Spistreci4">
    <w:name w:val="toc 4"/>
    <w:basedOn w:val="Normalny"/>
    <w:rsid w:val="00821AF9"/>
    <w:pPr>
      <w:ind w:left="720"/>
      <w:jc w:val="left"/>
    </w:pPr>
    <w:rPr>
      <w:sz w:val="18"/>
      <w:szCs w:val="18"/>
    </w:rPr>
  </w:style>
  <w:style w:type="paragraph" w:styleId="Spistreci5">
    <w:name w:val="toc 5"/>
    <w:basedOn w:val="Normalny"/>
    <w:rsid w:val="00821AF9"/>
    <w:pPr>
      <w:ind w:left="960"/>
      <w:jc w:val="left"/>
    </w:pPr>
    <w:rPr>
      <w:sz w:val="18"/>
      <w:szCs w:val="18"/>
    </w:rPr>
  </w:style>
  <w:style w:type="paragraph" w:styleId="Spistreci6">
    <w:name w:val="toc 6"/>
    <w:basedOn w:val="Normalny"/>
    <w:rsid w:val="00821AF9"/>
    <w:pPr>
      <w:ind w:left="1200"/>
      <w:jc w:val="left"/>
    </w:pPr>
    <w:rPr>
      <w:sz w:val="18"/>
      <w:szCs w:val="18"/>
    </w:rPr>
  </w:style>
  <w:style w:type="paragraph" w:styleId="Spistreci7">
    <w:name w:val="toc 7"/>
    <w:basedOn w:val="Normalny"/>
    <w:rsid w:val="00821AF9"/>
    <w:pPr>
      <w:ind w:left="1440"/>
      <w:jc w:val="left"/>
    </w:pPr>
    <w:rPr>
      <w:sz w:val="18"/>
      <w:szCs w:val="18"/>
    </w:rPr>
  </w:style>
  <w:style w:type="paragraph" w:styleId="Spistreci8">
    <w:name w:val="toc 8"/>
    <w:basedOn w:val="Normalny"/>
    <w:rsid w:val="00821AF9"/>
    <w:pPr>
      <w:ind w:left="1680"/>
      <w:jc w:val="left"/>
    </w:pPr>
    <w:rPr>
      <w:sz w:val="18"/>
      <w:szCs w:val="18"/>
    </w:rPr>
  </w:style>
  <w:style w:type="paragraph" w:styleId="Spistreci9">
    <w:name w:val="toc 9"/>
    <w:basedOn w:val="Normalny"/>
    <w:rsid w:val="00821AF9"/>
    <w:pPr>
      <w:ind w:left="1920"/>
      <w:jc w:val="left"/>
    </w:pPr>
    <w:rPr>
      <w:sz w:val="18"/>
      <w:szCs w:val="18"/>
    </w:rPr>
  </w:style>
  <w:style w:type="paragraph" w:customStyle="1" w:styleId="StylNag3fwek1ArialNarrow">
    <w:name w:val="Styl Nagł3fówek 1 + Arial Narrow"/>
    <w:basedOn w:val="Nagwek1"/>
    <w:rsid w:val="00821AF9"/>
    <w:rPr>
      <w:rFonts w:ascii="Arial Narrow" w:hAnsi="Arial Narrow"/>
      <w:sz w:val="28"/>
    </w:rPr>
  </w:style>
  <w:style w:type="paragraph" w:customStyle="1" w:styleId="StylNag3fwek1ArialNarrowDolewejPrzed0ptPo6pt">
    <w:name w:val="Styl Nagł3fówek 1 + Arial Narrow Do lewej Przed:  0 pt Po:  6 pt"/>
    <w:basedOn w:val="Nagwek1"/>
    <w:rsid w:val="00821AF9"/>
    <w:pPr>
      <w:spacing w:before="0" w:after="120"/>
      <w:jc w:val="left"/>
    </w:pPr>
    <w:rPr>
      <w:rFonts w:ascii="Arial Narrow" w:hAnsi="Arial Narrow" w:cs="Times New Roman"/>
      <w:sz w:val="28"/>
      <w:szCs w:val="20"/>
    </w:rPr>
  </w:style>
  <w:style w:type="paragraph" w:customStyle="1" w:styleId="StylPrzed0ptPo10ptInterliniaWielokrotne115wrs">
    <w:name w:val="Styl Przed:  0 pt Po:  10 pt Interlinia:  Wielokrotne 115 wrs"/>
    <w:basedOn w:val="Normalny"/>
    <w:rsid w:val="00821AF9"/>
    <w:pPr>
      <w:spacing w:line="276" w:lineRule="auto"/>
    </w:pPr>
  </w:style>
  <w:style w:type="paragraph" w:customStyle="1" w:styleId="StylPrzed0ptPo10ptInterliniaWielokrotne115wrs1">
    <w:name w:val="Styl Przed:  0 pt Po:  10 pt Interlinia:  Wielokrotne 115 wrs1"/>
    <w:basedOn w:val="Normalny"/>
    <w:rsid w:val="00821AF9"/>
    <w:pPr>
      <w:spacing w:line="276" w:lineRule="auto"/>
    </w:pPr>
  </w:style>
  <w:style w:type="paragraph" w:customStyle="1" w:styleId="StylPrzed0ptPo10ptInterliniaWielokrotne115wrs2">
    <w:name w:val="Styl Przed:  0 pt Po:  10 pt Interlinia:  Wielokrotne 115 wrs2"/>
    <w:basedOn w:val="Normalny"/>
    <w:rsid w:val="00821AF9"/>
    <w:pPr>
      <w:spacing w:before="0" w:after="200" w:line="276" w:lineRule="auto"/>
    </w:pPr>
  </w:style>
  <w:style w:type="paragraph" w:customStyle="1" w:styleId="Spistreci10">
    <w:name w:val="Spis treści 10"/>
    <w:basedOn w:val="Indeks"/>
    <w:rsid w:val="00821AF9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821AF9"/>
  </w:style>
  <w:style w:type="paragraph" w:customStyle="1" w:styleId="Nagwektabeli">
    <w:name w:val="Nagłówek tabeli"/>
    <w:basedOn w:val="Zawartotabeli"/>
    <w:rsid w:val="00821AF9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563023"/>
    <w:pPr>
      <w:ind w:left="720"/>
      <w:contextualSpacing/>
    </w:pPr>
  </w:style>
  <w:style w:type="paragraph" w:styleId="Nagwekspisutreci">
    <w:name w:val="TOC Heading"/>
    <w:basedOn w:val="Nagwek1"/>
    <w:uiPriority w:val="39"/>
    <w:semiHidden/>
    <w:unhideWhenUsed/>
    <w:qFormat/>
    <w:rsid w:val="00552B90"/>
    <w:pPr>
      <w:widowControl/>
      <w:spacing w:before="480" w:after="0" w:line="276" w:lineRule="auto"/>
      <w:ind w:left="0" w:firstLine="0"/>
      <w:jc w:val="left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B90"/>
    <w:pPr>
      <w:spacing w:before="0" w:after="0"/>
    </w:pPr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rsid w:val="00D85F38"/>
  </w:style>
  <w:style w:type="paragraph" w:customStyle="1" w:styleId="Listawypunktowana03">
    <w:name w:val="Lista wypunktowana 0/3"/>
    <w:basedOn w:val="Listapunktowana"/>
    <w:rsid w:val="00D85F38"/>
    <w:pPr>
      <w:keepLines w:val="0"/>
      <w:spacing w:before="0"/>
      <w:ind w:left="283" w:hanging="283"/>
    </w:pPr>
    <w:rPr>
      <w:rFonts w:ascii="Arial" w:hAnsi="Arial"/>
      <w:sz w:val="22"/>
    </w:rPr>
  </w:style>
  <w:style w:type="paragraph" w:customStyle="1" w:styleId="Stand03">
    <w:name w:val="Stand 0/3"/>
    <w:basedOn w:val="Normalny"/>
    <w:rsid w:val="00D85F38"/>
    <w:pPr>
      <w:keepLines w:val="0"/>
      <w:spacing w:before="0"/>
    </w:pPr>
    <w:rPr>
      <w:rFonts w:ascii="Arial" w:hAnsi="Arial"/>
      <w:sz w:val="22"/>
    </w:rPr>
  </w:style>
  <w:style w:type="paragraph" w:styleId="Mapadokumentu">
    <w:name w:val="Document Map"/>
    <w:basedOn w:val="Normalny"/>
    <w:link w:val="MapadokumentuZnak"/>
    <w:semiHidden/>
    <w:rsid w:val="00D85F38"/>
    <w:pPr>
      <w:shd w:val="clear" w:color="auto" w:fill="000080"/>
    </w:pPr>
    <w:rPr>
      <w:rFonts w:ascii="Tahoma" w:hAnsi="Tahoma" w:cs="Tahoma"/>
      <w:sz w:val="20"/>
    </w:rPr>
  </w:style>
  <w:style w:type="paragraph" w:customStyle="1" w:styleId="Wcicietrecitekstu">
    <w:name w:val="Wcięcie treści tekstu"/>
    <w:basedOn w:val="Normalny"/>
    <w:link w:val="TekstpodstawowywcityZnak"/>
    <w:uiPriority w:val="99"/>
    <w:semiHidden/>
    <w:unhideWhenUsed/>
    <w:rsid w:val="00FB5760"/>
    <w:pPr>
      <w:spacing w:after="120"/>
      <w:ind w:left="283"/>
    </w:pPr>
  </w:style>
  <w:style w:type="paragraph" w:customStyle="1" w:styleId="text1">
    <w:name w:val="text_1"/>
    <w:basedOn w:val="Normalny"/>
    <w:rsid w:val="00FB5760"/>
    <w:pPr>
      <w:keepLines w:val="0"/>
      <w:spacing w:before="0" w:after="0" w:line="360" w:lineRule="auto"/>
      <w:jc w:val="left"/>
    </w:pPr>
    <w:rPr>
      <w:rFonts w:ascii="Arial" w:eastAsia="SimSun" w:hAnsi="Arial" w:cs="Mangal"/>
      <w:i/>
      <w:sz w:val="22"/>
      <w:szCs w:val="24"/>
      <w:lang w:eastAsia="hi-IN" w:bidi="hi-IN"/>
    </w:rPr>
  </w:style>
  <w:style w:type="paragraph" w:customStyle="1" w:styleId="WW-Tekstpodstawowywcity2">
    <w:name w:val="WW-Tekst podstawowy wci?ty 2"/>
    <w:basedOn w:val="Normalny"/>
    <w:rsid w:val="00FB5760"/>
    <w:pPr>
      <w:keepLines w:val="0"/>
      <w:widowControl/>
      <w:spacing w:before="0" w:after="0"/>
      <w:ind w:left="75" w:firstLine="1"/>
      <w:jc w:val="center"/>
    </w:pPr>
    <w:rPr>
      <w:rFonts w:eastAsia="SimSun" w:cs="Mangal"/>
      <w:szCs w:val="24"/>
      <w:lang w:eastAsia="hi-IN" w:bidi="hi-IN"/>
    </w:rPr>
  </w:style>
  <w:style w:type="paragraph" w:customStyle="1" w:styleId="Cytaty">
    <w:name w:val="Cytaty"/>
    <w:basedOn w:val="Normalny"/>
    <w:rsid w:val="00F22323"/>
  </w:style>
  <w:style w:type="paragraph" w:customStyle="1" w:styleId="Akapitzlist1">
    <w:name w:val="Akapit z listą1"/>
    <w:basedOn w:val="Normalny"/>
    <w:rsid w:val="00F22323"/>
    <w:pPr>
      <w:spacing w:before="0" w:after="0"/>
      <w:ind w:left="720"/>
    </w:pPr>
    <w:rPr>
      <w:rFonts w:eastAsia="Droid Sans Fallback" w:cs="Lohit Hindi"/>
      <w:szCs w:val="24"/>
      <w:lang w:eastAsia="zh-CN" w:bidi="hi-IN"/>
    </w:rPr>
  </w:style>
  <w:style w:type="paragraph" w:styleId="Bezodstpw">
    <w:name w:val="No Spacing"/>
    <w:link w:val="BezodstpwZnak"/>
    <w:uiPriority w:val="1"/>
    <w:qFormat/>
    <w:rsid w:val="00493BCC"/>
    <w:pPr>
      <w:suppressAutoHyphens/>
      <w:spacing w:line="240" w:lineRule="auto"/>
    </w:pPr>
    <w:rPr>
      <w:rFonts w:ascii="Calibri" w:eastAsiaTheme="minorHAnsi" w:hAnsi="Calibri"/>
      <w:color w:val="00000A"/>
      <w:sz w:val="22"/>
      <w:lang w:eastAsia="en-US"/>
    </w:rPr>
  </w:style>
  <w:style w:type="table" w:styleId="Tabela-Siatka">
    <w:name w:val="Table Grid"/>
    <w:basedOn w:val="Standardowy"/>
    <w:uiPriority w:val="59"/>
    <w:rsid w:val="004D7C28"/>
    <w:pPr>
      <w:spacing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rsid w:val="00493BCC"/>
    <w:pPr>
      <w:spacing w:line="240" w:lineRule="auto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5B4B52"/>
    <w:pPr>
      <w:spacing w:line="240" w:lineRule="auto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0794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767FAD"/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Tekstpodstawowy">
    <w:name w:val="Body Text"/>
    <w:basedOn w:val="Normalny"/>
    <w:link w:val="TekstpodstawowyZnak2"/>
    <w:semiHidden/>
    <w:unhideWhenUsed/>
    <w:rsid w:val="00D20647"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semiHidden/>
    <w:rsid w:val="00D20647"/>
    <w:rPr>
      <w:rFonts w:ascii="Times New Roman" w:eastAsia="Times New Roman" w:hAnsi="Times New Roman" w:cs="Times New Roman"/>
      <w:color w:val="00000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5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E57FB-9091-4DC1-A555-3A27C64F9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10289</TotalTime>
  <Pages>7</Pages>
  <Words>2528</Words>
  <Characters>15173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TREŚCI</vt:lpstr>
    </vt:vector>
  </TitlesOfParts>
  <Company/>
  <LinksUpToDate>false</LinksUpToDate>
  <CharactersWithSpaces>17666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TREŚCI</dc:title>
  <dc:creator>KRECIK</dc:creator>
  <cp:lastModifiedBy>Krzysztof Górnik</cp:lastModifiedBy>
  <cp:revision>384</cp:revision>
  <cp:lastPrinted>2016-03-13T20:55:00Z</cp:lastPrinted>
  <dcterms:created xsi:type="dcterms:W3CDTF">2016-02-05T12:23:00Z</dcterms:created>
  <dcterms:modified xsi:type="dcterms:W3CDTF">2023-07-26T13:31:00Z</dcterms:modified>
  <dc:language>pl-PL</dc:language>
</cp:coreProperties>
</file>