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465F49" w:rsidRPr="000C7661" w:rsidRDefault="00465F49" w:rsidP="00465F49">
      <w:pPr>
        <w:spacing w:line="360" w:lineRule="auto"/>
        <w:jc w:val="center"/>
        <w:rPr>
          <w:rFonts w:ascii="Arial" w:hAnsi="Arial" w:cs="Arial"/>
          <w:b/>
          <w:caps/>
          <w:sz w:val="28"/>
          <w:szCs w:val="28"/>
        </w:rPr>
      </w:pPr>
      <w:r>
        <w:rPr>
          <w:rFonts w:ascii="Arial" w:hAnsi="Arial" w:cs="Arial"/>
          <w:b/>
          <w:caps/>
          <w:sz w:val="28"/>
          <w:szCs w:val="28"/>
        </w:rPr>
        <w:t>(fakultatywne negocjacje)</w:t>
      </w:r>
    </w:p>
    <w:p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rsidR="00465F49" w:rsidRDefault="003D063F" w:rsidP="00465F49">
      <w:pPr>
        <w:spacing w:before="40" w:after="240" w:line="360" w:lineRule="auto"/>
        <w:jc w:val="center"/>
        <w:rPr>
          <w:rFonts w:ascii="Arial" w:hAnsi="Arial" w:cs="Arial"/>
          <w:caps/>
        </w:rPr>
      </w:pPr>
      <w:r>
        <w:rPr>
          <w:rFonts w:ascii="Arial" w:hAnsi="Arial" w:cs="Arial"/>
          <w:caps/>
        </w:rPr>
        <w:t>Grodziskie PRZEDSIĘBIORSTWO KOMUNALNE SP. z o. O. w Grodzisku wielkopolskim</w:t>
      </w:r>
    </w:p>
    <w:p w:rsidR="003D063F" w:rsidRDefault="003D063F" w:rsidP="00465F49">
      <w:pPr>
        <w:spacing w:before="40" w:after="240" w:line="360" w:lineRule="auto"/>
        <w:jc w:val="center"/>
        <w:rPr>
          <w:rFonts w:ascii="Arial" w:hAnsi="Arial" w:cs="Arial"/>
          <w:caps/>
        </w:rPr>
      </w:pPr>
      <w:r>
        <w:rPr>
          <w:rFonts w:ascii="Arial" w:hAnsi="Arial" w:cs="Arial"/>
          <w:caps/>
        </w:rPr>
        <w:t>UL. Kościańska 32</w:t>
      </w:r>
    </w:p>
    <w:p w:rsidR="003D063F" w:rsidRPr="000C7661" w:rsidRDefault="003D063F" w:rsidP="00465F49">
      <w:pPr>
        <w:spacing w:before="40" w:after="240" w:line="360" w:lineRule="auto"/>
        <w:jc w:val="center"/>
        <w:rPr>
          <w:rFonts w:ascii="Arial" w:hAnsi="Arial" w:cs="Arial"/>
          <w:caps/>
          <w:sz w:val="20"/>
          <w:szCs w:val="20"/>
        </w:rPr>
      </w:pPr>
      <w:r>
        <w:rPr>
          <w:rFonts w:ascii="Arial" w:hAnsi="Arial" w:cs="Arial"/>
          <w:caps/>
        </w:rPr>
        <w:t>62-065 GRodzisk Wielkopolski</w:t>
      </w:r>
    </w:p>
    <w:p w:rsidR="00465F49" w:rsidRPr="000C7661" w:rsidRDefault="00465F49" w:rsidP="00465F49">
      <w:pPr>
        <w:spacing w:before="480"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podstawowym </w:t>
      </w:r>
      <w:r>
        <w:rPr>
          <w:rFonts w:ascii="Arial" w:hAnsi="Arial" w:cs="Arial"/>
          <w:sz w:val="20"/>
          <w:szCs w:val="20"/>
        </w:rPr>
        <w:t xml:space="preserve">z fakultatywnymi </w:t>
      </w:r>
      <w:r w:rsidRPr="000C7661">
        <w:rPr>
          <w:rFonts w:ascii="Arial" w:hAnsi="Arial" w:cs="Arial"/>
          <w:sz w:val="20"/>
          <w:szCs w:val="20"/>
        </w:rPr>
        <w:t>negocjacj</w:t>
      </w:r>
      <w:r>
        <w:rPr>
          <w:rFonts w:ascii="Arial" w:hAnsi="Arial" w:cs="Arial"/>
          <w:sz w:val="20"/>
          <w:szCs w:val="20"/>
        </w:rPr>
        <w:t>ami</w:t>
      </w:r>
      <w:r w:rsidRPr="000C7661">
        <w:rPr>
          <w:rFonts w:ascii="Arial" w:hAnsi="Arial" w:cs="Arial"/>
          <w:sz w:val="20"/>
          <w:szCs w:val="20"/>
        </w:rPr>
        <w:t xml:space="preserve"> o wartości zamówienia nie przekraczającej progów </w:t>
      </w:r>
      <w:proofErr w:type="gramStart"/>
      <w:r w:rsidRPr="000C7661">
        <w:rPr>
          <w:rFonts w:ascii="Arial" w:hAnsi="Arial" w:cs="Arial"/>
          <w:sz w:val="20"/>
          <w:szCs w:val="20"/>
        </w:rPr>
        <w:t>unijnych o jakich</w:t>
      </w:r>
      <w:proofErr w:type="gramEnd"/>
      <w:r w:rsidRPr="000C7661">
        <w:rPr>
          <w:rFonts w:ascii="Arial" w:hAnsi="Arial" w:cs="Arial"/>
          <w:sz w:val="20"/>
          <w:szCs w:val="20"/>
        </w:rPr>
        <w:t xml:space="preserve"> stanowi art. 3 ustawy z 11 września 2019 r. - Prawo zamówień publicznych (Dz. U. z 2019 r. poz</w:t>
      </w:r>
      <w:proofErr w:type="gramStart"/>
      <w:r w:rsidRPr="000C7661">
        <w:rPr>
          <w:rFonts w:ascii="Arial" w:hAnsi="Arial" w:cs="Arial"/>
          <w:sz w:val="20"/>
          <w:szCs w:val="20"/>
        </w:rPr>
        <w:t>. 2019) – dalej</w:t>
      </w:r>
      <w:proofErr w:type="gramEnd"/>
      <w:r w:rsidRPr="000C7661">
        <w:rPr>
          <w:rFonts w:ascii="Arial" w:hAnsi="Arial" w:cs="Arial"/>
          <w:sz w:val="20"/>
          <w:szCs w:val="20"/>
        </w:rPr>
        <w:t xml:space="preserve"> </w:t>
      </w:r>
      <w:proofErr w:type="spellStart"/>
      <w:r>
        <w:rPr>
          <w:rFonts w:ascii="Arial" w:hAnsi="Arial" w:cs="Arial"/>
          <w:sz w:val="20"/>
          <w:szCs w:val="20"/>
        </w:rPr>
        <w:t>p.z.</w:t>
      </w:r>
      <w:proofErr w:type="gramStart"/>
      <w:r>
        <w:rPr>
          <w:rFonts w:ascii="Arial" w:hAnsi="Arial" w:cs="Arial"/>
          <w:sz w:val="20"/>
          <w:szCs w:val="20"/>
        </w:rPr>
        <w:t>p</w:t>
      </w:r>
      <w:proofErr w:type="spellEnd"/>
      <w:proofErr w:type="gramEnd"/>
      <w:r>
        <w:rPr>
          <w:rFonts w:ascii="Arial" w:hAnsi="Arial" w:cs="Arial"/>
          <w:sz w:val="20"/>
          <w:szCs w:val="20"/>
        </w:rPr>
        <w:t xml:space="preserve">. </w:t>
      </w:r>
      <w:r w:rsidRPr="000C7661">
        <w:rPr>
          <w:rFonts w:ascii="Arial" w:hAnsi="Arial" w:cs="Arial"/>
          <w:sz w:val="20"/>
          <w:szCs w:val="20"/>
        </w:rPr>
        <w:t xml:space="preserve">na </w:t>
      </w:r>
      <w:r w:rsidR="004660F4" w:rsidRPr="004660F4">
        <w:rPr>
          <w:rFonts w:ascii="Arial" w:hAnsi="Arial" w:cs="Arial"/>
          <w:sz w:val="20"/>
          <w:szCs w:val="20"/>
        </w:rPr>
        <w:t>dostawy</w:t>
      </w:r>
      <w:r w:rsidR="004660F4">
        <w:rPr>
          <w:rFonts w:ascii="Arial" w:hAnsi="Arial" w:cs="Arial"/>
        </w:rPr>
        <w:t xml:space="preserve"> </w:t>
      </w:r>
      <w:r w:rsidRPr="000C7661">
        <w:rPr>
          <w:rFonts w:ascii="Arial" w:hAnsi="Arial" w:cs="Arial"/>
          <w:sz w:val="20"/>
          <w:szCs w:val="20"/>
        </w:rPr>
        <w:t>pn.</w:t>
      </w:r>
    </w:p>
    <w:p w:rsidR="00465F49" w:rsidRPr="000C7661" w:rsidRDefault="00147539" w:rsidP="00465F49">
      <w:pPr>
        <w:spacing w:before="480" w:after="480" w:line="360" w:lineRule="auto"/>
        <w:jc w:val="center"/>
        <w:rPr>
          <w:rFonts w:ascii="Arial" w:hAnsi="Arial" w:cs="Arial"/>
          <w:b/>
        </w:rPr>
      </w:pPr>
      <w:r>
        <w:rPr>
          <w:rFonts w:ascii="Arial" w:hAnsi="Arial" w:cs="Arial"/>
          <w:b/>
        </w:rPr>
        <w:t>"Dostawy wapna o bardzo wysokie</w:t>
      </w:r>
      <w:r w:rsidR="00C03C3C">
        <w:rPr>
          <w:rFonts w:ascii="Arial" w:hAnsi="Arial" w:cs="Arial"/>
          <w:b/>
        </w:rPr>
        <w:t>j</w:t>
      </w:r>
      <w:r>
        <w:rPr>
          <w:rFonts w:ascii="Arial" w:hAnsi="Arial" w:cs="Arial"/>
          <w:b/>
        </w:rPr>
        <w:t xml:space="preserve"> reaktywności</w:t>
      </w:r>
      <w:r w:rsidR="00465F49">
        <w:rPr>
          <w:rFonts w:ascii="Arial" w:hAnsi="Arial" w:cs="Arial"/>
          <w:b/>
        </w:rPr>
        <w:t>"</w:t>
      </w:r>
      <w:r w:rsidR="00465F49" w:rsidRPr="000C7661">
        <w:rPr>
          <w:rFonts w:ascii="Arial" w:hAnsi="Arial" w:cs="Arial"/>
          <w:b/>
        </w:rPr>
        <w:t xml:space="preserve"> </w:t>
      </w:r>
    </w:p>
    <w:p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 xml:space="preserve">Przedmiotowe postępowanie prowadzone jest przy użyciu środków komunikacji elektronicznej. Składanie ofert następuje za pośrednictwem platformy zakupowej dostępnej pod adresem </w:t>
      </w:r>
      <w:proofErr w:type="gramStart"/>
      <w:r w:rsidRPr="000C7661">
        <w:rPr>
          <w:rFonts w:ascii="Arial" w:hAnsi="Arial" w:cs="Arial"/>
          <w:b/>
          <w:color w:val="FF0000"/>
          <w:sz w:val="20"/>
          <w:szCs w:val="20"/>
        </w:rPr>
        <w:t>internetowym:</w:t>
      </w:r>
      <w:r w:rsidR="00147539">
        <w:rPr>
          <w:rFonts w:ascii="Arial" w:hAnsi="Arial" w:cs="Arial"/>
          <w:b/>
          <w:color w:val="FF0000"/>
          <w:sz w:val="20"/>
          <w:szCs w:val="20"/>
        </w:rPr>
        <w:t xml:space="preserve"> </w:t>
      </w:r>
      <w:r w:rsidRPr="000C7661">
        <w:rPr>
          <w:rFonts w:ascii="Arial" w:hAnsi="Arial" w:cs="Arial"/>
          <w:b/>
          <w:color w:val="FF0000"/>
          <w:sz w:val="20"/>
          <w:szCs w:val="20"/>
        </w:rPr>
        <w:t xml:space="preserve"> </w:t>
      </w:r>
      <w:r w:rsidR="00147539" w:rsidRPr="00583FEA">
        <w:rPr>
          <w:rFonts w:ascii="Arial" w:hAnsi="Arial" w:cs="Arial"/>
          <w:b/>
          <w:color w:val="FF0000"/>
          <w:sz w:val="20"/>
          <w:szCs w:val="20"/>
        </w:rPr>
        <w:t>https</w:t>
      </w:r>
      <w:proofErr w:type="gramEnd"/>
      <w:r w:rsidR="00147539" w:rsidRPr="00583FEA">
        <w:rPr>
          <w:rFonts w:ascii="Arial" w:hAnsi="Arial" w:cs="Arial"/>
          <w:b/>
          <w:color w:val="FF0000"/>
          <w:sz w:val="20"/>
          <w:szCs w:val="20"/>
        </w:rPr>
        <w:t>://platformazakupowa.</w:t>
      </w:r>
      <w:proofErr w:type="gramStart"/>
      <w:r w:rsidR="00147539" w:rsidRPr="00583FEA">
        <w:rPr>
          <w:rFonts w:ascii="Arial" w:hAnsi="Arial" w:cs="Arial"/>
          <w:b/>
          <w:color w:val="FF0000"/>
          <w:sz w:val="20"/>
          <w:szCs w:val="20"/>
        </w:rPr>
        <w:t>pl</w:t>
      </w:r>
      <w:proofErr w:type="gramEnd"/>
      <w:r w:rsidR="00147539" w:rsidRPr="00583FEA">
        <w:rPr>
          <w:rFonts w:ascii="Arial" w:hAnsi="Arial" w:cs="Arial"/>
          <w:b/>
          <w:color w:val="FF0000"/>
          <w:sz w:val="20"/>
          <w:szCs w:val="20"/>
        </w:rPr>
        <w:t>/pn/gpk/proceedings</w:t>
      </w:r>
    </w:p>
    <w:p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 xml:space="preserve">Nr postępowania: </w:t>
      </w:r>
      <w:r w:rsidR="00EA40DE">
        <w:rPr>
          <w:rFonts w:ascii="Arial" w:hAnsi="Arial" w:cs="Arial"/>
        </w:rPr>
        <w:t xml:space="preserve">KP </w:t>
      </w:r>
      <w:r w:rsidR="00544293">
        <w:rPr>
          <w:rFonts w:ascii="Arial" w:hAnsi="Arial" w:cs="Arial"/>
        </w:rPr>
        <w:t>07/06/2022</w:t>
      </w:r>
    </w:p>
    <w:p w:rsidR="004659A9" w:rsidRPr="00171095" w:rsidRDefault="00147539" w:rsidP="00171095">
      <w:pPr>
        <w:pStyle w:val="Tytu"/>
        <w:spacing w:before="120" w:after="40" w:line="360" w:lineRule="auto"/>
        <w:rPr>
          <w:rFonts w:ascii="Times New Roman" w:hAnsi="Times New Roman"/>
          <w:caps/>
          <w:sz w:val="24"/>
        </w:rPr>
      </w:pPr>
      <w:r>
        <w:rPr>
          <w:rFonts w:ascii="Times New Roman" w:hAnsi="Times New Roman"/>
          <w:caps/>
          <w:sz w:val="24"/>
        </w:rPr>
        <w:t>GRodzisk Wielkopolski</w:t>
      </w:r>
      <w:r w:rsidR="00181C14" w:rsidRPr="00171095">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F70F6F">
        <w:rPr>
          <w:rFonts w:ascii="Times New Roman" w:hAnsi="Times New Roman"/>
          <w:caps/>
          <w:sz w:val="24"/>
        </w:rPr>
        <w:t>2</w:t>
      </w:r>
    </w:p>
    <w:p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3D063F">
          <w:headerReference w:type="default" r:id="rId9"/>
          <w:footerReference w:type="default" r:id="rId10"/>
          <w:pgSz w:w="11906" w:h="16838"/>
          <w:pgMar w:top="1417" w:right="1417" w:bottom="1417" w:left="1417" w:header="708" w:footer="708" w:gutter="0"/>
          <w:cols w:space="708"/>
          <w:titlePg/>
          <w:docGrid w:linePitch="360"/>
        </w:sectPr>
      </w:pPr>
    </w:p>
    <w:p w:rsidR="00BD11A4" w:rsidRPr="00171095" w:rsidRDefault="00171095" w:rsidP="00D01D95">
      <w:pPr>
        <w:pStyle w:val="pkt"/>
        <w:pBdr>
          <w:bottom w:val="double" w:sz="4" w:space="1" w:color="auto"/>
        </w:pBdr>
        <w:shd w:val="clear" w:color="auto" w:fill="DAEEF3" w:themeFill="accent5" w:themeFillTint="33"/>
        <w:spacing w:before="360" w:after="40" w:line="360" w:lineRule="auto"/>
        <w:ind w:left="568" w:hanging="568"/>
      </w:pPr>
      <w:r w:rsidRPr="00171095">
        <w:rPr>
          <w:b/>
        </w:rPr>
        <w:lastRenderedPageBreak/>
        <w:t>I.</w:t>
      </w:r>
      <w:r w:rsidRPr="00171095">
        <w:rPr>
          <w:b/>
        </w:rPr>
        <w:tab/>
      </w:r>
      <w:r w:rsidR="00927FE7" w:rsidRPr="00171095">
        <w:rPr>
          <w:b/>
          <w:bCs/>
          <w:kern w:val="32"/>
        </w:rPr>
        <w:t>NAZWA ORAZ ADRES ZAMAWIAJĄCEGO</w:t>
      </w:r>
    </w:p>
    <w:p w:rsidR="006204E8" w:rsidRPr="00171095" w:rsidRDefault="000564FB" w:rsidP="00345F29">
      <w:pPr>
        <w:spacing w:before="240" w:line="360" w:lineRule="auto"/>
        <w:ind w:left="284"/>
        <w:jc w:val="both"/>
        <w:rPr>
          <w:szCs w:val="20"/>
        </w:rPr>
      </w:pPr>
      <w:r>
        <w:rPr>
          <w:szCs w:val="20"/>
        </w:rPr>
        <w:t xml:space="preserve">Grodziskie Przedsiębiorstwo Komunalne Sp. z o. </w:t>
      </w:r>
      <w:proofErr w:type="gramStart"/>
      <w:r>
        <w:rPr>
          <w:szCs w:val="20"/>
        </w:rPr>
        <w:t>o</w:t>
      </w:r>
      <w:proofErr w:type="gramEnd"/>
      <w:r>
        <w:rPr>
          <w:szCs w:val="20"/>
        </w:rPr>
        <w:t xml:space="preserve">. w Grodzisku </w:t>
      </w:r>
      <w:r w:rsidR="00225586">
        <w:rPr>
          <w:szCs w:val="20"/>
        </w:rPr>
        <w:t>Wielkopolskim</w:t>
      </w:r>
      <w:bookmarkStart w:id="0" w:name="_GoBack"/>
      <w:bookmarkEnd w:id="0"/>
    </w:p>
    <w:p w:rsidR="001B2E05" w:rsidRPr="00171095" w:rsidRDefault="001B2E05" w:rsidP="00171095">
      <w:pPr>
        <w:spacing w:line="360" w:lineRule="auto"/>
        <w:ind w:left="284"/>
        <w:jc w:val="both"/>
        <w:rPr>
          <w:szCs w:val="20"/>
        </w:rPr>
      </w:pPr>
      <w:proofErr w:type="gramStart"/>
      <w:r w:rsidRPr="00171095">
        <w:rPr>
          <w:szCs w:val="20"/>
        </w:rPr>
        <w:t>ul</w:t>
      </w:r>
      <w:proofErr w:type="gramEnd"/>
      <w:r w:rsidRPr="00171095">
        <w:rPr>
          <w:szCs w:val="20"/>
        </w:rPr>
        <w:t xml:space="preserve">. </w:t>
      </w:r>
      <w:r w:rsidR="000564FB">
        <w:rPr>
          <w:szCs w:val="20"/>
        </w:rPr>
        <w:t>Kościańska 32</w:t>
      </w:r>
    </w:p>
    <w:p w:rsidR="001B2E05" w:rsidRPr="00171095" w:rsidRDefault="00F2474E" w:rsidP="00171095">
      <w:pPr>
        <w:spacing w:line="360" w:lineRule="auto"/>
        <w:ind w:left="284"/>
        <w:jc w:val="both"/>
        <w:rPr>
          <w:szCs w:val="20"/>
        </w:rPr>
      </w:pPr>
      <w:r w:rsidRPr="00171095">
        <w:rPr>
          <w:szCs w:val="20"/>
        </w:rPr>
        <w:t xml:space="preserve">Tel.: </w:t>
      </w:r>
      <w:r w:rsidR="000564FB">
        <w:rPr>
          <w:szCs w:val="20"/>
        </w:rPr>
        <w:t>61 44 47 186</w:t>
      </w:r>
    </w:p>
    <w:p w:rsidR="001B2E05" w:rsidRPr="00225586" w:rsidRDefault="001B2E05" w:rsidP="00171095">
      <w:pPr>
        <w:spacing w:line="360" w:lineRule="auto"/>
        <w:ind w:left="284"/>
        <w:jc w:val="both"/>
        <w:rPr>
          <w:szCs w:val="20"/>
        </w:rPr>
      </w:pPr>
      <w:r w:rsidRPr="00225586">
        <w:rPr>
          <w:szCs w:val="20"/>
        </w:rPr>
        <w:t xml:space="preserve">NIP: </w:t>
      </w:r>
      <w:r w:rsidR="00171095" w:rsidRPr="00225586">
        <w:rPr>
          <w:szCs w:val="20"/>
        </w:rPr>
        <w:t>.</w:t>
      </w:r>
      <w:r w:rsidR="000564FB" w:rsidRPr="00225586">
        <w:rPr>
          <w:szCs w:val="20"/>
        </w:rPr>
        <w:t>788 00 22 373</w:t>
      </w:r>
    </w:p>
    <w:p w:rsidR="00614013" w:rsidRPr="00225586" w:rsidRDefault="0042601D" w:rsidP="00345F29">
      <w:pPr>
        <w:spacing w:before="240" w:line="360" w:lineRule="auto"/>
        <w:ind w:left="284"/>
        <w:jc w:val="both"/>
        <w:rPr>
          <w:szCs w:val="20"/>
        </w:rPr>
      </w:pPr>
      <w:r w:rsidRPr="00225586">
        <w:rPr>
          <w:szCs w:val="20"/>
        </w:rPr>
        <w:t>A</w:t>
      </w:r>
      <w:r w:rsidR="001B2E05" w:rsidRPr="00225586">
        <w:rPr>
          <w:szCs w:val="20"/>
        </w:rPr>
        <w:t xml:space="preserve">dres e-mail: </w:t>
      </w:r>
      <w:r w:rsidR="000564FB" w:rsidRPr="00225586">
        <w:rPr>
          <w:szCs w:val="20"/>
        </w:rPr>
        <w:t>biuro@gpk.biz.pl</w:t>
      </w:r>
    </w:p>
    <w:p w:rsidR="00055167" w:rsidRPr="00171095" w:rsidRDefault="00055167" w:rsidP="00345F29">
      <w:pPr>
        <w:spacing w:before="240" w:line="360" w:lineRule="auto"/>
        <w:ind w:left="284"/>
        <w:jc w:val="both"/>
        <w:rPr>
          <w:szCs w:val="20"/>
        </w:rPr>
      </w:pPr>
      <w:r w:rsidRPr="00171095">
        <w:rPr>
          <w:b/>
          <w:szCs w:val="20"/>
        </w:rPr>
        <w:t xml:space="preserve">Adres </w:t>
      </w:r>
      <w:r w:rsidR="006204E8" w:rsidRPr="00171095">
        <w:rPr>
          <w:b/>
          <w:szCs w:val="20"/>
        </w:rPr>
        <w:t xml:space="preserve">strony internetowej, na której jest prowadzone postępowanie i na której będą dostępne wszelkie dokumenty związane z prowadzoną procedurą: </w:t>
      </w:r>
      <w:r w:rsidR="002F498D" w:rsidRPr="00583FEA">
        <w:rPr>
          <w:rFonts w:ascii="Arial" w:hAnsi="Arial" w:cs="Arial"/>
          <w:b/>
          <w:sz w:val="20"/>
          <w:szCs w:val="20"/>
        </w:rPr>
        <w:t>https</w:t>
      </w:r>
      <w:proofErr w:type="gramStart"/>
      <w:r w:rsidR="002F498D" w:rsidRPr="00583FEA">
        <w:rPr>
          <w:rFonts w:ascii="Arial" w:hAnsi="Arial" w:cs="Arial"/>
          <w:b/>
          <w:sz w:val="20"/>
          <w:szCs w:val="20"/>
        </w:rPr>
        <w:t>://platformazakupowa</w:t>
      </w:r>
      <w:proofErr w:type="gramEnd"/>
      <w:r w:rsidR="002F498D" w:rsidRPr="00583FEA">
        <w:rPr>
          <w:rFonts w:ascii="Arial" w:hAnsi="Arial" w:cs="Arial"/>
          <w:b/>
          <w:sz w:val="20"/>
          <w:szCs w:val="20"/>
        </w:rPr>
        <w:t>.</w:t>
      </w:r>
      <w:proofErr w:type="gramStart"/>
      <w:r w:rsidR="002F498D" w:rsidRPr="00583FEA">
        <w:rPr>
          <w:rFonts w:ascii="Arial" w:hAnsi="Arial" w:cs="Arial"/>
          <w:b/>
          <w:sz w:val="20"/>
          <w:szCs w:val="20"/>
        </w:rPr>
        <w:t>pl</w:t>
      </w:r>
      <w:proofErr w:type="gramEnd"/>
      <w:r w:rsidR="002F498D" w:rsidRPr="00583FEA">
        <w:rPr>
          <w:rFonts w:ascii="Arial" w:hAnsi="Arial" w:cs="Arial"/>
          <w:b/>
          <w:sz w:val="20"/>
          <w:szCs w:val="20"/>
        </w:rPr>
        <w:t>/pn/gpk/proceedings</w:t>
      </w:r>
    </w:p>
    <w:p w:rsidR="001B2E05" w:rsidRPr="00171095" w:rsidRDefault="001B2E05" w:rsidP="00345F29">
      <w:pPr>
        <w:spacing w:before="240" w:line="360" w:lineRule="auto"/>
        <w:ind w:left="284"/>
        <w:jc w:val="both"/>
        <w:rPr>
          <w:szCs w:val="20"/>
        </w:rPr>
      </w:pPr>
      <w:r w:rsidRPr="00171095">
        <w:rPr>
          <w:szCs w:val="20"/>
        </w:rPr>
        <w:t>Godziny pracy</w:t>
      </w:r>
      <w:proofErr w:type="gramStart"/>
      <w:r w:rsidRPr="00171095">
        <w:rPr>
          <w:szCs w:val="20"/>
        </w:rPr>
        <w:t xml:space="preserve">: </w:t>
      </w:r>
      <w:r w:rsidR="002F498D">
        <w:rPr>
          <w:szCs w:val="20"/>
        </w:rPr>
        <w:t>7:00 do</w:t>
      </w:r>
      <w:proofErr w:type="gramEnd"/>
      <w:r w:rsidR="002F498D">
        <w:rPr>
          <w:szCs w:val="20"/>
        </w:rPr>
        <w:t xml:space="preserve"> 15:00 -</w:t>
      </w:r>
      <w:r w:rsidRPr="00171095">
        <w:rPr>
          <w:szCs w:val="20"/>
        </w:rPr>
        <w:t xml:space="preserve"> od poniedziałku do piątku.</w:t>
      </w:r>
    </w:p>
    <w:p w:rsidR="00651132" w:rsidRPr="00171095"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171095">
        <w:rPr>
          <w:b/>
        </w:rPr>
        <w:t>II.</w:t>
      </w:r>
      <w:r w:rsidRPr="00171095">
        <w:rPr>
          <w:b/>
        </w:rPr>
        <w:tab/>
      </w:r>
      <w:r w:rsidR="007A3EC3" w:rsidRPr="00171095">
        <w:rPr>
          <w:b/>
        </w:rPr>
        <w:t>OCHRONA DANYCH OSOBOWYCH</w:t>
      </w:r>
    </w:p>
    <w:p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rsidR="003D6AA5" w:rsidRPr="00171095" w:rsidRDefault="00171095" w:rsidP="001353AD">
      <w:pPr>
        <w:pStyle w:val="pkt"/>
        <w:spacing w:before="0" w:after="0" w:line="360" w:lineRule="auto"/>
        <w:ind w:left="852" w:hanging="426"/>
      </w:pPr>
      <w:proofErr w:type="gramStart"/>
      <w:r w:rsidRPr="00171095">
        <w:rPr>
          <w:b/>
        </w:rPr>
        <w:t>1)</w:t>
      </w:r>
      <w:r w:rsidRPr="00171095">
        <w:rPr>
          <w:b/>
        </w:rPr>
        <w:tab/>
      </w:r>
      <w:r w:rsidR="003D6AA5" w:rsidRPr="00171095">
        <w:t>administratorem</w:t>
      </w:r>
      <w:proofErr w:type="gramEnd"/>
      <w:r w:rsidR="003D6AA5" w:rsidRPr="00171095">
        <w:t xml:space="preserve"> Pani/Pana danych osobowych jest </w:t>
      </w:r>
      <w:r w:rsidR="000564FB">
        <w:t>Grodziskie Przedsiębiorstwo Komunalne Sp. z o.</w:t>
      </w:r>
      <w:proofErr w:type="gramStart"/>
      <w:r w:rsidR="000564FB">
        <w:t>o</w:t>
      </w:r>
      <w:proofErr w:type="gramEnd"/>
      <w:r w:rsidR="000564FB">
        <w:t xml:space="preserve">. </w:t>
      </w:r>
      <w:proofErr w:type="gramStart"/>
      <w:r w:rsidR="000564FB">
        <w:t>w</w:t>
      </w:r>
      <w:proofErr w:type="gramEnd"/>
      <w:r w:rsidR="000564FB">
        <w:t xml:space="preserve"> Grodzisku </w:t>
      </w:r>
      <w:r w:rsidR="002F498D">
        <w:t>Wielkopolskim, ul. Kościańska 32, 62-065 Grodzisk Wielkopolski</w:t>
      </w:r>
      <w:r w:rsidR="003D6AA5" w:rsidRPr="00171095">
        <w:t>;</w:t>
      </w:r>
    </w:p>
    <w:p w:rsidR="003D6AA5" w:rsidRPr="00171095" w:rsidRDefault="00171095" w:rsidP="001353AD">
      <w:pPr>
        <w:pStyle w:val="pkt"/>
        <w:spacing w:before="0" w:after="0" w:line="360" w:lineRule="auto"/>
        <w:ind w:left="852" w:hanging="426"/>
      </w:pPr>
      <w:proofErr w:type="gramStart"/>
      <w:r w:rsidRPr="00171095">
        <w:rPr>
          <w:b/>
        </w:rPr>
        <w:t>2)</w:t>
      </w:r>
      <w:r w:rsidRPr="00171095">
        <w:rPr>
          <w:b/>
        </w:rPr>
        <w:tab/>
      </w:r>
      <w:r w:rsidR="00A816A6" w:rsidRPr="00171095">
        <w:t>administrator</w:t>
      </w:r>
      <w:proofErr w:type="gramEnd"/>
      <w:r w:rsidR="00A816A6" w:rsidRPr="00171095">
        <w:t xml:space="preserve"> wyznaczył Inspektora Danych Osobowych, z którym można się kontaktować pod adresem e-mail:</w:t>
      </w:r>
      <w:r w:rsidR="006204E8" w:rsidRPr="00171095">
        <w:t xml:space="preserve"> </w:t>
      </w:r>
      <w:r w:rsidR="002F498D">
        <w:t>iod@grodzisk.</w:t>
      </w:r>
      <w:proofErr w:type="gramStart"/>
      <w:r w:rsidR="002F498D">
        <w:t>wlkp</w:t>
      </w:r>
      <w:proofErr w:type="gramEnd"/>
      <w:r w:rsidR="002F498D">
        <w:t>.pl</w:t>
      </w:r>
    </w:p>
    <w:p w:rsidR="00A816A6" w:rsidRPr="00171095" w:rsidRDefault="00171095" w:rsidP="001353AD">
      <w:pPr>
        <w:pStyle w:val="pkt"/>
        <w:spacing w:before="0" w:after="0" w:line="360" w:lineRule="auto"/>
        <w:ind w:left="852" w:hanging="426"/>
      </w:pPr>
      <w:proofErr w:type="gramStart"/>
      <w:r w:rsidRPr="00171095">
        <w:rPr>
          <w:b/>
        </w:rPr>
        <w:t>3)</w:t>
      </w:r>
      <w:r w:rsidRPr="00171095">
        <w:rPr>
          <w:b/>
        </w:rPr>
        <w:tab/>
      </w:r>
      <w:r w:rsidR="00A816A6" w:rsidRPr="00171095">
        <w:t>Pani</w:t>
      </w:r>
      <w:proofErr w:type="gramEnd"/>
      <w:r w:rsidR="00A816A6" w:rsidRPr="00171095">
        <w:t>/Pana dane osobowe przetwarzane będą na podstawie art. 6 ust. 1 lit. c RODO w celu związanym z przedmiotowym postępowaniem o udzielenie zamówienia publicznego, prowadzonym w trybie przetargu nieograniczonego</w:t>
      </w:r>
      <w:r w:rsidR="006204E8" w:rsidRPr="00171095">
        <w:t>.</w:t>
      </w:r>
    </w:p>
    <w:p w:rsidR="00800EFF" w:rsidRPr="00171095" w:rsidRDefault="00171095" w:rsidP="001353AD">
      <w:pPr>
        <w:pStyle w:val="pkt"/>
        <w:spacing w:before="0" w:after="0" w:line="360" w:lineRule="auto"/>
        <w:ind w:left="852" w:hanging="426"/>
      </w:pPr>
      <w:proofErr w:type="gramStart"/>
      <w:r w:rsidRPr="00171095">
        <w:rPr>
          <w:b/>
        </w:rPr>
        <w:t>4)</w:t>
      </w:r>
      <w:r w:rsidRPr="00171095">
        <w:rPr>
          <w:b/>
        </w:rPr>
        <w:tab/>
      </w:r>
      <w:r w:rsidR="00800EFF" w:rsidRPr="00171095">
        <w:t>odbiorcami</w:t>
      </w:r>
      <w:proofErr w:type="gramEnd"/>
      <w:r w:rsidR="00800EFF" w:rsidRPr="00171095">
        <w:t xml:space="preserve">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rsidR="00800EFF" w:rsidRPr="00171095" w:rsidRDefault="00171095" w:rsidP="001353AD">
      <w:pPr>
        <w:pStyle w:val="pkt"/>
        <w:spacing w:before="0" w:after="0" w:line="360" w:lineRule="auto"/>
        <w:ind w:left="852" w:hanging="426"/>
      </w:pPr>
      <w:proofErr w:type="gramStart"/>
      <w:r w:rsidRPr="00171095">
        <w:rPr>
          <w:b/>
        </w:rPr>
        <w:t>5)</w:t>
      </w:r>
      <w:r w:rsidRPr="00171095">
        <w:rPr>
          <w:b/>
        </w:rPr>
        <w:tab/>
      </w:r>
      <w:r w:rsidR="00800EFF" w:rsidRPr="00171095">
        <w:t>Pani</w:t>
      </w:r>
      <w:proofErr w:type="gramEnd"/>
      <w:r w:rsidR="00800EFF" w:rsidRPr="00171095">
        <w:t xml:space="preserve">/Pana dane osobowe będą przechowywane, zgodnie z art. </w:t>
      </w:r>
      <w:r w:rsidR="006204E8" w:rsidRPr="00171095">
        <w:t>78</w:t>
      </w:r>
      <w:r w:rsidR="00800EFF" w:rsidRPr="00171095">
        <w:t xml:space="preserve"> ust. 1 </w:t>
      </w:r>
      <w:r w:rsidR="006204E8" w:rsidRPr="00171095">
        <w:t xml:space="preserve">P.Z.P. </w:t>
      </w:r>
      <w:r w:rsidR="00800EFF" w:rsidRPr="00171095">
        <w:t xml:space="preserve">przez okres 4 lat od dnia zakończenia postępowania o udzielenie zamówienia, a jeżeli czas </w:t>
      </w:r>
      <w:r w:rsidR="00800EFF" w:rsidRPr="00171095">
        <w:lastRenderedPageBreak/>
        <w:t>trwania umowy przekracza 4 lata, okres przechowywania obejmuje cały czas trwania umowy;</w:t>
      </w:r>
    </w:p>
    <w:p w:rsidR="00800EFF" w:rsidRPr="00171095" w:rsidRDefault="00171095" w:rsidP="001353AD">
      <w:pPr>
        <w:pStyle w:val="pkt"/>
        <w:spacing w:before="0" w:after="0" w:line="360" w:lineRule="auto"/>
        <w:ind w:left="852" w:hanging="426"/>
      </w:pPr>
      <w:proofErr w:type="gramStart"/>
      <w:r w:rsidRPr="00171095">
        <w:rPr>
          <w:b/>
        </w:rPr>
        <w:t>6)</w:t>
      </w:r>
      <w:r w:rsidRPr="00171095">
        <w:rPr>
          <w:b/>
        </w:rPr>
        <w:tab/>
      </w:r>
      <w:r w:rsidR="00800EFF" w:rsidRPr="00171095">
        <w:t>obowiązek</w:t>
      </w:r>
      <w:proofErr w:type="gramEnd"/>
      <w:r w:rsidR="00800EFF" w:rsidRPr="00171095">
        <w:t xml:space="preserve">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rsidR="00800EFF" w:rsidRPr="00171095" w:rsidRDefault="00171095" w:rsidP="001353AD">
      <w:pPr>
        <w:pStyle w:val="pkt"/>
        <w:spacing w:before="0" w:after="0" w:line="360" w:lineRule="auto"/>
        <w:ind w:left="852" w:hanging="426"/>
      </w:pPr>
      <w:proofErr w:type="gramStart"/>
      <w:r w:rsidRPr="00171095">
        <w:rPr>
          <w:b/>
        </w:rPr>
        <w:t>7)</w:t>
      </w:r>
      <w:r w:rsidRPr="00171095">
        <w:rPr>
          <w:b/>
        </w:rPr>
        <w:tab/>
      </w:r>
      <w:r w:rsidR="00800EFF" w:rsidRPr="00171095">
        <w:t>w</w:t>
      </w:r>
      <w:proofErr w:type="gramEnd"/>
      <w:r w:rsidR="00800EFF" w:rsidRPr="00171095">
        <w:t xml:space="preserve"> odniesieniu do Pani/Pana danych osobowych decyzje nie będą podejmowane w sposób zautomatyzowany, stosownie do art. 22 RODO</w:t>
      </w:r>
      <w:r w:rsidR="006204E8" w:rsidRPr="00171095">
        <w:t>.</w:t>
      </w:r>
    </w:p>
    <w:p w:rsidR="00800EFF" w:rsidRPr="00171095" w:rsidRDefault="00171095" w:rsidP="001353AD">
      <w:pPr>
        <w:pStyle w:val="pkt"/>
        <w:spacing w:before="0" w:after="0" w:line="360" w:lineRule="auto"/>
        <w:ind w:left="852" w:hanging="426"/>
      </w:pPr>
      <w:proofErr w:type="gramStart"/>
      <w:r w:rsidRPr="00171095">
        <w:rPr>
          <w:b/>
        </w:rPr>
        <w:t>8)</w:t>
      </w:r>
      <w:r w:rsidRPr="00171095">
        <w:rPr>
          <w:b/>
        </w:rPr>
        <w:tab/>
      </w:r>
      <w:r w:rsidR="00800EFF" w:rsidRPr="00171095">
        <w:t>posiada</w:t>
      </w:r>
      <w:proofErr w:type="gramEnd"/>
      <w:r w:rsidR="00800EFF" w:rsidRPr="00171095">
        <w:t xml:space="preserve"> Pani/Pan:</w:t>
      </w:r>
    </w:p>
    <w:p w:rsidR="00800EFF" w:rsidRPr="00171095" w:rsidRDefault="00171095" w:rsidP="00F73A87">
      <w:pPr>
        <w:pStyle w:val="pkt"/>
        <w:spacing w:before="0" w:after="0" w:line="360" w:lineRule="auto"/>
        <w:ind w:left="1278" w:hanging="427"/>
      </w:pPr>
      <w:r w:rsidRPr="00171095">
        <w:rPr>
          <w:b/>
        </w:rPr>
        <w:t>a</w:t>
      </w:r>
      <w:proofErr w:type="gramStart"/>
      <w:r w:rsidRPr="00171095">
        <w:rPr>
          <w:b/>
        </w:rPr>
        <w:t>)</w:t>
      </w:r>
      <w:r w:rsidRPr="00171095">
        <w:rPr>
          <w:b/>
        </w:rPr>
        <w:tab/>
      </w:r>
      <w:r w:rsidR="00800EFF" w:rsidRPr="00171095">
        <w:t>na</w:t>
      </w:r>
      <w:proofErr w:type="gramEnd"/>
      <w:r w:rsidR="00800EFF" w:rsidRPr="00171095">
        <w:t xml:space="preserve">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rsidR="00800EFF" w:rsidRPr="00171095" w:rsidRDefault="00171095" w:rsidP="00F73A87">
      <w:pPr>
        <w:pStyle w:val="pkt"/>
        <w:spacing w:before="0" w:after="0" w:line="360" w:lineRule="auto"/>
        <w:ind w:left="1278" w:hanging="427"/>
      </w:pPr>
      <w:r w:rsidRPr="00171095">
        <w:rPr>
          <w:b/>
        </w:rPr>
        <w:t>b</w:t>
      </w:r>
      <w:proofErr w:type="gramStart"/>
      <w:r w:rsidRPr="00171095">
        <w:rPr>
          <w:b/>
        </w:rPr>
        <w:t>)</w:t>
      </w:r>
      <w:r w:rsidRPr="00171095">
        <w:rPr>
          <w:b/>
        </w:rPr>
        <w:tab/>
      </w:r>
      <w:r w:rsidR="00800EFF" w:rsidRPr="00171095">
        <w:t>na</w:t>
      </w:r>
      <w:proofErr w:type="gramEnd"/>
      <w:r w:rsidR="00800EFF" w:rsidRPr="00171095">
        <w:t xml:space="preserve">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rsidR="00E859D0" w:rsidRPr="00171095" w:rsidRDefault="00171095" w:rsidP="00F73A87">
      <w:pPr>
        <w:pStyle w:val="pkt"/>
        <w:spacing w:before="0" w:after="0" w:line="360" w:lineRule="auto"/>
        <w:ind w:left="1278" w:hanging="427"/>
      </w:pPr>
      <w:r w:rsidRPr="00171095">
        <w:rPr>
          <w:b/>
        </w:rPr>
        <w:t>c</w:t>
      </w:r>
      <w:proofErr w:type="gramStart"/>
      <w:r w:rsidRPr="00171095">
        <w:rPr>
          <w:b/>
        </w:rPr>
        <w:t>)</w:t>
      </w:r>
      <w:r w:rsidRPr="00171095">
        <w:rPr>
          <w:b/>
        </w:rPr>
        <w:tab/>
      </w:r>
      <w:r w:rsidR="00E859D0" w:rsidRPr="00171095">
        <w:t>na</w:t>
      </w:r>
      <w:proofErr w:type="gramEnd"/>
      <w:r w:rsidR="00E859D0" w:rsidRPr="00171095">
        <w:t xml:space="preserve">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rsidR="00E859D0" w:rsidRPr="00171095" w:rsidRDefault="00171095" w:rsidP="00F73A87">
      <w:pPr>
        <w:pStyle w:val="pkt"/>
        <w:spacing w:before="0" w:after="0" w:line="360" w:lineRule="auto"/>
        <w:ind w:left="1278" w:hanging="427"/>
      </w:pPr>
      <w:r w:rsidRPr="00171095">
        <w:rPr>
          <w:b/>
        </w:rPr>
        <w:t>d</w:t>
      </w:r>
      <w:proofErr w:type="gramStart"/>
      <w:r w:rsidRPr="00171095">
        <w:rPr>
          <w:b/>
        </w:rPr>
        <w:t>)</w:t>
      </w:r>
      <w:r w:rsidRPr="00171095">
        <w:rPr>
          <w:b/>
        </w:rPr>
        <w:tab/>
      </w:r>
      <w:r w:rsidR="00E859D0" w:rsidRPr="00171095">
        <w:t>prawo</w:t>
      </w:r>
      <w:proofErr w:type="gramEnd"/>
      <w:r w:rsidR="00E859D0" w:rsidRPr="00171095">
        <w:t xml:space="preserve"> do wniesienia skargi do Prezesa Urzędu Ochrony Danych Osobowych, gdy uzna Pani/Pan, że przetwarzanie danych osobowych Pani/Pana dotyczących narusza przepisy RODO; </w:t>
      </w:r>
      <w:r w:rsidR="00E859D0" w:rsidRPr="00171095">
        <w:rPr>
          <w:i/>
        </w:rPr>
        <w:t xml:space="preserve"> </w:t>
      </w:r>
    </w:p>
    <w:p w:rsidR="00800EFF" w:rsidRPr="00171095" w:rsidRDefault="00171095" w:rsidP="001353AD">
      <w:pPr>
        <w:pStyle w:val="pkt"/>
        <w:spacing w:before="0" w:after="0" w:line="360" w:lineRule="auto"/>
        <w:ind w:left="852" w:hanging="426"/>
      </w:pPr>
      <w:proofErr w:type="gramStart"/>
      <w:r w:rsidRPr="00171095">
        <w:rPr>
          <w:b/>
        </w:rPr>
        <w:t>9)</w:t>
      </w:r>
      <w:r w:rsidRPr="00171095">
        <w:rPr>
          <w:b/>
        </w:rPr>
        <w:tab/>
      </w:r>
      <w:r w:rsidR="00365896" w:rsidRPr="00171095">
        <w:t>nie</w:t>
      </w:r>
      <w:proofErr w:type="gramEnd"/>
      <w:r w:rsidR="00365896" w:rsidRPr="00171095">
        <w:t xml:space="preserve"> przysługuje Pani/Panu:</w:t>
      </w:r>
    </w:p>
    <w:p w:rsidR="00365896" w:rsidRPr="00171095" w:rsidRDefault="00171095" w:rsidP="00F73A87">
      <w:pPr>
        <w:pStyle w:val="pkt"/>
        <w:spacing w:before="0" w:after="0" w:line="360" w:lineRule="auto"/>
        <w:ind w:left="1278" w:hanging="427"/>
      </w:pPr>
      <w:r w:rsidRPr="00171095">
        <w:rPr>
          <w:b/>
        </w:rPr>
        <w:lastRenderedPageBreak/>
        <w:t>a</w:t>
      </w:r>
      <w:proofErr w:type="gramStart"/>
      <w:r w:rsidRPr="00171095">
        <w:rPr>
          <w:b/>
        </w:rPr>
        <w:t>)</w:t>
      </w:r>
      <w:r w:rsidRPr="00171095">
        <w:rPr>
          <w:b/>
        </w:rPr>
        <w:tab/>
      </w:r>
      <w:r w:rsidR="00365896" w:rsidRPr="00171095">
        <w:t>w</w:t>
      </w:r>
      <w:proofErr w:type="gramEnd"/>
      <w:r w:rsidR="00365896" w:rsidRPr="00171095">
        <w:t xml:space="preserve"> związku z art. 17 ust. 3 lit. b, d lub e RODO prawo do usunięcia danych osobowych;</w:t>
      </w:r>
    </w:p>
    <w:p w:rsidR="00365896" w:rsidRPr="00171095" w:rsidRDefault="00171095" w:rsidP="00F73A87">
      <w:pPr>
        <w:pStyle w:val="pkt"/>
        <w:spacing w:before="0" w:after="0" w:line="360" w:lineRule="auto"/>
        <w:ind w:left="1278" w:hanging="427"/>
      </w:pPr>
      <w:r w:rsidRPr="00171095">
        <w:rPr>
          <w:b/>
        </w:rPr>
        <w:t>b</w:t>
      </w:r>
      <w:proofErr w:type="gramStart"/>
      <w:r w:rsidRPr="00171095">
        <w:rPr>
          <w:b/>
        </w:rPr>
        <w:t>)</w:t>
      </w:r>
      <w:r w:rsidRPr="00171095">
        <w:rPr>
          <w:b/>
        </w:rPr>
        <w:tab/>
      </w:r>
      <w:r w:rsidR="00365896" w:rsidRPr="00171095">
        <w:t>prawo</w:t>
      </w:r>
      <w:proofErr w:type="gramEnd"/>
      <w:r w:rsidR="00365896" w:rsidRPr="00171095">
        <w:t xml:space="preserve"> do przenoszenia danych osobowych, o którym mowa w art. 20 RODO;</w:t>
      </w:r>
    </w:p>
    <w:p w:rsidR="00365896" w:rsidRPr="00171095" w:rsidRDefault="00171095" w:rsidP="00F73A87">
      <w:pPr>
        <w:pStyle w:val="pkt"/>
        <w:spacing w:before="0" w:after="0" w:line="360" w:lineRule="auto"/>
        <w:ind w:left="1278" w:hanging="427"/>
      </w:pPr>
      <w:r w:rsidRPr="00171095">
        <w:rPr>
          <w:b/>
        </w:rPr>
        <w:t>c</w:t>
      </w:r>
      <w:proofErr w:type="gramStart"/>
      <w:r w:rsidRPr="00171095">
        <w:rPr>
          <w:b/>
        </w:rPr>
        <w:t>)</w:t>
      </w:r>
      <w:r w:rsidRPr="00171095">
        <w:rPr>
          <w:b/>
        </w:rPr>
        <w:tab/>
      </w:r>
      <w:r w:rsidR="00365896" w:rsidRPr="00171095">
        <w:t>na</w:t>
      </w:r>
      <w:proofErr w:type="gramEnd"/>
      <w:r w:rsidR="00365896" w:rsidRPr="00171095">
        <w:t xml:space="preserve"> podstawie art. 21 RODO prawo sprzeciwu, wobec przetwarzania danych osobowych, gdyż podstawą prawną przetwarzania Pani/Pana danych osobowych jest art. 6 ust. 1 lit. c RODO; </w:t>
      </w:r>
    </w:p>
    <w:p w:rsidR="00365896" w:rsidRPr="00171095" w:rsidRDefault="00171095" w:rsidP="001353AD">
      <w:pPr>
        <w:pStyle w:val="pkt"/>
        <w:spacing w:before="0" w:after="0" w:line="360" w:lineRule="auto"/>
        <w:ind w:left="852" w:hanging="426"/>
      </w:pPr>
      <w:proofErr w:type="gramStart"/>
      <w:r w:rsidRPr="00171095">
        <w:rPr>
          <w:b/>
        </w:rPr>
        <w:t>10)</w:t>
      </w:r>
      <w:r w:rsidRPr="00171095">
        <w:rPr>
          <w:b/>
        </w:rPr>
        <w:tab/>
      </w:r>
      <w:r w:rsidR="00365896" w:rsidRPr="00171095">
        <w:t>przysługuje</w:t>
      </w:r>
      <w:proofErr w:type="gramEnd"/>
      <w:r w:rsidR="00365896" w:rsidRPr="00171095">
        <w:t xml:space="preserv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rsidR="007B7462" w:rsidRPr="00171095"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171095">
        <w:rPr>
          <w:b/>
        </w:rPr>
        <w:t>III.</w:t>
      </w:r>
      <w:r w:rsidRPr="00171095">
        <w:rPr>
          <w:b/>
        </w:rPr>
        <w:tab/>
      </w:r>
      <w:r w:rsidR="007B7462" w:rsidRPr="00171095">
        <w:rPr>
          <w:b/>
        </w:rPr>
        <w:t>TRYB UDZIELENIA ZAMÓWIENIA</w:t>
      </w:r>
    </w:p>
    <w:p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proofErr w:type="gramStart"/>
      <w:r w:rsidR="006204E8" w:rsidRPr="00171095">
        <w:t>podstawowym o jakim</w:t>
      </w:r>
      <w:proofErr w:type="gramEnd"/>
      <w:r w:rsidR="006204E8" w:rsidRPr="00171095">
        <w:t xml:space="preserve"> stanowi art. 275 pkt </w:t>
      </w:r>
      <w:r w:rsidR="00343BDE" w:rsidRPr="00171095">
        <w:t>2</w:t>
      </w:r>
      <w:r w:rsidR="006204E8" w:rsidRPr="00171095">
        <w:t xml:space="preserve"> </w:t>
      </w:r>
      <w:proofErr w:type="spellStart"/>
      <w:r w:rsidR="00740603" w:rsidRPr="00171095">
        <w:t>p.z.</w:t>
      </w:r>
      <w:proofErr w:type="gramStart"/>
      <w:r w:rsidR="00740603" w:rsidRPr="00171095">
        <w:t>p</w:t>
      </w:r>
      <w:proofErr w:type="spellEnd"/>
      <w:proofErr w:type="gram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Zamawiający przewiduje wyb</w:t>
      </w:r>
      <w:r w:rsidR="00B47D8B">
        <w:t>ór</w:t>
      </w:r>
      <w:r w:rsidR="006204E8" w:rsidRPr="00171095">
        <w:t xml:space="preserve"> najkorzystniejszej oferty z możliwością prowadzenia negocjacji. </w:t>
      </w:r>
    </w:p>
    <w:p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w:t>
      </w:r>
      <w:proofErr w:type="gramStart"/>
      <w:r w:rsidR="006204E8" w:rsidRPr="00171095">
        <w:t>unijnych o jakich</w:t>
      </w:r>
      <w:proofErr w:type="gramEnd"/>
      <w:r w:rsidR="006204E8" w:rsidRPr="00171095">
        <w:t xml:space="preserve"> mowa w art. 3 ustawy </w:t>
      </w:r>
      <w:proofErr w:type="spellStart"/>
      <w:r w:rsidR="008A3A90" w:rsidRPr="00171095">
        <w:t>p.z.</w:t>
      </w:r>
      <w:proofErr w:type="gramStart"/>
      <w:r w:rsidR="008A3A90" w:rsidRPr="00171095">
        <w:t>p</w:t>
      </w:r>
      <w:proofErr w:type="spellEnd"/>
      <w:proofErr w:type="gramEnd"/>
      <w:r w:rsidR="008A3A90" w:rsidRPr="00171095">
        <w:t xml:space="preserve">. </w:t>
      </w:r>
      <w:r w:rsidR="006204E8" w:rsidRPr="00171095">
        <w:t xml:space="preserve"> </w:t>
      </w:r>
    </w:p>
    <w:p w:rsidR="003C7684" w:rsidRPr="00171095" w:rsidRDefault="00B47D8B"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rsidR="006204E8" w:rsidRPr="00171095" w:rsidRDefault="00B47D8B"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postaci katalogów elektronicznych.</w:t>
      </w:r>
    </w:p>
    <w:p w:rsidR="0022144E" w:rsidRPr="00171095" w:rsidRDefault="00B47D8B" w:rsidP="0019688F">
      <w:pPr>
        <w:pStyle w:val="pkt"/>
        <w:spacing w:before="0" w:after="0" w:line="360" w:lineRule="auto"/>
        <w:ind w:left="426" w:hanging="426"/>
      </w:pPr>
      <w:r>
        <w:rPr>
          <w:b/>
        </w:rPr>
        <w:t>6</w:t>
      </w:r>
      <w:r w:rsidR="00171095" w:rsidRPr="00171095">
        <w:rPr>
          <w:b/>
        </w:rPr>
        <w:t>.</w:t>
      </w:r>
      <w:r w:rsidR="00171095" w:rsidRPr="00171095">
        <w:rPr>
          <w:b/>
        </w:rPr>
        <w:tab/>
      </w:r>
      <w:r w:rsidR="003C7684" w:rsidRPr="00171095">
        <w:t>Zamawiający nie prowadzi postępowania w celu zawarcia umowy ramowej.</w:t>
      </w:r>
    </w:p>
    <w:p w:rsidR="004836E1" w:rsidRPr="00171095" w:rsidRDefault="00B47D8B" w:rsidP="0019688F">
      <w:pPr>
        <w:pStyle w:val="pkt"/>
        <w:spacing w:before="0" w:after="0" w:line="360" w:lineRule="auto"/>
        <w:ind w:left="426" w:hanging="426"/>
      </w:pPr>
      <w:r>
        <w:rPr>
          <w:b/>
        </w:rPr>
        <w:t>7</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w:t>
      </w:r>
      <w:proofErr w:type="gramStart"/>
      <w:r w:rsidR="00941972" w:rsidRPr="00171095">
        <w:t>p</w:t>
      </w:r>
      <w:proofErr w:type="spellEnd"/>
      <w:proofErr w:type="gramEnd"/>
      <w:r w:rsidR="00941972" w:rsidRPr="00171095">
        <w:t xml:space="preserve">. </w:t>
      </w:r>
    </w:p>
    <w:p w:rsidR="0022144E" w:rsidRPr="00171095" w:rsidRDefault="00B47D8B" w:rsidP="0019688F">
      <w:pPr>
        <w:pStyle w:val="pkt"/>
        <w:spacing w:before="0" w:after="0" w:line="360" w:lineRule="auto"/>
        <w:ind w:left="426" w:hanging="426"/>
      </w:pPr>
      <w:r>
        <w:rPr>
          <w:b/>
        </w:rPr>
        <w:t>8</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w:t>
      </w:r>
      <w:proofErr w:type="spellStart"/>
      <w:r w:rsidR="006418E5" w:rsidRPr="00171095">
        <w:t>p.z.</w:t>
      </w:r>
      <w:proofErr w:type="gramStart"/>
      <w:r w:rsidR="006418E5" w:rsidRPr="00171095">
        <w:t>p</w:t>
      </w:r>
      <w:proofErr w:type="spellEnd"/>
      <w:proofErr w:type="gramEnd"/>
      <w:r w:rsidR="006418E5" w:rsidRPr="00171095">
        <w:t xml:space="preserve">. </w:t>
      </w:r>
    </w:p>
    <w:p w:rsidR="00F74F25" w:rsidRPr="00171095"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171095">
        <w:rPr>
          <w:b/>
        </w:rPr>
        <w:t>IV.</w:t>
      </w:r>
      <w:r w:rsidRPr="00171095">
        <w:rPr>
          <w:b/>
        </w:rPr>
        <w:tab/>
      </w:r>
      <w:r w:rsidR="00927FE7" w:rsidRPr="00171095">
        <w:rPr>
          <w:b/>
        </w:rPr>
        <w:t>OPIS PRZEDMIOTU ZAM</w:t>
      </w:r>
      <w:r w:rsidR="005B5095" w:rsidRPr="00171095">
        <w:rPr>
          <w:b/>
        </w:rPr>
        <w:t>ÓWIENIA</w:t>
      </w:r>
    </w:p>
    <w:p w:rsidR="005D53D8" w:rsidRPr="00775DBC" w:rsidRDefault="00171095" w:rsidP="005D53D8">
      <w:pPr>
        <w:pStyle w:val="Standard"/>
        <w:spacing w:line="360" w:lineRule="auto"/>
        <w:jc w:val="both"/>
        <w:rPr>
          <w:rFonts w:cs="Times New Roman"/>
          <w:lang w:val="cs-CZ"/>
        </w:rPr>
      </w:pPr>
      <w:r w:rsidRPr="00775DBC">
        <w:rPr>
          <w:rFonts w:cs="Times New Roman"/>
          <w:b/>
        </w:rPr>
        <w:t>1.</w:t>
      </w:r>
      <w:r w:rsidRPr="00775DBC">
        <w:rPr>
          <w:rFonts w:cs="Times New Roman"/>
          <w:b/>
        </w:rPr>
        <w:tab/>
      </w:r>
      <w:r w:rsidR="00E37F70" w:rsidRPr="00775DBC">
        <w:rPr>
          <w:rFonts w:cs="Times New Roman"/>
        </w:rPr>
        <w:t xml:space="preserve">Przedmiotem zamówienia </w:t>
      </w:r>
      <w:proofErr w:type="gramStart"/>
      <w:r w:rsidR="005D53D8" w:rsidRPr="00775DBC">
        <w:rPr>
          <w:rFonts w:cs="Times New Roman"/>
          <w:lang w:eastAsia="ar-SA"/>
        </w:rPr>
        <w:t xml:space="preserve">są </w:t>
      </w:r>
      <w:r w:rsidR="005D53D8" w:rsidRPr="00775DBC">
        <w:rPr>
          <w:rFonts w:cs="Times New Roman"/>
          <w:lang w:val="cs-CZ"/>
        </w:rPr>
        <w:t xml:space="preserve"> sukcesywne</w:t>
      </w:r>
      <w:proofErr w:type="gramEnd"/>
      <w:r w:rsidR="005D53D8" w:rsidRPr="00775DBC">
        <w:rPr>
          <w:rFonts w:cs="Times New Roman"/>
          <w:lang w:val="cs-CZ"/>
        </w:rPr>
        <w:t xml:space="preserve"> dostawa </w:t>
      </w:r>
      <w:r w:rsidR="005D53D8" w:rsidRPr="00775DBC">
        <w:rPr>
          <w:rFonts w:cs="Times New Roman"/>
        </w:rPr>
        <w:t>wapna bardzo wysokiej reaktywności (BWR).</w:t>
      </w:r>
    </w:p>
    <w:p w:rsidR="005D53D8" w:rsidRPr="00775DBC" w:rsidRDefault="005D53D8" w:rsidP="005D53D8">
      <w:pPr>
        <w:pStyle w:val="Standard"/>
        <w:spacing w:line="360" w:lineRule="auto"/>
        <w:jc w:val="both"/>
        <w:rPr>
          <w:rFonts w:cs="Times New Roman"/>
          <w:lang w:val="cs-CZ"/>
        </w:rPr>
      </w:pPr>
      <w:r w:rsidRPr="00775DBC">
        <w:rPr>
          <w:rFonts w:cs="Times New Roman"/>
          <w:lang w:val="cs-CZ"/>
        </w:rPr>
        <w:t xml:space="preserve">Ilość zamówionego  wapna w okresie </w:t>
      </w:r>
      <w:r w:rsidR="00544293">
        <w:rPr>
          <w:rFonts w:cs="Times New Roman"/>
          <w:lang w:val="cs-CZ"/>
        </w:rPr>
        <w:t>6</w:t>
      </w:r>
      <w:r w:rsidRPr="00775DBC">
        <w:rPr>
          <w:rFonts w:cs="Times New Roman"/>
          <w:lang w:val="cs-CZ"/>
        </w:rPr>
        <w:t xml:space="preserve"> miesięcy od dnia po</w:t>
      </w:r>
      <w:r w:rsidR="00087431">
        <w:rPr>
          <w:rFonts w:cs="Times New Roman"/>
          <w:lang w:val="cs-CZ"/>
        </w:rPr>
        <w:t xml:space="preserve">dpisania umowy wyniesie ok. </w:t>
      </w:r>
      <w:r w:rsidR="00D65B86">
        <w:rPr>
          <w:rFonts w:cs="Times New Roman"/>
          <w:lang w:val="cs-CZ"/>
        </w:rPr>
        <w:t>300</w:t>
      </w:r>
      <w:r w:rsidR="00087431">
        <w:rPr>
          <w:rFonts w:cs="Times New Roman"/>
          <w:lang w:val="cs-CZ"/>
        </w:rPr>
        <w:t> </w:t>
      </w:r>
      <w:r w:rsidRPr="00775DBC">
        <w:rPr>
          <w:rFonts w:cs="Times New Roman"/>
          <w:lang w:val="cs-CZ"/>
        </w:rPr>
        <w:t>t</w:t>
      </w:r>
      <w:r w:rsidR="00F70F6F">
        <w:rPr>
          <w:rFonts w:cs="Times New Roman"/>
          <w:lang w:val="cs-CZ"/>
        </w:rPr>
        <w:t xml:space="preserve">. </w:t>
      </w:r>
      <w:r w:rsidR="00F70F6F">
        <w:rPr>
          <w:color w:val="000000"/>
          <w:lang w:eastAsia="ar-SA"/>
        </w:rPr>
        <w:t>I</w:t>
      </w:r>
      <w:r w:rsidR="00087431" w:rsidRPr="00243E12">
        <w:rPr>
          <w:color w:val="000000"/>
          <w:lang w:eastAsia="ar-SA"/>
        </w:rPr>
        <w:t>lość zamówionego wapna może ulec zmniejszeniu bądź zwiększeniu o +/- 20% (</w:t>
      </w:r>
      <w:r w:rsidR="00087431" w:rsidRPr="00243E12">
        <w:rPr>
          <w:color w:val="000000"/>
          <w:lang w:val="cs-CZ"/>
        </w:rPr>
        <w:t>w ramach prawa opcji, co zostanie uwzględnione w wartości szacunkowej zamówienia)</w:t>
      </w:r>
      <w:r w:rsidR="00087431">
        <w:rPr>
          <w:rFonts w:cs="Times New Roman"/>
          <w:lang w:val="cs-CZ"/>
        </w:rPr>
        <w:t xml:space="preserve">. </w:t>
      </w:r>
      <w:r w:rsidRPr="00775DBC">
        <w:rPr>
          <w:rFonts w:cs="Times New Roman"/>
          <w:lang w:val="cs-CZ"/>
        </w:rPr>
        <w:lastRenderedPageBreak/>
        <w:t>Dostarczanego sukcesywnie średnio co dwa tygodnie w ilościach ok. 25t jednorazowo. Dostawy realizowane będą cysternami samowyładowczymi Dostawcy zapewniającymi pneumatyczne wyładowanie wapna do silosu z przyłączem dostosowanym do Instalacji Zamawiającego (złącze strażackie Ø75mm).</w:t>
      </w:r>
    </w:p>
    <w:p w:rsidR="005D53D8" w:rsidRPr="00775DBC" w:rsidRDefault="005D53D8" w:rsidP="005D53D8">
      <w:pPr>
        <w:pStyle w:val="Standard"/>
        <w:spacing w:line="360" w:lineRule="auto"/>
        <w:jc w:val="both"/>
        <w:rPr>
          <w:rFonts w:cs="Times New Roman"/>
          <w:b/>
          <w:u w:val="single"/>
          <w:lang w:val="cs-CZ"/>
        </w:rPr>
      </w:pPr>
      <w:r w:rsidRPr="00775DBC">
        <w:rPr>
          <w:rFonts w:cs="Times New Roman"/>
          <w:b/>
          <w:u w:val="single"/>
          <w:lang w:val="cs-CZ"/>
        </w:rPr>
        <w:t xml:space="preserve">Wszelkie koszty transportu, zabezpieczenia ładunku, ubezpieczenia, rozładunku ponosi Dostawca. </w:t>
      </w:r>
    </w:p>
    <w:p w:rsidR="005D53D8" w:rsidRPr="00775DBC" w:rsidRDefault="005D53D8" w:rsidP="005D53D8">
      <w:pPr>
        <w:pStyle w:val="Standard"/>
        <w:spacing w:line="360" w:lineRule="auto"/>
        <w:jc w:val="both"/>
        <w:rPr>
          <w:rFonts w:cs="Times New Roman"/>
          <w:lang w:val="cs-CZ"/>
        </w:rPr>
      </w:pPr>
      <w:r w:rsidRPr="00775DBC">
        <w:rPr>
          <w:rFonts w:cs="Times New Roman"/>
          <w:lang w:val="cs-CZ"/>
        </w:rPr>
        <w:t>Wyładunki muszą odbywać się zawsze pod nadzorem Zamawiającego.</w:t>
      </w:r>
    </w:p>
    <w:p w:rsidR="005D53D8" w:rsidRPr="00775DBC" w:rsidRDefault="005D53D8" w:rsidP="005D53D8">
      <w:pPr>
        <w:pStyle w:val="Standard"/>
        <w:spacing w:line="360" w:lineRule="auto"/>
        <w:jc w:val="both"/>
        <w:rPr>
          <w:rFonts w:cs="Times New Roman"/>
          <w:lang w:val="cs-CZ"/>
        </w:rPr>
      </w:pPr>
      <w:r w:rsidRPr="00775DBC">
        <w:rPr>
          <w:rFonts w:cs="Times New Roman"/>
          <w:lang w:val="cs-CZ"/>
        </w:rPr>
        <w:t>Dostawy odbywać się będą w dni robocze w godzinach pracy oczyszczalni tj. od 7:00 do 15:00 po wcześniejszym zleceniu w formie e-maila w terminie maksymalnie trzech dni roboczych od daty złożenia zlecenia.</w:t>
      </w:r>
      <w:r w:rsidR="00011E4E">
        <w:rPr>
          <w:rFonts w:cs="Times New Roman"/>
          <w:lang w:val="cs-CZ"/>
        </w:rPr>
        <w:t xml:space="preserve"> </w:t>
      </w:r>
      <w:r w:rsidR="00011E4E" w:rsidRPr="003C6E3F">
        <w:rPr>
          <w:rFonts w:cs="Times New Roman"/>
          <w:lang w:val="cs-CZ"/>
        </w:rPr>
        <w:t>W przypadku dostawy dostarczonej po godzinie 15 Zamawiajacy ma prawo roz</w:t>
      </w:r>
      <w:r w:rsidR="006B1606">
        <w:rPr>
          <w:rFonts w:cs="Times New Roman"/>
          <w:lang w:val="cs-CZ"/>
        </w:rPr>
        <w:t>ładować dostawę dnia następnego, przy czym wszelkie ryzyko z tym związna obciąża Wykonawcę.</w:t>
      </w:r>
    </w:p>
    <w:p w:rsidR="005D53D8" w:rsidRPr="00775DBC" w:rsidRDefault="005D53D8" w:rsidP="005D53D8">
      <w:pPr>
        <w:pStyle w:val="Standard"/>
        <w:spacing w:line="360" w:lineRule="auto"/>
        <w:jc w:val="both"/>
        <w:rPr>
          <w:rFonts w:cs="Times New Roman"/>
          <w:lang w:val="cs-CZ"/>
        </w:rPr>
      </w:pPr>
      <w:r w:rsidRPr="00775DBC">
        <w:rPr>
          <w:rFonts w:cs="Times New Roman"/>
          <w:lang w:val="cs-CZ"/>
        </w:rPr>
        <w:t>Dostawy realizowane będą loco Oczyszczalnia ścieków w Grodzisku Wielkopolskim, Grodziskie Przedsiębiorstwo Komunalne sp. z o.o. , ul. Kościańska 32.</w:t>
      </w:r>
    </w:p>
    <w:p w:rsidR="005D53D8" w:rsidRPr="00775DBC" w:rsidRDefault="005D53D8" w:rsidP="005D53D8">
      <w:pPr>
        <w:pStyle w:val="Standard"/>
        <w:spacing w:line="360" w:lineRule="auto"/>
        <w:jc w:val="both"/>
        <w:rPr>
          <w:rFonts w:cs="Times New Roman"/>
          <w:lang w:val="cs-CZ"/>
        </w:rPr>
      </w:pPr>
      <w:r w:rsidRPr="00775DBC">
        <w:rPr>
          <w:rFonts w:cs="Times New Roman"/>
          <w:lang w:val="cs-CZ"/>
        </w:rPr>
        <w:t>Szacowana ilość dostaw w miesiącu od 2 do 3.</w:t>
      </w:r>
    </w:p>
    <w:p w:rsidR="005D53D8" w:rsidRPr="00775DBC" w:rsidRDefault="005D53D8" w:rsidP="005D53D8">
      <w:pPr>
        <w:pStyle w:val="Standard"/>
        <w:spacing w:line="360" w:lineRule="auto"/>
        <w:jc w:val="both"/>
        <w:rPr>
          <w:rFonts w:cs="Times New Roman"/>
          <w:lang w:val="cs-CZ"/>
        </w:rPr>
      </w:pPr>
      <w:r w:rsidRPr="00775DBC">
        <w:rPr>
          <w:rFonts w:cs="Times New Roman"/>
          <w:lang w:val="cs-CZ"/>
        </w:rPr>
        <w:t>Przy każdorazowej dostawie  Dostawca dostarczy Zamawiającemu rodzaj i numer partii dostarczanego wapna, które będzie zawierało</w:t>
      </w:r>
      <w:r w:rsidR="006B1606">
        <w:rPr>
          <w:rFonts w:cs="Times New Roman"/>
          <w:lang w:val="cs-CZ"/>
        </w:rPr>
        <w:t>,</w:t>
      </w:r>
      <w:r w:rsidRPr="00775DBC">
        <w:rPr>
          <w:rFonts w:cs="Times New Roman"/>
          <w:lang w:val="cs-CZ"/>
        </w:rPr>
        <w:t xml:space="preserve"> co najmniej nazwę handlową wapna zadeklarowaną w ofercie oraz  odczyt ważenia. Zamawiający zastrzega sobie możliwość dokonania kontroli jakościowej  oraz ilościowej dostarczonej partii wapna. </w:t>
      </w:r>
    </w:p>
    <w:p w:rsidR="0004153F" w:rsidRPr="00E477BC" w:rsidRDefault="0004153F" w:rsidP="0004153F">
      <w:pPr>
        <w:pStyle w:val="Standard"/>
        <w:spacing w:line="360" w:lineRule="auto"/>
        <w:jc w:val="both"/>
        <w:rPr>
          <w:rFonts w:cs="Times New Roman"/>
        </w:rPr>
      </w:pPr>
      <w:r w:rsidRPr="00E477BC">
        <w:rPr>
          <w:rFonts w:cs="Times New Roman"/>
          <w:b/>
          <w:bCs/>
          <w:lang w:val="cs-CZ"/>
        </w:rPr>
        <w:t>UWAGA!</w:t>
      </w:r>
      <w:r w:rsidRPr="00E477BC">
        <w:rPr>
          <w:rFonts w:cs="Times New Roman"/>
          <w:lang w:val="cs-CZ"/>
        </w:rPr>
        <w:t xml:space="preserve"> Zamawiajacy wymaga, aby Wykonawca  przedłożył dokument potwierdzający jakość dostarczanej partii wapna BWR. Numer partii wapna BWR objętego dostawą musi zostać wskazany na dokumencie WZ. Zamawiający </w:t>
      </w:r>
      <w:r w:rsidRPr="00E477BC">
        <w:rPr>
          <w:rFonts w:cs="Times New Roman"/>
        </w:rPr>
        <w:t xml:space="preserve">zastrzega sobie prawo przeprowadzania we własnym zakresie badań jakościowych zakupionego wapna BWR. Jednostka badawcza (laboratorium) wykonująca analizę będzie posiadać akredytację do przeprowadzania tego typu badań i będzie przeprowadzać badanie próbek zgodnie z obowiązującą normą dla wapna palonego </w:t>
      </w:r>
      <w:proofErr w:type="spellStart"/>
      <w:r w:rsidRPr="00E477BC">
        <w:rPr>
          <w:rFonts w:cs="Times New Roman"/>
        </w:rPr>
        <w:t>tj</w:t>
      </w:r>
      <w:proofErr w:type="spellEnd"/>
      <w:r w:rsidRPr="00E477BC">
        <w:rPr>
          <w:rFonts w:cs="Times New Roman"/>
        </w:rPr>
        <w:t xml:space="preserve"> PN-EN 459-2: 2010. W przypadku ewentualnego sporu pomiędzy Stronami odnośnie </w:t>
      </w:r>
      <w:proofErr w:type="gramStart"/>
      <w:r w:rsidRPr="00E477BC">
        <w:rPr>
          <w:rFonts w:cs="Times New Roman"/>
        </w:rPr>
        <w:t>faktycznej jakości</w:t>
      </w:r>
      <w:proofErr w:type="gramEnd"/>
      <w:r w:rsidRPr="00E477BC">
        <w:rPr>
          <w:rFonts w:cs="Times New Roman"/>
        </w:rPr>
        <w:t xml:space="preserve"> dostarczonego wapna zostanie przeprowadzona analiza rozjemcza przez Instytut Ceramiki i Materiałów Budowlanych, Oddział w Krakowie - adres: 30 - 969 Kraków 28, ul. Cementowa 8. W przypadku potwierdzenia zastrzeżeń Zamawiającego kosztami analizy zostanie obciążony Wykonawca.</w:t>
      </w:r>
    </w:p>
    <w:p w:rsidR="00775DBC" w:rsidRPr="003C6E3F" w:rsidRDefault="00775DBC" w:rsidP="00775DBC">
      <w:pPr>
        <w:pStyle w:val="Standard"/>
        <w:spacing w:line="360" w:lineRule="auto"/>
        <w:jc w:val="both"/>
        <w:rPr>
          <w:rFonts w:cs="Times New Roman"/>
          <w:lang w:val="cs-CZ"/>
        </w:rPr>
      </w:pPr>
      <w:r w:rsidRPr="003C6E3F">
        <w:rPr>
          <w:rFonts w:cs="Times New Roman"/>
          <w:b/>
          <w:lang w:val="cs-CZ"/>
        </w:rPr>
        <w:t>UWAGA!</w:t>
      </w:r>
      <w:r w:rsidRPr="003C6E3F">
        <w:rPr>
          <w:rFonts w:cs="Times New Roman"/>
          <w:lang w:val="cs-CZ"/>
        </w:rPr>
        <w:t xml:space="preserve"> W razie gdyby dostarczona partia wapna nie spełniała wymogów opisanych w opisie przedmiotu zamówienia co do jego składu lub właściwości techniczno - użytkowych, Zamawiający ma prawo żądać jej niezwłocznej wymiany na wolną od wad i zgodnej z opisem </w:t>
      </w:r>
      <w:r w:rsidRPr="003C6E3F">
        <w:rPr>
          <w:rFonts w:cs="Times New Roman"/>
          <w:lang w:val="cs-CZ"/>
        </w:rPr>
        <w:lastRenderedPageBreak/>
        <w:t xml:space="preserve">przedmiotu zamówienia! Wykonawca oświadcza, że dokona wymiany wapna w terminie nie dłuższym niż 3 dni. W razie gdyby Wykonawca nie wywiązał sie z tego obowiązlu w zakreślonym terminie, Zamawiający ma prawo dokonać tej wymiany we własnym zakresie u innego podmiotu bez upoważnienia sądu, a wszelkie koszty z tym związane i ewentualną różnicę w cenie pokryje Wykonawca, a kwoty te mogą zostać potrącone z wynagrodzenia w Wykonawcy, na co poprzez podpisanie umowy wyraża on zgodę. </w:t>
      </w:r>
    </w:p>
    <w:p w:rsidR="00775DBC" w:rsidRPr="00290EC3" w:rsidRDefault="00775DBC" w:rsidP="00775DBC">
      <w:pPr>
        <w:pStyle w:val="Standard"/>
        <w:rPr>
          <w:rFonts w:cs="Times New Roman"/>
          <w:highlight w:val="yellow"/>
          <w:lang w:val="cs-CZ"/>
        </w:rPr>
      </w:pPr>
    </w:p>
    <w:p w:rsidR="00775DBC" w:rsidRPr="00290EC3" w:rsidRDefault="00775DBC" w:rsidP="00290EC3">
      <w:pPr>
        <w:widowControl w:val="0"/>
        <w:suppressAutoHyphens/>
        <w:spacing w:line="360" w:lineRule="auto"/>
        <w:jc w:val="both"/>
        <w:rPr>
          <w:lang w:eastAsia="ar-SA"/>
        </w:rPr>
      </w:pPr>
      <w:r w:rsidRPr="00290EC3">
        <w:rPr>
          <w:lang w:eastAsia="ar-SA"/>
        </w:rPr>
        <w:t>2.</w:t>
      </w:r>
      <w:r w:rsidRPr="00290EC3">
        <w:rPr>
          <w:lang w:eastAsia="ar-SA"/>
        </w:rPr>
        <w:tab/>
        <w:t>Parametry techniczno-użytkowe przedmiotu zamówienia:</w:t>
      </w:r>
    </w:p>
    <w:p w:rsidR="00775DBC" w:rsidRPr="00290EC3" w:rsidRDefault="00775DBC" w:rsidP="00775DBC">
      <w:pPr>
        <w:pStyle w:val="Standard"/>
        <w:spacing w:line="360" w:lineRule="auto"/>
        <w:rPr>
          <w:rFonts w:cs="Times New Roman"/>
          <w:lang w:val="cs-CZ" w:eastAsia="en-US"/>
        </w:rPr>
      </w:pPr>
      <w:r w:rsidRPr="00290EC3">
        <w:rPr>
          <w:rFonts w:cs="Times New Roman"/>
          <w:lang w:val="cs-CZ" w:eastAsia="en-US"/>
        </w:rPr>
        <w:t>CaO + MgO - min. 93,0%</w:t>
      </w:r>
    </w:p>
    <w:p w:rsidR="00775DBC" w:rsidRPr="00290EC3" w:rsidRDefault="00775DBC" w:rsidP="00775DBC">
      <w:pPr>
        <w:pStyle w:val="Standard"/>
        <w:spacing w:line="360" w:lineRule="auto"/>
        <w:rPr>
          <w:rFonts w:cs="Times New Roman"/>
          <w:lang w:val="cs-CZ" w:eastAsia="en-US"/>
        </w:rPr>
      </w:pPr>
      <w:r w:rsidRPr="00290EC3">
        <w:rPr>
          <w:rFonts w:cs="Times New Roman"/>
          <w:lang w:val="cs-CZ" w:eastAsia="en-US"/>
        </w:rPr>
        <w:t>MgO – max. 1,0%</w:t>
      </w:r>
    </w:p>
    <w:p w:rsidR="00775DBC" w:rsidRPr="00290EC3" w:rsidRDefault="00775DBC" w:rsidP="00775DBC">
      <w:pPr>
        <w:pStyle w:val="Standard"/>
        <w:spacing w:line="360" w:lineRule="auto"/>
        <w:rPr>
          <w:rFonts w:cs="Times New Roman"/>
          <w:lang w:val="cs-CZ" w:eastAsia="en-US"/>
        </w:rPr>
      </w:pPr>
      <w:r w:rsidRPr="00290EC3">
        <w:rPr>
          <w:rFonts w:cs="Times New Roman"/>
          <w:lang w:val="cs-CZ" w:eastAsia="en-US"/>
        </w:rPr>
        <w:t>SO</w:t>
      </w:r>
      <w:r w:rsidRPr="00290EC3">
        <w:rPr>
          <w:rFonts w:cs="Times New Roman"/>
          <w:vertAlign w:val="subscript"/>
          <w:lang w:val="cs-CZ" w:eastAsia="en-US"/>
        </w:rPr>
        <w:t xml:space="preserve">3   </w:t>
      </w:r>
      <w:r w:rsidRPr="00290EC3">
        <w:rPr>
          <w:rFonts w:cs="Times New Roman"/>
          <w:lang w:val="cs-CZ" w:eastAsia="en-US"/>
        </w:rPr>
        <w:t>- max. 0,5%</w:t>
      </w:r>
    </w:p>
    <w:p w:rsidR="00775DBC" w:rsidRPr="00290EC3" w:rsidRDefault="00775DBC" w:rsidP="00775DBC">
      <w:pPr>
        <w:pStyle w:val="Standard"/>
        <w:spacing w:line="360" w:lineRule="auto"/>
        <w:rPr>
          <w:rFonts w:cs="Times New Roman"/>
          <w:lang w:val="cs-CZ" w:eastAsia="en-US"/>
        </w:rPr>
      </w:pPr>
      <w:r w:rsidRPr="00290EC3">
        <w:rPr>
          <w:rFonts w:cs="Times New Roman"/>
          <w:lang w:val="cs-CZ" w:eastAsia="en-US"/>
        </w:rPr>
        <w:t>CO</w:t>
      </w:r>
      <w:r w:rsidRPr="00290EC3">
        <w:rPr>
          <w:rFonts w:cs="Times New Roman"/>
          <w:vertAlign w:val="subscript"/>
          <w:lang w:val="cs-CZ" w:eastAsia="en-US"/>
        </w:rPr>
        <w:t xml:space="preserve">2  </w:t>
      </w:r>
      <w:r w:rsidRPr="00290EC3">
        <w:rPr>
          <w:rFonts w:cs="Times New Roman"/>
          <w:lang w:val="cs-CZ" w:eastAsia="en-US"/>
        </w:rPr>
        <w:t>- max. 4,0%</w:t>
      </w:r>
    </w:p>
    <w:p w:rsidR="00775DBC" w:rsidRPr="00290EC3" w:rsidRDefault="00775DBC" w:rsidP="00775DBC">
      <w:pPr>
        <w:pStyle w:val="Standard"/>
        <w:spacing w:line="360" w:lineRule="auto"/>
        <w:rPr>
          <w:rFonts w:cs="Times New Roman"/>
          <w:lang w:val="cs-CZ" w:eastAsia="en-US"/>
        </w:rPr>
      </w:pPr>
      <w:r w:rsidRPr="00290EC3">
        <w:rPr>
          <w:rFonts w:cs="Times New Roman"/>
          <w:lang w:val="cs-CZ" w:eastAsia="en-US"/>
        </w:rPr>
        <w:t>Reaktywność t</w:t>
      </w:r>
      <w:r w:rsidRPr="00290EC3">
        <w:rPr>
          <w:rFonts w:cs="Times New Roman"/>
          <w:vertAlign w:val="subscript"/>
          <w:lang w:val="cs-CZ" w:eastAsia="en-US"/>
        </w:rPr>
        <w:t xml:space="preserve">60 </w:t>
      </w:r>
      <w:r w:rsidRPr="00290EC3">
        <w:rPr>
          <w:rFonts w:cs="Times New Roman"/>
          <w:lang w:val="cs-CZ" w:eastAsia="en-US"/>
        </w:rPr>
        <w:t>Reactivity –max 1,5min</w:t>
      </w:r>
    </w:p>
    <w:p w:rsidR="00775DBC" w:rsidRPr="00290EC3" w:rsidRDefault="00775DBC" w:rsidP="00775DBC">
      <w:pPr>
        <w:pStyle w:val="Standard"/>
        <w:spacing w:line="360" w:lineRule="auto"/>
        <w:rPr>
          <w:rFonts w:cs="Times New Roman"/>
          <w:lang w:val="cs-CZ" w:eastAsia="en-US"/>
        </w:rPr>
      </w:pPr>
      <w:r w:rsidRPr="00290EC3">
        <w:rPr>
          <w:rFonts w:cs="Times New Roman"/>
          <w:lang w:val="cs-CZ" w:eastAsia="en-US"/>
        </w:rPr>
        <w:t>Sito 0,090 mm- max 6,9%</w:t>
      </w:r>
    </w:p>
    <w:p w:rsidR="00775DBC" w:rsidRPr="00290EC3" w:rsidRDefault="00775DBC" w:rsidP="00775DBC">
      <w:pPr>
        <w:pStyle w:val="Standard"/>
        <w:spacing w:line="360" w:lineRule="auto"/>
        <w:rPr>
          <w:rFonts w:cs="Times New Roman"/>
          <w:lang w:val="cs-CZ" w:eastAsia="en-US"/>
        </w:rPr>
      </w:pPr>
      <w:r w:rsidRPr="00290EC3">
        <w:rPr>
          <w:rFonts w:cs="Times New Roman"/>
          <w:lang w:val="cs-CZ" w:eastAsia="en-US"/>
        </w:rPr>
        <w:t>Sito 0,2 mm max 1,0%</w:t>
      </w:r>
    </w:p>
    <w:p w:rsidR="00775DBC" w:rsidRPr="00290EC3" w:rsidRDefault="00775DBC" w:rsidP="00290EC3">
      <w:pPr>
        <w:widowControl w:val="0"/>
        <w:suppressAutoHyphens/>
        <w:spacing w:line="360" w:lineRule="auto"/>
        <w:rPr>
          <w:lang w:eastAsia="ar-SA"/>
        </w:rPr>
      </w:pPr>
      <w:r w:rsidRPr="00290EC3">
        <w:rPr>
          <w:lang w:val="cs-CZ" w:eastAsia="ar-SA"/>
        </w:rPr>
        <w:t>3.</w:t>
      </w:r>
      <w:r w:rsidRPr="00290EC3">
        <w:rPr>
          <w:lang w:val="cs-CZ" w:eastAsia="ar-SA"/>
        </w:rPr>
        <w:tab/>
        <w:t xml:space="preserve">Podane parametry techniczno - </w:t>
      </w:r>
      <w:r w:rsidRPr="00290EC3">
        <w:rPr>
          <w:lang w:eastAsia="ar-SA"/>
        </w:rPr>
        <w:t xml:space="preserve">użytkowe podane w niniejszej specyfikacji są wymagane. Nieposiadanie lub niespełnienie jakiegokolwiek parametru daje podstawy Zamawiającemu do odrzucenia oferty. </w:t>
      </w:r>
    </w:p>
    <w:p w:rsidR="00775DBC" w:rsidRPr="00290EC3" w:rsidRDefault="00775DBC" w:rsidP="00290EC3">
      <w:pPr>
        <w:widowControl w:val="0"/>
        <w:suppressAutoHyphens/>
        <w:spacing w:line="360" w:lineRule="auto"/>
        <w:rPr>
          <w:lang w:eastAsia="ar-SA"/>
        </w:rPr>
      </w:pPr>
      <w:r w:rsidRPr="00290EC3">
        <w:rPr>
          <w:lang w:eastAsia="ar-SA"/>
        </w:rPr>
        <w:t xml:space="preserve">Zamawiający wymaga, aby parametry techniczno - </w:t>
      </w:r>
      <w:proofErr w:type="gramStart"/>
      <w:r w:rsidRPr="00290EC3">
        <w:rPr>
          <w:lang w:eastAsia="ar-SA"/>
        </w:rPr>
        <w:t>użytkowe  zostały</w:t>
      </w:r>
      <w:proofErr w:type="gramEnd"/>
      <w:r w:rsidRPr="00290EC3">
        <w:rPr>
          <w:lang w:eastAsia="ar-SA"/>
        </w:rPr>
        <w:t xml:space="preserve"> wskazane w formularzu oferty jednoznacznie liczbą bezwzględną. Zamawiający nie dopuszcza wskazywania gwarantowanych parametrów wapna za pomocą zakresów liczbowych. </w:t>
      </w:r>
    </w:p>
    <w:p w:rsidR="00775DBC" w:rsidRPr="00290EC3" w:rsidRDefault="00775DBC" w:rsidP="00290EC3">
      <w:pPr>
        <w:widowControl w:val="0"/>
        <w:suppressAutoHyphens/>
        <w:spacing w:line="360" w:lineRule="auto"/>
        <w:rPr>
          <w:lang w:eastAsia="ar-SA"/>
        </w:rPr>
      </w:pPr>
      <w:r w:rsidRPr="00290EC3">
        <w:rPr>
          <w:lang w:eastAsia="ar-SA"/>
        </w:rPr>
        <w:t>4.</w:t>
      </w:r>
      <w:r w:rsidRPr="00290EC3">
        <w:rPr>
          <w:lang w:eastAsia="ar-SA"/>
        </w:rPr>
        <w:tab/>
        <w:t xml:space="preserve">Wymagane świadectwa i atesty. </w:t>
      </w:r>
    </w:p>
    <w:p w:rsidR="007259C0" w:rsidRPr="00290EC3" w:rsidRDefault="00775DBC" w:rsidP="00290EC3">
      <w:pPr>
        <w:widowControl w:val="0"/>
        <w:suppressAutoHyphens/>
        <w:spacing w:line="360" w:lineRule="auto"/>
        <w:rPr>
          <w:lang w:eastAsia="ar-SA"/>
        </w:rPr>
      </w:pPr>
      <w:r w:rsidRPr="00290EC3">
        <w:rPr>
          <w:lang w:eastAsia="ar-SA"/>
        </w:rPr>
        <w:t>Oferowane przez wykonawcę wapno bardzo wysokiej reaktywności (CL90) ma posiadać certyfikat wydany przez jednostkę notyfikowaną w UE (z aktualną datą ważności i identyfikującą producenta i typ wyrobu) lub deklarację zgodności z wymogami dyrektyw Unii Europejskiej. Dokumenty załączone języku obcym muszą być przetłumaczone na język polski.</w:t>
      </w:r>
    </w:p>
    <w:p w:rsidR="006A3CB5" w:rsidRPr="00171095" w:rsidRDefault="00290EC3" w:rsidP="0019688F">
      <w:pPr>
        <w:pStyle w:val="pkt"/>
        <w:spacing w:before="0" w:after="0" w:line="360" w:lineRule="auto"/>
        <w:ind w:left="426" w:hanging="426"/>
      </w:pPr>
      <w:r>
        <w:rPr>
          <w:b/>
        </w:rPr>
        <w:t>5</w:t>
      </w:r>
      <w:r w:rsidR="00171095" w:rsidRPr="00171095">
        <w:rPr>
          <w:b/>
        </w:rPr>
        <w:t>.</w:t>
      </w:r>
      <w:r w:rsidR="00171095" w:rsidRPr="00171095">
        <w:rPr>
          <w:b/>
        </w:rPr>
        <w:tab/>
      </w:r>
      <w:r w:rsidR="006A3CB5" w:rsidRPr="00171095">
        <w:t xml:space="preserve">Wspólny Słownik Zamówień CPV: </w:t>
      </w:r>
      <w:r w:rsidR="00B47D8B" w:rsidRPr="00B47D8B">
        <w:rPr>
          <w:b/>
          <w:szCs w:val="24"/>
        </w:rPr>
        <w:t>44921210-7</w:t>
      </w:r>
    </w:p>
    <w:p w:rsidR="00930DD9" w:rsidRPr="00171095" w:rsidRDefault="00290EC3" w:rsidP="0019688F">
      <w:pPr>
        <w:pStyle w:val="pkt"/>
        <w:spacing w:before="0" w:after="0" w:line="360" w:lineRule="auto"/>
        <w:ind w:left="426" w:hanging="426"/>
      </w:pPr>
      <w:r>
        <w:rPr>
          <w:b/>
        </w:rPr>
        <w:t>6</w:t>
      </w:r>
      <w:r w:rsidR="00171095" w:rsidRPr="00171095">
        <w:rPr>
          <w:b/>
        </w:rPr>
        <w:t>.</w:t>
      </w:r>
      <w:r w:rsidR="00171095" w:rsidRPr="00171095">
        <w:rPr>
          <w:b/>
        </w:rPr>
        <w:tab/>
      </w:r>
      <w:r w:rsidR="00930DD9" w:rsidRPr="00171095">
        <w:t xml:space="preserve">Zamawiający </w:t>
      </w:r>
      <w:r w:rsidR="006204E8" w:rsidRPr="00171095">
        <w:t xml:space="preserve">nie </w:t>
      </w:r>
      <w:r w:rsidR="00930DD9" w:rsidRPr="00171095">
        <w:t>dopuszcza składani</w:t>
      </w:r>
      <w:r w:rsidR="006204E8" w:rsidRPr="00171095">
        <w:t>a</w:t>
      </w:r>
      <w:r w:rsidR="00930DD9" w:rsidRPr="00171095">
        <w:t xml:space="preserve"> ofert częściowych.</w:t>
      </w:r>
    </w:p>
    <w:p w:rsidR="0054168E" w:rsidRPr="00171095" w:rsidRDefault="00290EC3" w:rsidP="0019688F">
      <w:pPr>
        <w:pStyle w:val="pkt"/>
        <w:spacing w:before="0" w:after="0" w:line="360" w:lineRule="auto"/>
        <w:ind w:left="426" w:hanging="426"/>
      </w:pPr>
      <w:r>
        <w:rPr>
          <w:b/>
        </w:rPr>
        <w:t>7</w:t>
      </w:r>
      <w:r w:rsidR="00171095" w:rsidRPr="00171095">
        <w:rPr>
          <w:b/>
        </w:rPr>
        <w:t>.</w:t>
      </w:r>
      <w:r w:rsidR="00171095" w:rsidRPr="00171095">
        <w:rPr>
          <w:b/>
        </w:rPr>
        <w:tab/>
      </w:r>
      <w:r w:rsidR="00312428" w:rsidRPr="00171095">
        <w:t xml:space="preserve">Zamawiający nie dopuszcza składania ofert </w:t>
      </w:r>
      <w:r w:rsidR="00E011C2" w:rsidRPr="00171095">
        <w:t>wariantowych oraz w postaci katalogów elektronicznych.</w:t>
      </w:r>
    </w:p>
    <w:p w:rsidR="00E075A8" w:rsidRDefault="00290EC3" w:rsidP="005D27E6">
      <w:pPr>
        <w:pStyle w:val="pkt"/>
        <w:spacing w:before="0" w:after="0" w:line="360" w:lineRule="auto"/>
        <w:ind w:left="426" w:hanging="426"/>
      </w:pPr>
      <w:r>
        <w:rPr>
          <w:b/>
        </w:rPr>
        <w:t>8</w:t>
      </w:r>
      <w:r w:rsidR="00171095" w:rsidRPr="00171095">
        <w:rPr>
          <w:b/>
        </w:rPr>
        <w:t>.</w:t>
      </w:r>
      <w:r w:rsidR="00171095" w:rsidRPr="00171095">
        <w:rPr>
          <w:b/>
        </w:rPr>
        <w:tab/>
      </w:r>
      <w:r w:rsidR="00A52ED6" w:rsidRPr="00171095">
        <w:t>Zamawiający</w:t>
      </w:r>
      <w:r w:rsidR="0087701F" w:rsidRPr="00171095">
        <w:t xml:space="preserve"> </w:t>
      </w:r>
      <w:r w:rsidR="00AC2B33" w:rsidRPr="00171095">
        <w:t xml:space="preserve">nie </w:t>
      </w:r>
      <w:r w:rsidR="0087701F" w:rsidRPr="00171095">
        <w:t>przewiduje</w:t>
      </w:r>
      <w:r w:rsidR="00BA4A71" w:rsidRPr="00171095">
        <w:t xml:space="preserve"> udziela</w:t>
      </w:r>
      <w:r w:rsidR="0087701F" w:rsidRPr="00171095">
        <w:t>nia</w:t>
      </w:r>
      <w:r w:rsidR="00A52ED6" w:rsidRPr="00171095">
        <w:t xml:space="preserve"> zamówień, o których mowa w art. </w:t>
      </w:r>
      <w:r w:rsidR="00650831">
        <w:t>214 ust. 1 pkt 8.</w:t>
      </w:r>
    </w:p>
    <w:p w:rsidR="00497A91" w:rsidRPr="00171095" w:rsidRDefault="005D53D8" w:rsidP="005D27E6">
      <w:pPr>
        <w:pStyle w:val="arimr"/>
        <w:widowControl/>
        <w:pBdr>
          <w:bottom w:val="double" w:sz="4" w:space="1" w:color="auto"/>
        </w:pBdr>
        <w:shd w:val="clear" w:color="auto" w:fill="DAEEF3" w:themeFill="accent5" w:themeFillTint="33"/>
        <w:suppressAutoHyphens/>
        <w:snapToGrid/>
        <w:spacing w:before="360" w:after="40"/>
        <w:jc w:val="both"/>
        <w:rPr>
          <w:lang w:val="pl-PL"/>
        </w:rPr>
      </w:pPr>
      <w:r>
        <w:rPr>
          <w:b/>
          <w:lang w:val="pl-PL"/>
        </w:rPr>
        <w:lastRenderedPageBreak/>
        <w:t>V.</w:t>
      </w:r>
      <w:r w:rsidR="00171095" w:rsidRPr="00171095">
        <w:rPr>
          <w:b/>
          <w:lang w:val="pl-PL"/>
        </w:rPr>
        <w:tab/>
      </w:r>
      <w:r w:rsidR="00E8086A" w:rsidRPr="00171095">
        <w:rPr>
          <w:b/>
          <w:lang w:val="pl-PL"/>
        </w:rPr>
        <w:t>PODWYKO</w:t>
      </w:r>
      <w:r w:rsidR="00CF6AE5" w:rsidRPr="00171095">
        <w:rPr>
          <w:b/>
          <w:lang w:val="pl-PL"/>
        </w:rPr>
        <w:t>NAWSTWO</w:t>
      </w:r>
    </w:p>
    <w:p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r w:rsidR="00290EC3">
        <w:t>.</w:t>
      </w:r>
    </w:p>
    <w:p w:rsidR="00E8086A" w:rsidRPr="00171095" w:rsidRDefault="00797EC1"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lang w:val="pl-PL"/>
        </w:rPr>
      </w:pPr>
      <w:r>
        <w:rPr>
          <w:b/>
          <w:lang w:val="pl-PL"/>
        </w:rPr>
        <w:t>VI</w:t>
      </w:r>
      <w:r w:rsidR="00171095" w:rsidRPr="00171095">
        <w:rPr>
          <w:b/>
          <w:lang w:val="pl-PL"/>
        </w:rPr>
        <w:t>.</w:t>
      </w:r>
      <w:r w:rsidR="00171095" w:rsidRPr="00171095">
        <w:rPr>
          <w:b/>
          <w:lang w:val="pl-PL"/>
        </w:rPr>
        <w:tab/>
      </w:r>
      <w:r w:rsidR="00E8086A" w:rsidRPr="00171095">
        <w:rPr>
          <w:b/>
          <w:lang w:val="pl-PL"/>
        </w:rPr>
        <w:t>TERMIN WYKONANIA ZAMÓWIENIA</w:t>
      </w:r>
    </w:p>
    <w:p w:rsidR="006204E8" w:rsidRPr="00171095" w:rsidRDefault="00171095" w:rsidP="00D01D95">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290EC3">
        <w:t xml:space="preserve"> </w:t>
      </w:r>
      <w:r w:rsidR="000D2983">
        <w:rPr>
          <w:b/>
        </w:rPr>
        <w:t>6</w:t>
      </w:r>
      <w:r w:rsidR="00290EC3" w:rsidRPr="005D27E6">
        <w:rPr>
          <w:b/>
        </w:rPr>
        <w:t xml:space="preserve"> miesięcy od dnia podpisania umowy</w:t>
      </w:r>
      <w:r w:rsidR="00290EC3">
        <w:t>.</w:t>
      </w:r>
    </w:p>
    <w:p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rsidR="00E37F70" w:rsidRPr="00171095" w:rsidRDefault="00797EC1" w:rsidP="00D01D95">
      <w:pPr>
        <w:pStyle w:val="pkt"/>
        <w:pBdr>
          <w:bottom w:val="double" w:sz="4" w:space="1" w:color="auto"/>
        </w:pBdr>
        <w:shd w:val="clear" w:color="auto" w:fill="DAEEF3" w:themeFill="accent5" w:themeFillTint="33"/>
        <w:spacing w:before="360" w:after="40" w:line="360" w:lineRule="auto"/>
        <w:ind w:left="568" w:hanging="568"/>
        <w:rPr>
          <w:b/>
        </w:rPr>
      </w:pPr>
      <w:r>
        <w:rPr>
          <w:b/>
        </w:rPr>
        <w:t>VII</w:t>
      </w:r>
      <w:r w:rsidR="00171095" w:rsidRPr="00171095">
        <w:rPr>
          <w:b/>
        </w:rPr>
        <w:t>.</w:t>
      </w:r>
      <w:r w:rsidR="00171095" w:rsidRPr="00171095">
        <w:rPr>
          <w:b/>
        </w:rPr>
        <w:tab/>
      </w:r>
      <w:r w:rsidR="005B5095" w:rsidRPr="00171095">
        <w:rPr>
          <w:b/>
        </w:rPr>
        <w:t>WARUNKI UDZIAŁU W POSTĘPOWANIU</w:t>
      </w:r>
    </w:p>
    <w:p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 xml:space="preserve">adach określonych w Rozdziale </w:t>
      </w:r>
      <w:r w:rsidR="0096482D">
        <w:t>VIII</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
    </w:p>
    <w:p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proofErr w:type="gramStart"/>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w:t>
      </w:r>
      <w:proofErr w:type="gramEnd"/>
      <w:r w:rsidR="00E26154" w:rsidRPr="00171095">
        <w:rPr>
          <w:rFonts w:ascii="Times New Roman" w:hAnsi="Times New Roman" w:cs="Times New Roman"/>
          <w:b/>
          <w:sz w:val="24"/>
          <w:szCs w:val="20"/>
          <w:lang w:val="pl-PL"/>
        </w:rPr>
        <w:t xml:space="preserve"> do występowania w obrocie gospodarczym</w:t>
      </w:r>
      <w:r w:rsidR="005E7E59" w:rsidRPr="00171095">
        <w:rPr>
          <w:rFonts w:ascii="Times New Roman" w:hAnsi="Times New Roman" w:cs="Times New Roman"/>
          <w:b/>
          <w:sz w:val="24"/>
          <w:szCs w:val="20"/>
          <w:lang w:val="pl-PL"/>
        </w:rPr>
        <w:t>:</w:t>
      </w:r>
    </w:p>
    <w:p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proofErr w:type="gramStart"/>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w:t>
      </w:r>
      <w:proofErr w:type="gramEnd"/>
      <w:r w:rsidR="0004244F" w:rsidRPr="00171095">
        <w:rPr>
          <w:rFonts w:ascii="Times New Roman" w:hAnsi="Times New Roman" w:cs="Times New Roman"/>
          <w:b/>
          <w:sz w:val="24"/>
          <w:szCs w:val="20"/>
          <w:lang w:val="pl-PL"/>
        </w:rPr>
        <w:t xml:space="preserve"> do prowadzenia określonej działalności gospodarczej lub zawodowej, o ile wynika to z odrębnych przepisów:</w:t>
      </w:r>
    </w:p>
    <w:p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proofErr w:type="gramStart"/>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w:t>
      </w:r>
      <w:proofErr w:type="gramEnd"/>
      <w:r w:rsidR="005E7E59" w:rsidRPr="00171095">
        <w:rPr>
          <w:rFonts w:ascii="Times New Roman" w:hAnsi="Times New Roman" w:cs="Times New Roman"/>
          <w:b/>
          <w:sz w:val="24"/>
          <w:szCs w:val="20"/>
          <w:lang w:val="pl-PL"/>
        </w:rPr>
        <w:t xml:space="preserve"> ekonomicznej lub finansowej:</w:t>
      </w:r>
    </w:p>
    <w:p w:rsidR="00406D1C" w:rsidRDefault="00035151" w:rsidP="00406D1C">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rsidR="00406D1C" w:rsidRDefault="00171095" w:rsidP="00306AE5">
      <w:pPr>
        <w:pStyle w:val="Teksttreci0"/>
        <w:shd w:val="clear" w:color="auto" w:fill="auto"/>
        <w:spacing w:line="360" w:lineRule="auto"/>
        <w:ind w:left="285" w:right="20" w:firstLine="57"/>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000D2983">
        <w:rPr>
          <w:rFonts w:ascii="Times New Roman" w:hAnsi="Times New Roman" w:cs="Times New Roman"/>
          <w:b/>
          <w:sz w:val="24"/>
          <w:szCs w:val="20"/>
          <w:lang w:val="pl-PL"/>
        </w:rPr>
        <w:t xml:space="preserve"> </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rsidR="0003628A" w:rsidRPr="00171095" w:rsidRDefault="00141FCB" w:rsidP="00406D1C">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sidR="00797EC1">
        <w:rPr>
          <w:rFonts w:ascii="Times New Roman" w:hAnsi="Times New Roman" w:cs="Times New Roman"/>
          <w:sz w:val="24"/>
          <w:szCs w:val="20"/>
          <w:lang w:val="pl-PL"/>
        </w:rPr>
        <w:t xml:space="preserve">3 </w:t>
      </w:r>
      <w:r w:rsidRPr="00171095">
        <w:rPr>
          <w:rFonts w:ascii="Times New Roman" w:hAnsi="Times New Roman" w:cs="Times New Roman"/>
          <w:sz w:val="24"/>
          <w:szCs w:val="20"/>
          <w:lang w:val="pl-PL"/>
        </w:rPr>
        <w:t xml:space="preserve">lat przed upływem terminu składania ofert, a jeżeli okres prowadzenia działalności jest </w:t>
      </w:r>
      <w:r w:rsidRPr="00171095">
        <w:rPr>
          <w:rFonts w:ascii="Times New Roman" w:hAnsi="Times New Roman" w:cs="Times New Roman"/>
          <w:sz w:val="24"/>
          <w:szCs w:val="20"/>
          <w:lang w:val="pl-PL"/>
        </w:rPr>
        <w:lastRenderedPageBreak/>
        <w:t xml:space="preserve">krótszy - w tym okresie, wykonał </w:t>
      </w:r>
      <w:r w:rsidR="0096482D" w:rsidRPr="00171095">
        <w:rPr>
          <w:rFonts w:ascii="Times New Roman" w:hAnsi="Times New Roman" w:cs="Times New Roman"/>
          <w:sz w:val="24"/>
          <w:szCs w:val="20"/>
          <w:lang w:val="pl-PL"/>
        </w:rPr>
        <w:t>należycie, co</w:t>
      </w:r>
      <w:r w:rsidR="00FA6B63" w:rsidRPr="00171095">
        <w:rPr>
          <w:rFonts w:ascii="Times New Roman" w:hAnsi="Times New Roman" w:cs="Times New Roman"/>
          <w:sz w:val="24"/>
          <w:szCs w:val="20"/>
          <w:lang w:val="pl-PL"/>
        </w:rPr>
        <w:t xml:space="preserve"> najmniej </w:t>
      </w:r>
      <w:r w:rsidR="00797EC1">
        <w:rPr>
          <w:rFonts w:ascii="Times New Roman" w:hAnsi="Times New Roman" w:cs="Times New Roman"/>
          <w:sz w:val="24"/>
          <w:szCs w:val="20"/>
          <w:lang w:val="pl-PL"/>
        </w:rPr>
        <w:t>jedn</w:t>
      </w:r>
      <w:r w:rsidR="0096482D">
        <w:rPr>
          <w:rFonts w:ascii="Times New Roman" w:hAnsi="Times New Roman" w:cs="Times New Roman"/>
          <w:sz w:val="24"/>
          <w:szCs w:val="20"/>
          <w:lang w:val="pl-PL"/>
        </w:rPr>
        <w:t>o</w:t>
      </w:r>
      <w:r w:rsidR="00FA6B63" w:rsidRPr="00171095">
        <w:rPr>
          <w:rFonts w:ascii="Times New Roman" w:hAnsi="Times New Roman" w:cs="Times New Roman"/>
          <w:sz w:val="24"/>
          <w:szCs w:val="20"/>
          <w:lang w:val="pl-PL"/>
        </w:rPr>
        <w:t xml:space="preserve"> </w:t>
      </w:r>
      <w:r w:rsidR="0003628A" w:rsidRPr="00171095">
        <w:rPr>
          <w:rFonts w:ascii="Times New Roman" w:hAnsi="Times New Roman" w:cs="Times New Roman"/>
          <w:sz w:val="24"/>
          <w:szCs w:val="20"/>
          <w:lang w:val="pl-PL"/>
        </w:rPr>
        <w:t xml:space="preserve">świadczenia polegające na </w:t>
      </w:r>
      <w:r w:rsidR="00797EC1">
        <w:rPr>
          <w:rFonts w:ascii="Times New Roman" w:hAnsi="Times New Roman" w:cs="Times New Roman"/>
          <w:sz w:val="24"/>
          <w:szCs w:val="20"/>
          <w:lang w:val="pl-PL"/>
        </w:rPr>
        <w:t xml:space="preserve">dostawie wapna o bardzo wysokiej reaktywności w </w:t>
      </w:r>
      <w:r w:rsidR="0096482D">
        <w:rPr>
          <w:rFonts w:ascii="Times New Roman" w:hAnsi="Times New Roman" w:cs="Times New Roman"/>
          <w:sz w:val="24"/>
          <w:szCs w:val="20"/>
          <w:lang w:val="pl-PL"/>
        </w:rPr>
        <w:t>ilości, co</w:t>
      </w:r>
      <w:r w:rsidR="00797EC1">
        <w:rPr>
          <w:rFonts w:ascii="Times New Roman" w:hAnsi="Times New Roman" w:cs="Times New Roman"/>
          <w:sz w:val="24"/>
          <w:szCs w:val="20"/>
          <w:lang w:val="pl-PL"/>
        </w:rPr>
        <w:t xml:space="preserve"> najmniej </w:t>
      </w:r>
      <w:r w:rsidR="00F70F6F">
        <w:rPr>
          <w:rFonts w:ascii="Times New Roman" w:hAnsi="Times New Roman" w:cs="Times New Roman"/>
          <w:sz w:val="24"/>
          <w:szCs w:val="20"/>
          <w:lang w:val="pl-PL"/>
        </w:rPr>
        <w:t xml:space="preserve">250 </w:t>
      </w:r>
      <w:r w:rsidR="00797EC1">
        <w:rPr>
          <w:rFonts w:ascii="Times New Roman" w:hAnsi="Times New Roman" w:cs="Times New Roman"/>
          <w:sz w:val="24"/>
          <w:szCs w:val="20"/>
          <w:lang w:val="pl-PL"/>
        </w:rPr>
        <w:t>Mg na rzecz jednego kontrahenta</w:t>
      </w:r>
      <w:r w:rsidR="0003628A" w:rsidRPr="00171095">
        <w:rPr>
          <w:rFonts w:ascii="Times New Roman" w:hAnsi="Times New Roman" w:cs="Times New Roman"/>
          <w:sz w:val="24"/>
          <w:szCs w:val="20"/>
          <w:lang w:val="pl-PL"/>
        </w:rPr>
        <w:t xml:space="preserve">. </w:t>
      </w:r>
    </w:p>
    <w:p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171095" w:rsidRDefault="006005E1" w:rsidP="00D01D95">
      <w:pPr>
        <w:pBdr>
          <w:bottom w:val="double" w:sz="4" w:space="1" w:color="auto"/>
        </w:pBdr>
        <w:shd w:val="clear" w:color="auto" w:fill="DAEEF3" w:themeFill="accent5" w:themeFillTint="33"/>
        <w:spacing w:before="360" w:after="40" w:line="360" w:lineRule="auto"/>
        <w:ind w:left="568" w:hanging="568"/>
        <w:jc w:val="both"/>
        <w:rPr>
          <w:iCs/>
          <w:szCs w:val="20"/>
        </w:rPr>
      </w:pPr>
      <w:r>
        <w:rPr>
          <w:b/>
          <w:iCs/>
          <w:szCs w:val="20"/>
        </w:rPr>
        <w:t>VIII</w:t>
      </w:r>
      <w:r w:rsidR="00171095" w:rsidRPr="00171095">
        <w:rPr>
          <w:b/>
          <w:iCs/>
          <w:szCs w:val="20"/>
        </w:rPr>
        <w:t>.</w:t>
      </w:r>
      <w:r w:rsidR="00171095" w:rsidRPr="00171095">
        <w:rPr>
          <w:b/>
          <w:iCs/>
          <w:szCs w:val="20"/>
        </w:rPr>
        <w:tab/>
      </w:r>
      <w:r w:rsidR="00A76ADE" w:rsidRPr="00171095">
        <w:rPr>
          <w:b/>
          <w:szCs w:val="20"/>
        </w:rPr>
        <w:t>PODSTAWY WYKLUCZENIA Z POSTĘPOWANIA</w:t>
      </w:r>
    </w:p>
    <w:p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xml:space="preserve">, w </w:t>
      </w:r>
      <w:proofErr w:type="gramStart"/>
      <w:r w:rsidR="00FB0A07" w:rsidRPr="00171095">
        <w:t>stosunku do któr</w:t>
      </w:r>
      <w:r w:rsidR="001A1386" w:rsidRPr="00171095">
        <w:t>ych</w:t>
      </w:r>
      <w:proofErr w:type="gramEnd"/>
      <w:r w:rsidR="00FB0A07" w:rsidRPr="00171095">
        <w:t xml:space="preserve"> zachodzi którakolwiek z okoliczności</w:t>
      </w:r>
      <w:r w:rsidR="001A1386" w:rsidRPr="00171095">
        <w:t xml:space="preserve"> wskazanych:</w:t>
      </w:r>
    </w:p>
    <w:p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proofErr w:type="gramStart"/>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w</w:t>
      </w:r>
      <w:proofErr w:type="gramEnd"/>
      <w:r w:rsidR="001A1386" w:rsidRPr="00171095">
        <w:rPr>
          <w:rFonts w:ascii="Times New Roman" w:hAnsi="Times New Roman" w:cs="Times New Roman"/>
          <w:sz w:val="24"/>
          <w:szCs w:val="20"/>
          <w:lang w:val="pl-PL"/>
        </w:rPr>
        <w:t xml:space="preserve">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w:t>
      </w:r>
      <w:proofErr w:type="gramStart"/>
      <w:r w:rsidR="0022144E" w:rsidRPr="00171095">
        <w:rPr>
          <w:rFonts w:ascii="Times New Roman" w:hAnsi="Times New Roman" w:cs="Times New Roman"/>
          <w:sz w:val="24"/>
          <w:szCs w:val="20"/>
          <w:lang w:val="pl-PL"/>
        </w:rPr>
        <w:t>p</w:t>
      </w:r>
      <w:proofErr w:type="spellEnd"/>
      <w:proofErr w:type="gram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proofErr w:type="gramStart"/>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w</w:t>
      </w:r>
      <w:proofErr w:type="gramEnd"/>
      <w:r w:rsidR="001A1386" w:rsidRPr="00171095">
        <w:rPr>
          <w:rFonts w:ascii="Times New Roman" w:hAnsi="Times New Roman" w:cs="Times New Roman"/>
          <w:sz w:val="24"/>
          <w:szCs w:val="20"/>
          <w:lang w:val="pl-PL"/>
        </w:rPr>
        <w:t xml:space="preserve">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w:t>
      </w:r>
      <w:proofErr w:type="gramStart"/>
      <w:r w:rsidR="0022144E" w:rsidRPr="00171095">
        <w:rPr>
          <w:rFonts w:ascii="Times New Roman" w:hAnsi="Times New Roman" w:cs="Times New Roman"/>
          <w:sz w:val="24"/>
          <w:szCs w:val="20"/>
          <w:lang w:val="pl-PL"/>
        </w:rPr>
        <w:t>p</w:t>
      </w:r>
      <w:proofErr w:type="spellEnd"/>
      <w:proofErr w:type="gram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rsidR="00413BD0" w:rsidRPr="00171095" w:rsidRDefault="00171095" w:rsidP="00E075A8">
      <w:pPr>
        <w:pStyle w:val="pkt"/>
        <w:spacing w:line="360" w:lineRule="auto"/>
        <w:ind w:left="1278" w:hanging="425"/>
        <w:rPr>
          <w:bCs/>
          <w:kern w:val="32"/>
        </w:rPr>
      </w:pPr>
      <w:r w:rsidRPr="00171095">
        <w:rPr>
          <w:b/>
          <w:kern w:val="32"/>
        </w:rPr>
        <w:t>a</w:t>
      </w:r>
      <w:proofErr w:type="gramStart"/>
      <w:r w:rsidRPr="00171095">
        <w:rPr>
          <w:b/>
          <w:kern w:val="32"/>
        </w:rPr>
        <w:t>)</w:t>
      </w:r>
      <w:r w:rsidRPr="00171095">
        <w:rPr>
          <w:b/>
          <w:kern w:val="32"/>
        </w:rPr>
        <w:tab/>
      </w:r>
      <w:r w:rsidR="00413BD0" w:rsidRPr="00171095">
        <w:rPr>
          <w:bCs/>
          <w:kern w:val="32"/>
        </w:rPr>
        <w:t>w</w:t>
      </w:r>
      <w:proofErr w:type="gramEnd"/>
      <w:r w:rsidR="00413BD0" w:rsidRPr="00171095">
        <w:rPr>
          <w:bCs/>
          <w:kern w:val="32"/>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13BD0" w:rsidRPr="00171095" w:rsidRDefault="00171095" w:rsidP="00E075A8">
      <w:pPr>
        <w:pStyle w:val="pkt"/>
        <w:spacing w:before="0" w:after="0" w:line="360" w:lineRule="auto"/>
        <w:ind w:left="1278" w:hanging="425"/>
        <w:rPr>
          <w:b/>
          <w:bCs/>
          <w:kern w:val="32"/>
        </w:rPr>
      </w:pPr>
      <w:r w:rsidRPr="00171095">
        <w:rPr>
          <w:b/>
          <w:kern w:val="32"/>
        </w:rPr>
        <w:t>b</w:t>
      </w:r>
      <w:proofErr w:type="gramStart"/>
      <w:r w:rsidRPr="00171095">
        <w:rPr>
          <w:b/>
          <w:kern w:val="32"/>
        </w:rPr>
        <w:t>)</w:t>
      </w:r>
      <w:r w:rsidRPr="00171095">
        <w:rPr>
          <w:b/>
          <w:kern w:val="32"/>
        </w:rPr>
        <w:tab/>
      </w:r>
      <w:r w:rsidR="00413BD0" w:rsidRPr="00171095">
        <w:rPr>
          <w:bCs/>
          <w:kern w:val="32"/>
        </w:rPr>
        <w:t>który</w:t>
      </w:r>
      <w:proofErr w:type="gramEnd"/>
      <w:r w:rsidR="00413BD0" w:rsidRPr="00171095">
        <w:rPr>
          <w:bCs/>
          <w:kern w:val="32"/>
        </w:rPr>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13BD0" w:rsidRPr="00171095" w:rsidRDefault="00171095" w:rsidP="00E075A8">
      <w:pPr>
        <w:pStyle w:val="pkt"/>
        <w:spacing w:before="0" w:after="0" w:line="360" w:lineRule="auto"/>
        <w:ind w:left="1278" w:hanging="425"/>
        <w:rPr>
          <w:bCs/>
          <w:kern w:val="32"/>
        </w:rPr>
      </w:pPr>
      <w:r w:rsidRPr="00171095">
        <w:rPr>
          <w:b/>
          <w:kern w:val="32"/>
        </w:rPr>
        <w:t>c</w:t>
      </w:r>
      <w:proofErr w:type="gramStart"/>
      <w:r w:rsidRPr="00171095">
        <w:rPr>
          <w:b/>
          <w:kern w:val="32"/>
        </w:rPr>
        <w:t>)</w:t>
      </w:r>
      <w:r w:rsidRPr="00171095">
        <w:rPr>
          <w:b/>
          <w:kern w:val="32"/>
        </w:rPr>
        <w:tab/>
      </w:r>
      <w:r w:rsidR="00413BD0" w:rsidRPr="00171095">
        <w:rPr>
          <w:bCs/>
          <w:kern w:val="32"/>
        </w:rPr>
        <w:t>który</w:t>
      </w:r>
      <w:proofErr w:type="gramEnd"/>
      <w:r w:rsidR="00413BD0" w:rsidRPr="00171095">
        <w:rPr>
          <w:bCs/>
          <w:kern w:val="3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00413BD0" w:rsidRPr="00171095">
        <w:rPr>
          <w:bCs/>
          <w:kern w:val="32"/>
        </w:rPr>
        <w:lastRenderedPageBreak/>
        <w:t>odstąpienia od umowy, odszkodowania, wykonania zastępczego lub realizacji uprawnień z tytułu rękojmi za wady;</w:t>
      </w:r>
    </w:p>
    <w:p w:rsidR="00E075A8" w:rsidRPr="006005E1" w:rsidRDefault="00171095" w:rsidP="006005E1">
      <w:pPr>
        <w:pStyle w:val="pkt"/>
        <w:spacing w:before="0" w:after="0" w:line="360" w:lineRule="auto"/>
        <w:ind w:left="426" w:hanging="426"/>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6005E1">
        <w:t>p.z.</w:t>
      </w:r>
      <w:proofErr w:type="gramStart"/>
      <w:r w:rsidR="006005E1">
        <w:t>p</w:t>
      </w:r>
      <w:proofErr w:type="spellEnd"/>
      <w:proofErr w:type="gramEnd"/>
      <w:r w:rsidR="006005E1">
        <w:t>.</w:t>
      </w:r>
    </w:p>
    <w:p w:rsidR="003B377F" w:rsidRPr="00171095" w:rsidRDefault="006005E1" w:rsidP="00D01D95">
      <w:pPr>
        <w:pBdr>
          <w:bottom w:val="double" w:sz="4" w:space="1" w:color="auto"/>
        </w:pBdr>
        <w:shd w:val="clear" w:color="auto" w:fill="DAEEF3" w:themeFill="accent5" w:themeFillTint="33"/>
        <w:spacing w:before="360" w:after="40" w:line="360" w:lineRule="auto"/>
        <w:ind w:left="568" w:hanging="568"/>
        <w:jc w:val="both"/>
        <w:rPr>
          <w:bCs/>
          <w:szCs w:val="20"/>
        </w:rPr>
      </w:pPr>
      <w:r>
        <w:rPr>
          <w:b/>
          <w:bCs/>
          <w:szCs w:val="20"/>
        </w:rPr>
        <w:t>I</w:t>
      </w:r>
      <w:r w:rsidR="00171095" w:rsidRPr="00171095">
        <w:rPr>
          <w:b/>
          <w:bCs/>
          <w:szCs w:val="20"/>
        </w:rPr>
        <w:t>X.</w:t>
      </w:r>
      <w:r w:rsidR="00171095" w:rsidRPr="00171095">
        <w:rPr>
          <w:b/>
          <w:bCs/>
          <w:szCs w:val="20"/>
        </w:rPr>
        <w:tab/>
      </w:r>
      <w:r w:rsidR="00E3032A" w:rsidRPr="00171095">
        <w:rPr>
          <w:b/>
          <w:szCs w:val="20"/>
        </w:rPr>
        <w:t>OŚWIADCZENIA I DOKUMENTY, JAKIE ZOBOWIĄZANI SĄ DOSTAR</w:t>
      </w:r>
      <w:r w:rsidR="00225683" w:rsidRPr="00171095">
        <w:rPr>
          <w:b/>
          <w:szCs w:val="20"/>
        </w:rPr>
        <w:t xml:space="preserve">CZYĆ WYKONAWCY W CELU </w:t>
      </w:r>
      <w:r w:rsidR="00E81B72" w:rsidRPr="00171095">
        <w:rPr>
          <w:b/>
          <w:szCs w:val="20"/>
        </w:rPr>
        <w:t xml:space="preserve">POTWIERDZENIA SPEŁNIANIA WARUNKÓW UDZIAŁU W POSTĘPOWANIU </w:t>
      </w:r>
      <w:r w:rsidR="00FA7F11" w:rsidRPr="00171095">
        <w:rPr>
          <w:b/>
          <w:szCs w:val="20"/>
        </w:rPr>
        <w:t>ORAZ</w:t>
      </w:r>
      <w:r w:rsidR="00225683" w:rsidRPr="00171095">
        <w:rPr>
          <w:b/>
          <w:szCs w:val="20"/>
        </w:rPr>
        <w:t xml:space="preserve"> WYKAZANIA</w:t>
      </w:r>
      <w:r w:rsidR="00FA7F11" w:rsidRPr="00171095">
        <w:rPr>
          <w:b/>
          <w:szCs w:val="20"/>
        </w:rPr>
        <w:t xml:space="preserve"> </w:t>
      </w:r>
      <w:r w:rsidR="00E3032A" w:rsidRPr="00171095">
        <w:rPr>
          <w:b/>
          <w:szCs w:val="20"/>
        </w:rPr>
        <w:t>BRAKU PODSTAW WYKLUCZENIA</w:t>
      </w:r>
      <w:r w:rsidR="00CF0BA5" w:rsidRPr="00171095">
        <w:rPr>
          <w:b/>
          <w:szCs w:val="20"/>
        </w:rPr>
        <w:t xml:space="preserve"> (PODMIOTOWE ŚRODKI DOWODOWE)</w:t>
      </w:r>
    </w:p>
    <w:p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881CE8" w:rsidRPr="00171095">
        <w:t>;</w:t>
      </w:r>
    </w:p>
    <w:p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rsidR="00197AE7" w:rsidRPr="00171095" w:rsidRDefault="00171095" w:rsidP="001353AD">
      <w:pPr>
        <w:spacing w:line="360" w:lineRule="auto"/>
        <w:ind w:left="852" w:hanging="426"/>
        <w:jc w:val="both"/>
        <w:rPr>
          <w:szCs w:val="20"/>
        </w:rPr>
      </w:pPr>
      <w:proofErr w:type="gramStart"/>
      <w:r w:rsidRPr="00171095">
        <w:rPr>
          <w:b/>
          <w:bCs/>
          <w:szCs w:val="20"/>
        </w:rPr>
        <w:t>1)</w:t>
      </w:r>
      <w:r w:rsidRPr="00171095">
        <w:rPr>
          <w:b/>
          <w:bCs/>
          <w:szCs w:val="20"/>
        </w:rPr>
        <w:tab/>
      </w:r>
      <w:r w:rsidR="00197AE7" w:rsidRPr="00171095">
        <w:rPr>
          <w:szCs w:val="20"/>
        </w:rPr>
        <w:t>Oświadczenie</w:t>
      </w:r>
      <w:proofErr w:type="gramEnd"/>
      <w:r w:rsidR="00197AE7" w:rsidRPr="00171095">
        <w:rPr>
          <w:szCs w:val="20"/>
        </w:rPr>
        <w:t xml:space="preserve"> wykonawcy, w zakresie art. 108 ust. 1 pkt 5 ustawy, o braku przynależności do tej samej grupy kapitałowej, w rozumieniu ustawy </w:t>
      </w:r>
      <w:r w:rsidRPr="00171095">
        <w:rPr>
          <w:szCs w:val="20"/>
        </w:rPr>
        <w:t xml:space="preserve">z dnia 16.02.2007 </w:t>
      </w:r>
      <w:proofErr w:type="gramStart"/>
      <w:r w:rsidRPr="00171095">
        <w:rPr>
          <w:szCs w:val="20"/>
        </w:rPr>
        <w:t>r</w:t>
      </w:r>
      <w:proofErr w:type="gramEnd"/>
      <w:r w:rsidR="00197AE7" w:rsidRPr="00171095">
        <w:rPr>
          <w:szCs w:val="20"/>
        </w:rPr>
        <w:t>. o ochronie konkurencji i konsumentów (</w:t>
      </w:r>
      <w:r w:rsidR="00BE374E">
        <w:rPr>
          <w:szCs w:val="20"/>
        </w:rPr>
        <w:t xml:space="preserve">Dz. U. </w:t>
      </w:r>
      <w:proofErr w:type="gramStart"/>
      <w:r w:rsidR="00BE374E">
        <w:rPr>
          <w:szCs w:val="20"/>
        </w:rPr>
        <w:t>z</w:t>
      </w:r>
      <w:proofErr w:type="gramEnd"/>
      <w:r w:rsidR="00BE374E">
        <w:rPr>
          <w:szCs w:val="20"/>
        </w:rPr>
        <w:t xml:space="preserve"> 2021 r. poz. 275</w:t>
      </w:r>
      <w:r w:rsidR="00197AE7" w:rsidRPr="00171095">
        <w:rPr>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EC7D12">
        <w:rPr>
          <w:b/>
          <w:bCs/>
          <w:szCs w:val="20"/>
        </w:rPr>
        <w:t xml:space="preserve">4 </w:t>
      </w:r>
      <w:r w:rsidR="00992D88" w:rsidRPr="00171095">
        <w:rPr>
          <w:b/>
          <w:bCs/>
          <w:szCs w:val="20"/>
        </w:rPr>
        <w:t>do SWZ</w:t>
      </w:r>
      <w:r w:rsidR="000F4F5C" w:rsidRPr="00171095">
        <w:rPr>
          <w:szCs w:val="20"/>
        </w:rPr>
        <w:t>;</w:t>
      </w:r>
    </w:p>
    <w:p w:rsidR="00197AE7" w:rsidRPr="00171095" w:rsidRDefault="00171095" w:rsidP="001353AD">
      <w:pPr>
        <w:spacing w:line="360" w:lineRule="auto"/>
        <w:ind w:left="852" w:hanging="426"/>
        <w:jc w:val="both"/>
        <w:rPr>
          <w:szCs w:val="20"/>
        </w:rPr>
      </w:pPr>
      <w:proofErr w:type="gramStart"/>
      <w:r w:rsidRPr="00171095">
        <w:rPr>
          <w:b/>
          <w:bCs/>
          <w:szCs w:val="20"/>
        </w:rPr>
        <w:t>2)</w:t>
      </w:r>
      <w:r w:rsidRPr="00171095">
        <w:rPr>
          <w:b/>
          <w:bCs/>
          <w:szCs w:val="20"/>
        </w:rPr>
        <w:tab/>
      </w:r>
      <w:r w:rsidR="000F4F5C" w:rsidRPr="00171095">
        <w:rPr>
          <w:szCs w:val="20"/>
        </w:rPr>
        <w:t>O</w:t>
      </w:r>
      <w:r w:rsidR="00FF3B8A" w:rsidRPr="00171095">
        <w:rPr>
          <w:szCs w:val="20"/>
        </w:rPr>
        <w:t>dpis</w:t>
      </w:r>
      <w:proofErr w:type="gramEnd"/>
      <w:r w:rsidR="00FF3B8A" w:rsidRPr="00171095">
        <w:rPr>
          <w:szCs w:val="20"/>
        </w:rPr>
        <w:t xml:space="preserve">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rsidR="000F4F5C" w:rsidRPr="00676A09" w:rsidRDefault="00171095" w:rsidP="00676A09">
      <w:pPr>
        <w:spacing w:line="360" w:lineRule="auto"/>
        <w:ind w:left="852" w:hanging="426"/>
        <w:jc w:val="both"/>
        <w:rPr>
          <w:b/>
          <w:bCs/>
          <w:szCs w:val="20"/>
        </w:rPr>
      </w:pPr>
      <w:proofErr w:type="gramStart"/>
      <w:r w:rsidRPr="00171095">
        <w:rPr>
          <w:b/>
          <w:bCs/>
          <w:szCs w:val="20"/>
        </w:rPr>
        <w:lastRenderedPageBreak/>
        <w:t>3)</w:t>
      </w:r>
      <w:r w:rsidRPr="00171095">
        <w:rPr>
          <w:b/>
          <w:bCs/>
          <w:szCs w:val="20"/>
        </w:rPr>
        <w:tab/>
      </w:r>
      <w:r w:rsidR="000F4F5C" w:rsidRPr="003C6E3F">
        <w:rPr>
          <w:szCs w:val="20"/>
        </w:rPr>
        <w:t>wykaz</w:t>
      </w:r>
      <w:proofErr w:type="gramEnd"/>
      <w:r w:rsidR="000F4F5C" w:rsidRPr="003C6E3F">
        <w:rPr>
          <w:szCs w:val="20"/>
        </w:rPr>
        <w:t xml:space="preserve"> dostaw</w:t>
      </w:r>
      <w:r w:rsidR="00930EEB" w:rsidRPr="003C6E3F">
        <w:rPr>
          <w:szCs w:val="20"/>
        </w:rPr>
        <w:t xml:space="preserve"> </w:t>
      </w:r>
      <w:r w:rsidR="00C03C3C" w:rsidRPr="003C6E3F">
        <w:rPr>
          <w:szCs w:val="20"/>
        </w:rPr>
        <w:t xml:space="preserve">potwierdzających spełnianie warunku </w:t>
      </w:r>
      <w:r w:rsidR="00C03C3C" w:rsidRPr="003C6E3F">
        <w:rPr>
          <w:lang w:eastAsia="en-US"/>
        </w:rPr>
        <w:t xml:space="preserve">zdolności technicznej i zawodowej opisanego w rozdziale VII pkt 2 </w:t>
      </w:r>
      <w:proofErr w:type="spellStart"/>
      <w:r w:rsidR="00C03C3C" w:rsidRPr="003C6E3F">
        <w:rPr>
          <w:lang w:eastAsia="en-US"/>
        </w:rPr>
        <w:t>ppkt</w:t>
      </w:r>
      <w:proofErr w:type="spellEnd"/>
      <w:r w:rsidR="00C03C3C">
        <w:rPr>
          <w:lang w:eastAsia="en-US"/>
        </w:rPr>
        <w:t xml:space="preserve"> 4.</w:t>
      </w:r>
      <w:r w:rsidR="000F4F5C" w:rsidRPr="00171095">
        <w:rPr>
          <w:szCs w:val="20"/>
        </w:rPr>
        <w:t xml:space="preserve">, wykonanych, a w przypadku świadczeń powtarzających się lub ciągłych również wykonywanych, w okresie ostatnich 3 lat, a jeżeli okres prowadzenia działalności jest krótszy </w:t>
      </w:r>
      <w:r w:rsidRPr="00171095">
        <w:rPr>
          <w:szCs w:val="20"/>
        </w:rPr>
        <w:t>-</w:t>
      </w:r>
      <w:r w:rsidR="000F4F5C" w:rsidRPr="00171095">
        <w:rPr>
          <w:szCs w:val="20"/>
        </w:rPr>
        <w:t xml:space="preserve"> w tym okresie, wraz z podaniem ich wartości, przedmiotu, dat wykonania i podmiotów, na </w:t>
      </w:r>
      <w:proofErr w:type="gramStart"/>
      <w:r w:rsidR="000F4F5C" w:rsidRPr="00171095">
        <w:rPr>
          <w:szCs w:val="20"/>
        </w:rPr>
        <w:t>rzecz których</w:t>
      </w:r>
      <w:proofErr w:type="gramEnd"/>
      <w:r w:rsidR="000F4F5C" w:rsidRPr="00171095">
        <w:rPr>
          <w:szCs w:val="20"/>
        </w:rPr>
        <w:t xml:space="preserve">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w:t>
      </w:r>
      <w:r w:rsidRPr="00171095">
        <w:rPr>
          <w:szCs w:val="20"/>
        </w:rPr>
        <w:t>-</w:t>
      </w:r>
      <w:r w:rsidR="000F4F5C" w:rsidRPr="00171095">
        <w:rPr>
          <w:szCs w:val="20"/>
        </w:rPr>
        <w:t xml:space="preserve"> oświadczenie wykonawcy; w przypadku świadczeń powtarzających się lub ciągłych nadal wykonywanych referencje bądź inne dokumenty potwierdzające ich należyte wykonywanie powinny być wydane w okresie ostatnich 3 </w:t>
      </w:r>
      <w:proofErr w:type="gramStart"/>
      <w:r w:rsidR="000F4F5C" w:rsidRPr="00171095">
        <w:rPr>
          <w:szCs w:val="20"/>
        </w:rPr>
        <w:t>miesięcy</w:t>
      </w:r>
      <w:r w:rsidR="00EC7D12">
        <w:rPr>
          <w:szCs w:val="20"/>
        </w:rPr>
        <w:t xml:space="preserve"> </w:t>
      </w:r>
      <w:r w:rsidR="00444643" w:rsidRPr="00171095">
        <w:rPr>
          <w:szCs w:val="20"/>
        </w:rPr>
        <w:t xml:space="preserve">-  </w:t>
      </w:r>
      <w:r w:rsidR="00992D88" w:rsidRPr="00171095">
        <w:rPr>
          <w:b/>
          <w:bCs/>
          <w:szCs w:val="20"/>
        </w:rPr>
        <w:t>załącznik</w:t>
      </w:r>
      <w:proofErr w:type="gramEnd"/>
      <w:r w:rsidR="00992D88" w:rsidRPr="00171095">
        <w:rPr>
          <w:b/>
          <w:bCs/>
          <w:szCs w:val="20"/>
        </w:rPr>
        <w:t xml:space="preserve"> nr</w:t>
      </w:r>
      <w:r w:rsidR="00EC7D12">
        <w:rPr>
          <w:b/>
          <w:bCs/>
          <w:szCs w:val="20"/>
        </w:rPr>
        <w:t xml:space="preserve"> 5</w:t>
      </w:r>
      <w:r w:rsidR="00992D88" w:rsidRPr="00171095">
        <w:rPr>
          <w:b/>
          <w:bCs/>
          <w:szCs w:val="20"/>
        </w:rPr>
        <w:t xml:space="preserve"> do SWZ</w:t>
      </w:r>
      <w:r w:rsidR="000F4F5C" w:rsidRPr="00171095">
        <w:rPr>
          <w:szCs w:val="20"/>
        </w:rPr>
        <w:t>;</w:t>
      </w:r>
    </w:p>
    <w:p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rsidR="00B940AE" w:rsidRPr="00171095" w:rsidRDefault="00B940AE" w:rsidP="001353AD">
      <w:pPr>
        <w:pStyle w:val="Akapitzlist"/>
        <w:spacing w:line="360" w:lineRule="auto"/>
        <w:ind w:left="852" w:hanging="426"/>
        <w:jc w:val="both"/>
        <w:rPr>
          <w:szCs w:val="20"/>
        </w:rPr>
      </w:pPr>
      <w:proofErr w:type="gramStart"/>
      <w:r w:rsidRPr="00171095">
        <w:rPr>
          <w:szCs w:val="20"/>
        </w:rPr>
        <w:t>1)</w:t>
      </w:r>
      <w:r w:rsidRPr="00171095">
        <w:rPr>
          <w:szCs w:val="20"/>
        </w:rPr>
        <w:tab/>
        <w:t>może</w:t>
      </w:r>
      <w:proofErr w:type="gramEnd"/>
      <w:r w:rsidRPr="00171095">
        <w:rPr>
          <w:szCs w:val="20"/>
        </w:rPr>
        <w:t xml:space="preserve"> je uzyskać za pomocą bezpłatnych i ogólnodostępnych baz danych, w szczególności rejestrów publicznych w rozumieniu ustawy </w:t>
      </w:r>
      <w:r w:rsidR="00171095" w:rsidRPr="00171095">
        <w:rPr>
          <w:szCs w:val="20"/>
        </w:rPr>
        <w:t xml:space="preserve">z dnia 17.02.2005 </w:t>
      </w:r>
      <w:proofErr w:type="gramStart"/>
      <w:r w:rsidR="00171095" w:rsidRPr="00171095">
        <w:rPr>
          <w:szCs w:val="20"/>
        </w:rPr>
        <w:t>r</w:t>
      </w:r>
      <w:proofErr w:type="gramEnd"/>
      <w:r w:rsidRPr="00171095">
        <w:rPr>
          <w:szCs w:val="20"/>
        </w:rPr>
        <w:t xml:space="preserve">. o informatyzacji działalności podmiotów realizujących zadania publiczne, o ile </w:t>
      </w:r>
      <w:r w:rsidRPr="00171095">
        <w:rPr>
          <w:szCs w:val="20"/>
        </w:rPr>
        <w:lastRenderedPageBreak/>
        <w:t>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w:t>
      </w:r>
      <w:proofErr w:type="gramStart"/>
      <w:r w:rsidR="00030A96" w:rsidRPr="00171095">
        <w:rPr>
          <w:szCs w:val="20"/>
        </w:rPr>
        <w:t>p</w:t>
      </w:r>
      <w:proofErr w:type="spellEnd"/>
      <w:proofErr w:type="gramEnd"/>
      <w:r w:rsidRPr="00171095">
        <w:rPr>
          <w:szCs w:val="20"/>
        </w:rPr>
        <w:t xml:space="preserve"> dane umożliwiające dostęp do tych środków;</w:t>
      </w:r>
    </w:p>
    <w:p w:rsidR="00B940AE" w:rsidRPr="00171095" w:rsidRDefault="00B940AE" w:rsidP="001353AD">
      <w:pPr>
        <w:pStyle w:val="Akapitzlist"/>
        <w:spacing w:line="360" w:lineRule="auto"/>
        <w:ind w:left="852" w:hanging="426"/>
        <w:jc w:val="both"/>
        <w:rPr>
          <w:szCs w:val="20"/>
        </w:rPr>
      </w:pPr>
      <w:proofErr w:type="gramStart"/>
      <w:r w:rsidRPr="00171095">
        <w:rPr>
          <w:szCs w:val="20"/>
        </w:rPr>
        <w:t>2)</w:t>
      </w:r>
      <w:r w:rsidRPr="00171095">
        <w:rPr>
          <w:szCs w:val="20"/>
        </w:rPr>
        <w:tab/>
        <w:t>podmiotowym</w:t>
      </w:r>
      <w:proofErr w:type="gramEnd"/>
      <w:r w:rsidRPr="00171095">
        <w:rPr>
          <w:szCs w:val="20"/>
        </w:rPr>
        <w:t xml:space="preserve"> środkiem dowodowym jest oświadczenie, którego treść odpowiada zakresowi oświadczenia, o którym mowa w art. 125 ust. 1.</w:t>
      </w:r>
    </w:p>
    <w:p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w:t>
      </w:r>
      <w:proofErr w:type="gramStart"/>
      <w:r w:rsidR="00257D98" w:rsidRPr="00171095">
        <w:t>p</w:t>
      </w:r>
      <w:proofErr w:type="spellEnd"/>
      <w:proofErr w:type="gramEnd"/>
      <w:r w:rsidR="00257D98" w:rsidRPr="00171095">
        <w:t xml:space="preserve">.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EC7D12">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rsidR="00C135CB" w:rsidRPr="00171095" w:rsidRDefault="00171095" w:rsidP="00D01D95">
      <w:pPr>
        <w:pBdr>
          <w:bottom w:val="double" w:sz="4" w:space="1" w:color="auto"/>
        </w:pBdr>
        <w:shd w:val="clear" w:color="auto" w:fill="DAEEF3" w:themeFill="accent5" w:themeFillTint="33"/>
        <w:spacing w:before="360" w:after="40" w:line="360" w:lineRule="auto"/>
        <w:ind w:left="568" w:hanging="568"/>
        <w:jc w:val="both"/>
        <w:rPr>
          <w:szCs w:val="20"/>
        </w:rPr>
      </w:pPr>
      <w:r w:rsidRPr="00171095">
        <w:rPr>
          <w:b/>
          <w:szCs w:val="20"/>
        </w:rPr>
        <w:t>X.</w:t>
      </w:r>
      <w:r w:rsidRPr="00171095">
        <w:rPr>
          <w:b/>
          <w:szCs w:val="20"/>
        </w:rPr>
        <w:tab/>
      </w:r>
      <w:r w:rsidR="0055240B" w:rsidRPr="00171095">
        <w:rPr>
          <w:b/>
          <w:szCs w:val="20"/>
        </w:rPr>
        <w:t xml:space="preserve">POLEGANIE </w:t>
      </w:r>
      <w:r w:rsidR="002307A6" w:rsidRPr="00171095">
        <w:rPr>
          <w:b/>
          <w:szCs w:val="20"/>
        </w:rPr>
        <w:t>NA ZASOBACH INNYCH PODMIOTÓW</w:t>
      </w:r>
    </w:p>
    <w:p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 xml:space="preserve">W odniesieniu do warunków dotyczących doświadczenia, wykonawcy mogą polegać na zdolnościach podmiotów udostępniających zasoby, jeśli podmioty te wykonają świadczenie do </w:t>
      </w:r>
      <w:r w:rsidR="005B2832" w:rsidRPr="00171095">
        <w:t>realizacji, którego</w:t>
      </w:r>
      <w:r w:rsidR="0047236E" w:rsidRPr="00171095">
        <w:t xml:space="preserve"> te zdolności są wymagane.</w:t>
      </w:r>
    </w:p>
    <w:p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 xml:space="preserve">Zamawiający ocenia, czy udostępniane wykonawcy przez podmioty udostępniające zasoby zdolności techniczne lub zawodowe, pozwalają na wykazanie przez wykonawcę spełniania warunków udziału w postępowaniu, a także bada, czy nie zachodzą wobec </w:t>
      </w:r>
      <w:r w:rsidR="00361400" w:rsidRPr="00171095">
        <w:lastRenderedPageBreak/>
        <w:t>tego podmiotu podstawy wykluczenia, które zostały przewidziane względem wykonawcy.</w:t>
      </w:r>
    </w:p>
    <w:p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171095" w:rsidRDefault="00171095" w:rsidP="0019688F">
      <w:pPr>
        <w:pStyle w:val="pkt"/>
        <w:spacing w:before="0" w:after="0" w:line="360" w:lineRule="auto"/>
        <w:ind w:left="426" w:hanging="426"/>
      </w:pPr>
      <w:r w:rsidRPr="00171095">
        <w:rPr>
          <w:b/>
        </w:rPr>
        <w:t>6.</w:t>
      </w:r>
      <w:r w:rsidRPr="00171095">
        <w:rPr>
          <w:b/>
        </w:rPr>
        <w:tab/>
      </w:r>
      <w:r w:rsidR="00690982" w:rsidRPr="00171095">
        <w:rPr>
          <w:b/>
        </w:rPr>
        <w:t xml:space="preserve">UWAGA: </w:t>
      </w:r>
      <w:r w:rsidR="00690982" w:rsidRPr="00171095">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171095" w:rsidRDefault="00171095" w:rsidP="0019688F">
      <w:pPr>
        <w:pStyle w:val="pkt"/>
        <w:spacing w:before="0" w:after="0" w:line="360" w:lineRule="auto"/>
        <w:ind w:left="426" w:hanging="426"/>
      </w:pPr>
      <w:r w:rsidRPr="00171095">
        <w:rPr>
          <w:b/>
        </w:rPr>
        <w:t>7.</w:t>
      </w:r>
      <w:r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w:t>
      </w:r>
      <w:r w:rsidR="000779CE">
        <w:t>I</w:t>
      </w:r>
      <w:r w:rsidR="000D00DF" w:rsidRPr="00171095">
        <w:t xml:space="preserve">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xml:space="preserve">, zgodnie z katalogiem dokumentów określonych w Rozdziale </w:t>
      </w:r>
      <w:r w:rsidR="000779CE">
        <w:t>I</w:t>
      </w:r>
      <w:r w:rsidR="00CD302E" w:rsidRPr="00171095">
        <w:t>X SWZ</w:t>
      </w:r>
      <w:r w:rsidR="00F70501" w:rsidRPr="00171095">
        <w:t>.</w:t>
      </w:r>
    </w:p>
    <w:p w:rsidR="005919F8" w:rsidRPr="00171095" w:rsidRDefault="000779CE" w:rsidP="00D01D95">
      <w:pPr>
        <w:pStyle w:val="Teksttreci40"/>
        <w:pBdr>
          <w:bottom w:val="double" w:sz="4" w:space="1" w:color="auto"/>
        </w:pBdr>
        <w:shd w:val="clear" w:color="auto" w:fill="DAEEF3" w:themeFill="accent5" w:themeFillTint="33"/>
        <w:spacing w:before="360" w:after="40" w:line="360" w:lineRule="auto"/>
        <w:ind w:left="568" w:right="23" w:hanging="568"/>
        <w:rPr>
          <w:rFonts w:ascii="Times New Roman" w:hAnsi="Times New Roman" w:cs="Times New Roman"/>
          <w:b/>
          <w:sz w:val="24"/>
          <w:szCs w:val="20"/>
          <w:lang w:val="pl-PL"/>
        </w:rPr>
      </w:pPr>
      <w:r>
        <w:rPr>
          <w:rFonts w:ascii="Times New Roman" w:hAnsi="Times New Roman" w:cs="Times New Roman"/>
          <w:b/>
          <w:sz w:val="24"/>
          <w:szCs w:val="20"/>
          <w:lang w:val="pl-PL"/>
        </w:rPr>
        <w:t>XI</w:t>
      </w:r>
      <w:r w:rsidR="00171095" w:rsidRPr="00171095">
        <w:rPr>
          <w:rFonts w:ascii="Times New Roman" w:hAnsi="Times New Roman" w:cs="Times New Roman"/>
          <w:b/>
          <w:sz w:val="24"/>
          <w:szCs w:val="20"/>
          <w:lang w:val="pl-PL"/>
        </w:rPr>
        <w:t>.</w:t>
      </w:r>
      <w:r w:rsidR="00171095" w:rsidRPr="00171095">
        <w:rPr>
          <w:rFonts w:ascii="Times New Roman" w:hAnsi="Times New Roman" w:cs="Times New Roman"/>
          <w:b/>
          <w:sz w:val="24"/>
          <w:szCs w:val="20"/>
          <w:lang w:val="pl-PL"/>
        </w:rPr>
        <w:tab/>
      </w:r>
      <w:r w:rsidR="005919F8" w:rsidRPr="00171095">
        <w:rPr>
          <w:rFonts w:ascii="Times New Roman" w:hAnsi="Times New Roman" w:cs="Times New Roman"/>
          <w:b/>
          <w:sz w:val="24"/>
          <w:szCs w:val="20"/>
          <w:lang w:val="pl-PL"/>
        </w:rPr>
        <w:t>INFORMACJA DLA WYKONAWCÓW WSPÓLNIE UBIEGAJĄCYCH SIĘ O UDZIELENIE ZAMÓWIENIA (SPÓŁKI CYWILNE/ KONSORCJA)</w:t>
      </w:r>
    </w:p>
    <w:p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w:t>
      </w:r>
      <w:r w:rsidR="000779CE">
        <w:t>I</w:t>
      </w:r>
      <w:r w:rsidR="00D55929" w:rsidRPr="00171095">
        <w:t>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w:t>
      </w:r>
      <w:r w:rsidR="000779CE">
        <w:t xml:space="preserve"> wynika, które dostawy</w:t>
      </w:r>
      <w:r w:rsidR="00BA73FC" w:rsidRPr="00171095">
        <w:t xml:space="preserve"> wykonają poszczególni wykonawcy.</w:t>
      </w:r>
    </w:p>
    <w:p w:rsidR="00974EE8" w:rsidRPr="00171095" w:rsidRDefault="00171095" w:rsidP="0019688F">
      <w:pPr>
        <w:pStyle w:val="pkt"/>
        <w:spacing w:before="0" w:after="0" w:line="360" w:lineRule="auto"/>
        <w:ind w:left="426" w:hanging="426"/>
      </w:pPr>
      <w:r w:rsidRPr="00171095">
        <w:rPr>
          <w:b/>
        </w:rPr>
        <w:lastRenderedPageBreak/>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2" w:name="bookmark11"/>
    </w:p>
    <w:p w:rsidR="00371F60" w:rsidRPr="000779CE" w:rsidRDefault="000779CE" w:rsidP="000779CE">
      <w:pPr>
        <w:pBdr>
          <w:bottom w:val="double" w:sz="4" w:space="1" w:color="auto"/>
        </w:pBdr>
        <w:shd w:val="clear" w:color="auto" w:fill="DAEEF3" w:themeFill="accent5" w:themeFillTint="33"/>
        <w:spacing w:before="360" w:after="40" w:line="360" w:lineRule="auto"/>
        <w:ind w:left="568" w:right="91" w:hanging="568"/>
        <w:jc w:val="both"/>
        <w:rPr>
          <w:b/>
          <w:bCs/>
          <w:szCs w:val="20"/>
        </w:rPr>
      </w:pPr>
      <w:r>
        <w:rPr>
          <w:b/>
          <w:bCs/>
          <w:szCs w:val="20"/>
        </w:rPr>
        <w:t>XII</w:t>
      </w:r>
      <w:r w:rsidR="00171095" w:rsidRPr="00171095">
        <w:rPr>
          <w:b/>
          <w:bCs/>
          <w:szCs w:val="20"/>
        </w:rPr>
        <w:t>.</w:t>
      </w:r>
      <w:r w:rsidR="00171095" w:rsidRPr="00171095">
        <w:rPr>
          <w:b/>
          <w:bCs/>
          <w:szCs w:val="20"/>
        </w:rPr>
        <w:tab/>
      </w:r>
      <w:r w:rsidR="00974EE8" w:rsidRPr="00171095">
        <w:rPr>
          <w:b/>
          <w:bCs/>
          <w:szCs w:val="20"/>
        </w:rPr>
        <w:t xml:space="preserve">SPOSÓB KOMUNIKACJI ORAZ </w:t>
      </w:r>
      <w:bookmarkEnd w:id="2"/>
      <w:r>
        <w:rPr>
          <w:b/>
          <w:bCs/>
          <w:szCs w:val="20"/>
        </w:rPr>
        <w:t>WYJAŚNIENIA TREŚCI SW</w:t>
      </w:r>
      <w:r w:rsidR="00650831">
        <w:rPr>
          <w:b/>
          <w:bCs/>
          <w:szCs w:val="20"/>
        </w:rPr>
        <w:t>Z</w:t>
      </w:r>
    </w:p>
    <w:p w:rsidR="000779CE" w:rsidRPr="000779CE" w:rsidRDefault="000779CE" w:rsidP="000779CE">
      <w:pPr>
        <w:pStyle w:val="Akapitzlist"/>
        <w:spacing w:line="360" w:lineRule="auto"/>
        <w:ind w:left="426" w:right="92"/>
        <w:jc w:val="both"/>
      </w:pPr>
    </w:p>
    <w:p w:rsidR="000779CE" w:rsidRPr="000779CE" w:rsidRDefault="000779CE" w:rsidP="000779CE">
      <w:pPr>
        <w:pStyle w:val="Akapitzlist"/>
        <w:numPr>
          <w:ilvl w:val="1"/>
          <w:numId w:val="18"/>
        </w:numPr>
        <w:spacing w:line="276" w:lineRule="auto"/>
        <w:ind w:left="426" w:right="92" w:hanging="426"/>
        <w:jc w:val="both"/>
      </w:pPr>
      <w:r w:rsidRPr="000779CE">
        <w:rPr>
          <w:color w:val="000000"/>
        </w:rPr>
        <w:t xml:space="preserve">Osobą uprawnioną do kontaktu z Wykonawcami jest: </w:t>
      </w:r>
      <w:r w:rsidR="00177DCD">
        <w:rPr>
          <w:color w:val="000000"/>
        </w:rPr>
        <w:t>Anna Grzanowska</w:t>
      </w:r>
      <w:r w:rsidR="000E65BC">
        <w:rPr>
          <w:color w:val="000000"/>
        </w:rPr>
        <w:t>, tel. 728 837 448, e-mail</w:t>
      </w:r>
      <w:proofErr w:type="gramStart"/>
      <w:r w:rsidR="000E65BC">
        <w:rPr>
          <w:color w:val="000000"/>
        </w:rPr>
        <w:t>:ag</w:t>
      </w:r>
      <w:proofErr w:type="gramEnd"/>
      <w:r w:rsidR="000E65BC">
        <w:rPr>
          <w:color w:val="000000"/>
        </w:rPr>
        <w:t>@gpk.</w:t>
      </w:r>
      <w:proofErr w:type="gramStart"/>
      <w:r w:rsidR="000E65BC">
        <w:rPr>
          <w:color w:val="000000"/>
        </w:rPr>
        <w:t>biz</w:t>
      </w:r>
      <w:proofErr w:type="gramEnd"/>
      <w:r w:rsidR="000E65BC">
        <w:rPr>
          <w:color w:val="000000"/>
        </w:rPr>
        <w:t>.</w:t>
      </w:r>
      <w:proofErr w:type="gramStart"/>
      <w:r w:rsidR="000E65BC">
        <w:rPr>
          <w:color w:val="000000"/>
        </w:rPr>
        <w:t>pl</w:t>
      </w:r>
      <w:proofErr w:type="gramEnd"/>
    </w:p>
    <w:p w:rsidR="000779CE" w:rsidRPr="000779CE" w:rsidRDefault="000779CE" w:rsidP="000779CE">
      <w:pPr>
        <w:pStyle w:val="Akapitzlist"/>
        <w:numPr>
          <w:ilvl w:val="1"/>
          <w:numId w:val="18"/>
        </w:numPr>
        <w:spacing w:line="276" w:lineRule="auto"/>
        <w:ind w:left="426" w:right="92" w:hanging="426"/>
        <w:jc w:val="both"/>
      </w:pPr>
      <w:r w:rsidRPr="000779CE">
        <w:rPr>
          <w:color w:val="000000"/>
        </w:rPr>
        <w:t xml:space="preserve">Postępowanie prowadzone jest w języku polskim w formie elektronicznej za pośrednictwem </w:t>
      </w:r>
      <w:hyperlink r:id="rId11" w:history="1">
        <w:r w:rsidRPr="000779CE">
          <w:rPr>
            <w:color w:val="1155CC"/>
            <w:u w:val="single"/>
          </w:rPr>
          <w:t>platformazakupowa.pl</w:t>
        </w:r>
      </w:hyperlink>
      <w:r w:rsidRPr="000779CE">
        <w:rPr>
          <w:color w:val="000000"/>
        </w:rPr>
        <w:t xml:space="preserve"> pod adresem: </w:t>
      </w:r>
      <w:r w:rsidR="000E65BC" w:rsidRPr="00583FEA">
        <w:rPr>
          <w:rFonts w:ascii="Arial" w:hAnsi="Arial" w:cs="Arial"/>
          <w:b/>
          <w:color w:val="FF0000"/>
          <w:sz w:val="20"/>
          <w:szCs w:val="20"/>
        </w:rPr>
        <w:t>https</w:t>
      </w:r>
      <w:proofErr w:type="gramStart"/>
      <w:r w:rsidR="000E65BC" w:rsidRPr="00583FEA">
        <w:rPr>
          <w:rFonts w:ascii="Arial" w:hAnsi="Arial" w:cs="Arial"/>
          <w:b/>
          <w:color w:val="FF0000"/>
          <w:sz w:val="20"/>
          <w:szCs w:val="20"/>
        </w:rPr>
        <w:t>://platformazakupowa</w:t>
      </w:r>
      <w:proofErr w:type="gramEnd"/>
      <w:r w:rsidR="000E65BC" w:rsidRPr="00583FEA">
        <w:rPr>
          <w:rFonts w:ascii="Arial" w:hAnsi="Arial" w:cs="Arial"/>
          <w:b/>
          <w:color w:val="FF0000"/>
          <w:sz w:val="20"/>
          <w:szCs w:val="20"/>
        </w:rPr>
        <w:t>.</w:t>
      </w:r>
      <w:proofErr w:type="gramStart"/>
      <w:r w:rsidR="000E65BC" w:rsidRPr="00583FEA">
        <w:rPr>
          <w:rFonts w:ascii="Arial" w:hAnsi="Arial" w:cs="Arial"/>
          <w:b/>
          <w:color w:val="FF0000"/>
          <w:sz w:val="20"/>
          <w:szCs w:val="20"/>
        </w:rPr>
        <w:t>pl</w:t>
      </w:r>
      <w:proofErr w:type="gramEnd"/>
      <w:r w:rsidR="000E65BC" w:rsidRPr="00583FEA">
        <w:rPr>
          <w:rFonts w:ascii="Arial" w:hAnsi="Arial" w:cs="Arial"/>
          <w:b/>
          <w:color w:val="FF0000"/>
          <w:sz w:val="20"/>
          <w:szCs w:val="20"/>
        </w:rPr>
        <w:t>/pn/gpk/proceedings</w:t>
      </w:r>
    </w:p>
    <w:p w:rsidR="000779CE" w:rsidRPr="000779CE" w:rsidRDefault="000779CE" w:rsidP="000779CE">
      <w:pPr>
        <w:pStyle w:val="Akapitzlist"/>
        <w:numPr>
          <w:ilvl w:val="1"/>
          <w:numId w:val="18"/>
        </w:numPr>
        <w:spacing w:line="276" w:lineRule="auto"/>
        <w:ind w:left="426" w:right="92" w:hanging="426"/>
        <w:jc w:val="both"/>
      </w:pPr>
      <w:r w:rsidRPr="000779CE">
        <w:rPr>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2" w:history="1">
        <w:r w:rsidRPr="000779CE">
          <w:rPr>
            <w:color w:val="1155CC"/>
            <w:u w:val="single"/>
          </w:rPr>
          <w:t>platformazakupowa.</w:t>
        </w:r>
        <w:proofErr w:type="gramStart"/>
        <w:r w:rsidRPr="000779CE">
          <w:rPr>
            <w:color w:val="1155CC"/>
            <w:u w:val="single"/>
          </w:rPr>
          <w:t>pl</w:t>
        </w:r>
      </w:hyperlink>
      <w:proofErr w:type="gramEnd"/>
      <w:r w:rsidRPr="000779CE">
        <w:rPr>
          <w:color w:val="000000"/>
        </w:rPr>
        <w:t xml:space="preserve"> i formularza „Wyślij wiadomość do zamawiającego”. </w:t>
      </w:r>
    </w:p>
    <w:p w:rsidR="000779CE" w:rsidRPr="000779CE" w:rsidRDefault="000779CE" w:rsidP="000779CE">
      <w:pPr>
        <w:pStyle w:val="Akapitzlist"/>
        <w:numPr>
          <w:ilvl w:val="1"/>
          <w:numId w:val="18"/>
        </w:numPr>
        <w:spacing w:line="276" w:lineRule="auto"/>
        <w:ind w:left="426" w:right="92" w:hanging="426"/>
        <w:jc w:val="both"/>
      </w:pPr>
      <w:r w:rsidRPr="000779CE">
        <w:rPr>
          <w:color w:val="000000"/>
        </w:rPr>
        <w:t xml:space="preserve">Za datę przekazania (wpływu) oświadczeń, wniosków, zawiadomień oraz informacji przyjmuje się datę ich przesłania za pośrednictwem </w:t>
      </w:r>
      <w:hyperlink r:id="rId13" w:history="1">
        <w:r w:rsidRPr="000779CE">
          <w:rPr>
            <w:color w:val="1155CC"/>
            <w:u w:val="single"/>
          </w:rPr>
          <w:t>platformazakupowa.pl</w:t>
        </w:r>
      </w:hyperlink>
      <w:r w:rsidRPr="000779CE">
        <w:rPr>
          <w:color w:val="000000"/>
        </w:rPr>
        <w:t xml:space="preserve"> poprzez kliknięcie przycisku  „Wyślij wiadomość do </w:t>
      </w:r>
      <w:proofErr w:type="gramStart"/>
      <w:r w:rsidRPr="000779CE">
        <w:rPr>
          <w:color w:val="000000"/>
        </w:rPr>
        <w:t>zamawiającego” po których</w:t>
      </w:r>
      <w:proofErr w:type="gramEnd"/>
      <w:r w:rsidRPr="000779CE">
        <w:rPr>
          <w:color w:val="000000"/>
        </w:rPr>
        <w:t xml:space="preserve"> pojawi się komunikat, że wiadomość została wysłana do zamawiającego. Zamawiający będzie przekazywał wykonawcom informacje w formie elektronicznej za pośrednictwem </w:t>
      </w:r>
      <w:hyperlink r:id="rId14" w:history="1">
        <w:r w:rsidRPr="000779CE">
          <w:rPr>
            <w:color w:val="1155CC"/>
            <w:u w:val="single"/>
          </w:rPr>
          <w:t>platformazakupowa.</w:t>
        </w:r>
        <w:proofErr w:type="gramStart"/>
        <w:r w:rsidRPr="000779CE">
          <w:rPr>
            <w:color w:val="1155CC"/>
            <w:u w:val="single"/>
          </w:rPr>
          <w:t>pl</w:t>
        </w:r>
      </w:hyperlink>
      <w:proofErr w:type="gramEnd"/>
      <w:r w:rsidRPr="000779CE">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Pr="000779CE">
          <w:rPr>
            <w:color w:val="1155CC"/>
            <w:u w:val="single"/>
          </w:rPr>
          <w:t>platformazakupowa.</w:t>
        </w:r>
        <w:proofErr w:type="gramStart"/>
        <w:r w:rsidRPr="000779CE">
          <w:rPr>
            <w:color w:val="1155CC"/>
            <w:u w:val="single"/>
          </w:rPr>
          <w:t>pl</w:t>
        </w:r>
      </w:hyperlink>
      <w:proofErr w:type="gramEnd"/>
      <w:r w:rsidRPr="000779CE">
        <w:rPr>
          <w:color w:val="000000"/>
        </w:rPr>
        <w:t xml:space="preserve"> do konkretnego wykonawcy.</w:t>
      </w:r>
    </w:p>
    <w:p w:rsidR="000779CE" w:rsidRPr="000779CE" w:rsidRDefault="000779CE" w:rsidP="000779CE">
      <w:pPr>
        <w:pStyle w:val="Akapitzlist"/>
        <w:numPr>
          <w:ilvl w:val="1"/>
          <w:numId w:val="18"/>
        </w:numPr>
        <w:spacing w:line="276" w:lineRule="auto"/>
        <w:ind w:left="426" w:right="92" w:hanging="426"/>
        <w:jc w:val="both"/>
      </w:pPr>
      <w:proofErr w:type="gramStart"/>
      <w:r w:rsidRPr="000779CE">
        <w:rPr>
          <w:color w:val="000000"/>
        </w:rPr>
        <w:t>Wykonawca jako</w:t>
      </w:r>
      <w:proofErr w:type="gramEnd"/>
      <w:r w:rsidRPr="000779CE">
        <w:rPr>
          <w:color w:val="000000"/>
        </w:rPr>
        <w:t xml:space="preserve"> podmiot profesjonalny ma obowiązek sprawdzania komunikatów i wiadomości bezpośrednio na platformazakupowa.</w:t>
      </w:r>
      <w:proofErr w:type="gramStart"/>
      <w:r w:rsidRPr="000779CE">
        <w:rPr>
          <w:color w:val="000000"/>
        </w:rPr>
        <w:t>pl</w:t>
      </w:r>
      <w:proofErr w:type="gramEnd"/>
      <w:r w:rsidRPr="000779CE">
        <w:rPr>
          <w:color w:val="000000"/>
        </w:rPr>
        <w:t xml:space="preserve"> przesłanych przez zamawiającego, gdyż system powiadomień może ulec awarii lub powiadomienie może trafić do folderu SPAM.</w:t>
      </w:r>
    </w:p>
    <w:p w:rsidR="000779CE" w:rsidRPr="000779CE" w:rsidRDefault="000779CE" w:rsidP="000779CE">
      <w:pPr>
        <w:pStyle w:val="Akapitzlist"/>
        <w:numPr>
          <w:ilvl w:val="1"/>
          <w:numId w:val="18"/>
        </w:numPr>
        <w:spacing w:line="276" w:lineRule="auto"/>
        <w:ind w:left="426" w:right="92" w:hanging="426"/>
        <w:jc w:val="both"/>
      </w:pPr>
      <w:r w:rsidRPr="000779CE">
        <w:rPr>
          <w:color w:val="000000"/>
        </w:rPr>
        <w:t xml:space="preserve">Zamawiający, zgodnie z Rozporządzeniem </w:t>
      </w:r>
      <w:r w:rsidRPr="000779CE">
        <w:rPr>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sidRPr="000779CE">
        <w:rPr>
          <w:color w:val="202124"/>
          <w:shd w:val="clear" w:color="auto" w:fill="F8F9FA"/>
        </w:rPr>
        <w:t>z</w:t>
      </w:r>
      <w:proofErr w:type="gramEnd"/>
      <w:r w:rsidRPr="000779CE">
        <w:rPr>
          <w:color w:val="202124"/>
          <w:shd w:val="clear" w:color="auto" w:fill="F8F9FA"/>
        </w:rPr>
        <w:t xml:space="preserve"> 2020r. poz. 2452)</w:t>
      </w:r>
      <w:r w:rsidRPr="000779CE">
        <w:rPr>
          <w:color w:val="000000"/>
        </w:rPr>
        <w:t xml:space="preserve">, określa niezbędne wymagania sprzętowo - aplikacyjne umożliwiające pracę na </w:t>
      </w:r>
      <w:hyperlink r:id="rId16" w:history="1">
        <w:r w:rsidRPr="000779CE">
          <w:rPr>
            <w:rStyle w:val="Hipercze"/>
            <w:color w:val="1155CC"/>
          </w:rPr>
          <w:t>platformazakupowa.</w:t>
        </w:r>
        <w:proofErr w:type="gramStart"/>
        <w:r w:rsidRPr="000779CE">
          <w:rPr>
            <w:rStyle w:val="Hipercze"/>
            <w:color w:val="1155CC"/>
          </w:rPr>
          <w:t>pl</w:t>
        </w:r>
      </w:hyperlink>
      <w:proofErr w:type="gramEnd"/>
      <w:r w:rsidRPr="000779CE">
        <w:rPr>
          <w:color w:val="000000"/>
        </w:rPr>
        <w:t>, tj.:</w:t>
      </w:r>
    </w:p>
    <w:p w:rsidR="000779CE" w:rsidRPr="000779CE"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proofErr w:type="gramStart"/>
      <w:r w:rsidRPr="000779CE">
        <w:rPr>
          <w:color w:val="000000"/>
          <w:sz w:val="24"/>
          <w:szCs w:val="24"/>
        </w:rPr>
        <w:t>stały</w:t>
      </w:r>
      <w:proofErr w:type="gramEnd"/>
      <w:r w:rsidRPr="000779CE">
        <w:rPr>
          <w:color w:val="000000"/>
          <w:sz w:val="24"/>
          <w:szCs w:val="24"/>
        </w:rPr>
        <w:t xml:space="preserve"> dostęp do sieci Internet o gwarantowanej przepustowości nie mniejszej niż 512 </w:t>
      </w:r>
      <w:proofErr w:type="spellStart"/>
      <w:r w:rsidRPr="000779CE">
        <w:rPr>
          <w:color w:val="000000"/>
          <w:sz w:val="24"/>
          <w:szCs w:val="24"/>
        </w:rPr>
        <w:t>kb</w:t>
      </w:r>
      <w:proofErr w:type="spellEnd"/>
      <w:r w:rsidRPr="000779CE">
        <w:rPr>
          <w:color w:val="000000"/>
          <w:sz w:val="24"/>
          <w:szCs w:val="24"/>
        </w:rPr>
        <w:t>/s,</w:t>
      </w:r>
    </w:p>
    <w:p w:rsidR="000779CE" w:rsidRPr="000779CE"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proofErr w:type="gramStart"/>
      <w:r w:rsidRPr="000779CE">
        <w:rPr>
          <w:color w:val="000000"/>
          <w:sz w:val="24"/>
          <w:szCs w:val="24"/>
        </w:rPr>
        <w:t>komputer</w:t>
      </w:r>
      <w:proofErr w:type="gramEnd"/>
      <w:r w:rsidRPr="000779CE">
        <w:rPr>
          <w:color w:val="000000"/>
          <w:sz w:val="24"/>
          <w:szCs w:val="24"/>
        </w:rPr>
        <w:t xml:space="preserve"> klasy PC lub MAC o następującej konfiguracji: pamięć min. 2 GB Ram, procesor Intel IV 2 GHZ lub jego nowsza wersja, jeden z systemów operacyjnych - MS Windows 7, Mac Os x 10 4, Linux, lub ich nowsze wersje,</w:t>
      </w:r>
    </w:p>
    <w:p w:rsidR="000779CE" w:rsidRPr="000779CE"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proofErr w:type="gramStart"/>
      <w:r w:rsidRPr="000779CE">
        <w:rPr>
          <w:color w:val="000000"/>
          <w:sz w:val="24"/>
          <w:szCs w:val="24"/>
        </w:rPr>
        <w:t>zainstalowana</w:t>
      </w:r>
      <w:proofErr w:type="gramEnd"/>
      <w:r w:rsidRPr="000779CE">
        <w:rPr>
          <w:color w:val="000000"/>
          <w:sz w:val="24"/>
          <w:szCs w:val="24"/>
        </w:rPr>
        <w:t xml:space="preserve"> dowolna przeglądarka internetowa, w przypadku Internet Explorer minimalnie wersja 10 0.,</w:t>
      </w:r>
    </w:p>
    <w:p w:rsidR="000779CE" w:rsidRPr="000779CE"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proofErr w:type="gramStart"/>
      <w:r w:rsidRPr="000779CE">
        <w:rPr>
          <w:color w:val="000000"/>
          <w:sz w:val="24"/>
          <w:szCs w:val="24"/>
        </w:rPr>
        <w:lastRenderedPageBreak/>
        <w:t>włączona</w:t>
      </w:r>
      <w:proofErr w:type="gramEnd"/>
      <w:r w:rsidRPr="000779CE">
        <w:rPr>
          <w:color w:val="000000"/>
          <w:sz w:val="24"/>
          <w:szCs w:val="24"/>
        </w:rPr>
        <w:t xml:space="preserve"> obsługa JavaScript,</w:t>
      </w:r>
    </w:p>
    <w:p w:rsidR="000779CE" w:rsidRPr="000779CE"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0779CE">
        <w:rPr>
          <w:color w:val="000000"/>
          <w:sz w:val="24"/>
          <w:szCs w:val="24"/>
        </w:rPr>
        <w:t xml:space="preserve">zainstalowany program Adobe </w:t>
      </w:r>
      <w:proofErr w:type="spellStart"/>
      <w:r w:rsidRPr="000779CE">
        <w:rPr>
          <w:color w:val="000000"/>
          <w:sz w:val="24"/>
          <w:szCs w:val="24"/>
        </w:rPr>
        <w:t>Acrobat</w:t>
      </w:r>
      <w:proofErr w:type="spellEnd"/>
      <w:r w:rsidRPr="000779CE">
        <w:rPr>
          <w:color w:val="000000"/>
          <w:sz w:val="24"/>
          <w:szCs w:val="24"/>
        </w:rPr>
        <w:t xml:space="preserve"> Reader lub inny obsługujący format </w:t>
      </w:r>
      <w:proofErr w:type="gramStart"/>
      <w:r w:rsidRPr="000779CE">
        <w:rPr>
          <w:color w:val="000000"/>
          <w:sz w:val="24"/>
          <w:szCs w:val="24"/>
        </w:rPr>
        <w:t>plików .pdf</w:t>
      </w:r>
      <w:proofErr w:type="gramEnd"/>
      <w:r w:rsidRPr="000779CE">
        <w:rPr>
          <w:color w:val="000000"/>
          <w:sz w:val="24"/>
          <w:szCs w:val="24"/>
        </w:rPr>
        <w:t>,</w:t>
      </w:r>
    </w:p>
    <w:p w:rsidR="000779CE" w:rsidRPr="000779CE"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0779CE">
        <w:rPr>
          <w:color w:val="000000"/>
          <w:sz w:val="24"/>
          <w:szCs w:val="24"/>
        </w:rPr>
        <w:t>Szyfrowanie na platformazakupowa.</w:t>
      </w:r>
      <w:proofErr w:type="gramStart"/>
      <w:r w:rsidRPr="000779CE">
        <w:rPr>
          <w:color w:val="000000"/>
          <w:sz w:val="24"/>
          <w:szCs w:val="24"/>
        </w:rPr>
        <w:t>pl</w:t>
      </w:r>
      <w:proofErr w:type="gramEnd"/>
      <w:r w:rsidRPr="000779CE">
        <w:rPr>
          <w:color w:val="000000"/>
          <w:sz w:val="24"/>
          <w:szCs w:val="24"/>
        </w:rPr>
        <w:t xml:space="preserve"> odbywa się za pomocą protokołu TLS 1.3.</w:t>
      </w:r>
    </w:p>
    <w:p w:rsidR="000779CE" w:rsidRPr="000779CE"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0779CE">
        <w:rPr>
          <w:color w:val="000000"/>
          <w:sz w:val="24"/>
          <w:szCs w:val="24"/>
        </w:rPr>
        <w:t>Oznaczenie czasu odbioru danych przez platformę zakupową stanowi datę oraz dokładny czas (</w:t>
      </w:r>
      <w:proofErr w:type="spellStart"/>
      <w:r w:rsidRPr="000779CE">
        <w:rPr>
          <w:color w:val="000000"/>
          <w:sz w:val="24"/>
          <w:szCs w:val="24"/>
        </w:rPr>
        <w:t>hh</w:t>
      </w:r>
      <w:proofErr w:type="gramStart"/>
      <w:r w:rsidRPr="000779CE">
        <w:rPr>
          <w:color w:val="000000"/>
          <w:sz w:val="24"/>
          <w:szCs w:val="24"/>
        </w:rPr>
        <w:t>:mm</w:t>
      </w:r>
      <w:proofErr w:type="gramEnd"/>
      <w:r w:rsidRPr="000779CE">
        <w:rPr>
          <w:color w:val="000000"/>
          <w:sz w:val="24"/>
          <w:szCs w:val="24"/>
        </w:rPr>
        <w:t>:ss</w:t>
      </w:r>
      <w:proofErr w:type="spellEnd"/>
      <w:r w:rsidRPr="000779CE">
        <w:rPr>
          <w:color w:val="000000"/>
          <w:sz w:val="24"/>
          <w:szCs w:val="24"/>
        </w:rPr>
        <w:t>) generowany wg czasu lokalnego serwera synchronizowanego z zegarem Głównego Urzędu Miar.</w:t>
      </w:r>
    </w:p>
    <w:p w:rsidR="000779CE" w:rsidRPr="000779CE" w:rsidRDefault="000779CE" w:rsidP="000779CE">
      <w:pPr>
        <w:pStyle w:val="Akapitzlist"/>
        <w:numPr>
          <w:ilvl w:val="1"/>
          <w:numId w:val="18"/>
        </w:numPr>
        <w:spacing w:line="276" w:lineRule="auto"/>
        <w:ind w:left="426" w:right="92" w:hanging="426"/>
        <w:jc w:val="both"/>
      </w:pPr>
      <w:r w:rsidRPr="000779CE">
        <w:rPr>
          <w:color w:val="000000"/>
        </w:rPr>
        <w:t>Wykonawca, przystępując do niniejszego postępowania o udzielenie zamówienia publicznego:</w:t>
      </w:r>
    </w:p>
    <w:p w:rsidR="000779CE" w:rsidRPr="000779CE" w:rsidRDefault="000779CE" w:rsidP="000779CE">
      <w:pPr>
        <w:pStyle w:val="NormalnyWeb"/>
        <w:spacing w:before="0" w:beforeAutospacing="0" w:after="0" w:afterAutospacing="0" w:line="276" w:lineRule="auto"/>
        <w:textAlignment w:val="baseline"/>
        <w:rPr>
          <w:color w:val="000000"/>
          <w:sz w:val="24"/>
          <w:szCs w:val="24"/>
        </w:rPr>
      </w:pPr>
      <w:r w:rsidRPr="000779CE">
        <w:rPr>
          <w:color w:val="000000"/>
          <w:sz w:val="24"/>
          <w:szCs w:val="24"/>
        </w:rPr>
        <w:t xml:space="preserve">1. </w:t>
      </w:r>
      <w:proofErr w:type="gramStart"/>
      <w:r w:rsidRPr="000779CE">
        <w:rPr>
          <w:color w:val="000000"/>
          <w:sz w:val="24"/>
          <w:szCs w:val="24"/>
        </w:rPr>
        <w:t>akceptuje</w:t>
      </w:r>
      <w:proofErr w:type="gramEnd"/>
      <w:r w:rsidRPr="000779CE">
        <w:rPr>
          <w:color w:val="000000"/>
          <w:sz w:val="24"/>
          <w:szCs w:val="24"/>
        </w:rPr>
        <w:t xml:space="preserve"> warunki korzystania z </w:t>
      </w:r>
      <w:hyperlink r:id="rId17" w:history="1">
        <w:r w:rsidRPr="000779CE">
          <w:rPr>
            <w:rStyle w:val="Hipercze"/>
            <w:color w:val="1155CC"/>
            <w:sz w:val="24"/>
            <w:szCs w:val="24"/>
          </w:rPr>
          <w:t>platformazakupowa.</w:t>
        </w:r>
        <w:proofErr w:type="gramStart"/>
        <w:r w:rsidRPr="000779CE">
          <w:rPr>
            <w:rStyle w:val="Hipercze"/>
            <w:color w:val="1155CC"/>
            <w:sz w:val="24"/>
            <w:szCs w:val="24"/>
          </w:rPr>
          <w:t>pl</w:t>
        </w:r>
      </w:hyperlink>
      <w:proofErr w:type="gramEnd"/>
      <w:r w:rsidRPr="000779CE">
        <w:rPr>
          <w:color w:val="000000"/>
          <w:sz w:val="24"/>
          <w:szCs w:val="24"/>
        </w:rPr>
        <w:t xml:space="preserve"> określone w Regulaminie zamieszczonym na stronie internetowej </w:t>
      </w:r>
      <w:hyperlink r:id="rId18" w:history="1">
        <w:r w:rsidRPr="000779CE">
          <w:rPr>
            <w:rStyle w:val="Hipercze"/>
            <w:color w:val="000000"/>
            <w:sz w:val="24"/>
            <w:szCs w:val="24"/>
          </w:rPr>
          <w:t>pod linkiem</w:t>
        </w:r>
      </w:hyperlink>
      <w:r w:rsidRPr="000779CE">
        <w:rPr>
          <w:color w:val="000000"/>
          <w:sz w:val="24"/>
          <w:szCs w:val="24"/>
        </w:rPr>
        <w:t xml:space="preserve">  w zakładce „Regulamin" oraz uznaje go za wiążący, zapoznał i stosuje się do Instrukcji składania ofert/wniosków dostępnej </w:t>
      </w:r>
      <w:hyperlink r:id="rId19" w:history="1">
        <w:r w:rsidRPr="000779CE">
          <w:rPr>
            <w:rStyle w:val="Hipercze"/>
            <w:color w:val="1155CC"/>
            <w:sz w:val="24"/>
            <w:szCs w:val="24"/>
          </w:rPr>
          <w:t>pod linkiem</w:t>
        </w:r>
      </w:hyperlink>
      <w:r w:rsidRPr="000779CE">
        <w:rPr>
          <w:color w:val="000000"/>
          <w:sz w:val="24"/>
          <w:szCs w:val="24"/>
        </w:rPr>
        <w:t>.</w:t>
      </w:r>
    </w:p>
    <w:p w:rsidR="000779CE" w:rsidRPr="000779CE" w:rsidRDefault="000779CE" w:rsidP="000779CE">
      <w:pPr>
        <w:pStyle w:val="Akapitzlist"/>
        <w:numPr>
          <w:ilvl w:val="1"/>
          <w:numId w:val="18"/>
        </w:numPr>
        <w:spacing w:line="276" w:lineRule="auto"/>
        <w:ind w:left="426" w:right="92" w:hanging="426"/>
        <w:jc w:val="both"/>
      </w:pPr>
      <w:r w:rsidRPr="000779CE">
        <w:rPr>
          <w:b/>
          <w:bCs/>
          <w:color w:val="000000"/>
        </w:rPr>
        <w:t xml:space="preserve">Zamawiający nie ponosi odpowiedzialności za złożenie oferty w sposób niezgodny z Instrukcją korzystania z </w:t>
      </w:r>
      <w:hyperlink r:id="rId20" w:history="1">
        <w:r w:rsidRPr="000779CE">
          <w:rPr>
            <w:rStyle w:val="Hipercze"/>
            <w:b/>
            <w:bCs/>
            <w:color w:val="1155CC"/>
          </w:rPr>
          <w:t>platformazakupowa.</w:t>
        </w:r>
        <w:proofErr w:type="gramStart"/>
        <w:r w:rsidRPr="000779CE">
          <w:rPr>
            <w:rStyle w:val="Hipercze"/>
            <w:b/>
            <w:bCs/>
            <w:color w:val="1155CC"/>
          </w:rPr>
          <w:t>pl</w:t>
        </w:r>
      </w:hyperlink>
      <w:proofErr w:type="gramEnd"/>
      <w:r w:rsidRPr="000779CE">
        <w:rPr>
          <w:color w:val="000000"/>
        </w:rPr>
        <w:t xml:space="preserve">, w szczególności za sytuację, gdy zamawiający zapozna się z treścią oferty przed upływem terminu składania ofert (np. złożenie oferty w zakładce „Wyślij wiadomość do zamawiającego”). </w:t>
      </w:r>
      <w:r w:rsidRPr="000779CE">
        <w:rPr>
          <w:color w:val="000000"/>
        </w:rPr>
        <w:br/>
        <w:t>Taka oferta zostanie uznana przez Zamawiającego za ofertę handlową i nie będzie brana pod uwagę w przedmiotowym postępowaniu.</w:t>
      </w:r>
    </w:p>
    <w:p w:rsidR="000779CE" w:rsidRPr="000779CE" w:rsidRDefault="000779CE" w:rsidP="000779CE">
      <w:pPr>
        <w:pStyle w:val="Akapitzlist"/>
        <w:numPr>
          <w:ilvl w:val="1"/>
          <w:numId w:val="18"/>
        </w:numPr>
        <w:spacing w:line="276" w:lineRule="auto"/>
        <w:ind w:left="426" w:right="92" w:hanging="426"/>
        <w:jc w:val="both"/>
      </w:pPr>
      <w:r w:rsidRPr="000779CE">
        <w:rPr>
          <w:color w:val="000000"/>
        </w:rPr>
        <w:t xml:space="preserve">Zamawiający informuje, że instrukcje korzystania z </w:t>
      </w:r>
      <w:hyperlink r:id="rId21" w:history="1">
        <w:r w:rsidRPr="000779CE">
          <w:rPr>
            <w:rStyle w:val="Hipercze"/>
            <w:color w:val="1155CC"/>
          </w:rPr>
          <w:t>platformazakupowa.pl</w:t>
        </w:r>
      </w:hyperlink>
      <w:r w:rsidRPr="000779CE">
        <w:rPr>
          <w:color w:val="000000"/>
        </w:rPr>
        <w:t xml:space="preserve"> dotyczące w szczególności logowania, składania wniosków o wyjaśnienie treści SWZ, składania ofert oraz innych czynności podejmowanych w niniejszym postępowaniu przy użyciu </w:t>
      </w:r>
      <w:hyperlink r:id="rId22" w:history="1">
        <w:r w:rsidRPr="000779CE">
          <w:rPr>
            <w:rStyle w:val="Hipercze"/>
            <w:color w:val="1155CC"/>
          </w:rPr>
          <w:t>platformazakupowa.pl</w:t>
        </w:r>
      </w:hyperlink>
      <w:r w:rsidRPr="000779CE">
        <w:rPr>
          <w:color w:val="000000"/>
        </w:rPr>
        <w:t xml:space="preserve"> znajdują się w zakładce „Instrukcje dla Wykonawców" na stronie internetowej pod adresem: </w:t>
      </w:r>
      <w:hyperlink r:id="rId23" w:history="1">
        <w:r w:rsidRPr="000779CE">
          <w:rPr>
            <w:rStyle w:val="Hipercze"/>
            <w:color w:val="1155CC"/>
          </w:rPr>
          <w:t>https://platformazakupowa.pl/strona/45-instrukcje</w:t>
        </w:r>
      </w:hyperlink>
    </w:p>
    <w:p w:rsidR="000779CE" w:rsidRPr="000779CE" w:rsidRDefault="000779CE" w:rsidP="000779CE">
      <w:pPr>
        <w:pStyle w:val="Akapitzlist"/>
        <w:numPr>
          <w:ilvl w:val="1"/>
          <w:numId w:val="18"/>
        </w:numPr>
        <w:spacing w:line="276" w:lineRule="auto"/>
        <w:ind w:left="426" w:right="92" w:hanging="426"/>
        <w:jc w:val="both"/>
      </w:pPr>
      <w:r w:rsidRPr="000779CE">
        <w:t xml:space="preserve">W korespondencji kierowanej do Zamawiającego Wykonawcy powinni posługiwać się numerem przedmiotowego postępowania. </w:t>
      </w:r>
    </w:p>
    <w:p w:rsidR="000779CE" w:rsidRPr="000779CE" w:rsidRDefault="000779CE" w:rsidP="000779CE">
      <w:pPr>
        <w:pStyle w:val="Akapitzlist"/>
        <w:numPr>
          <w:ilvl w:val="1"/>
          <w:numId w:val="18"/>
        </w:numPr>
        <w:spacing w:line="276" w:lineRule="auto"/>
        <w:ind w:left="426" w:right="92" w:hanging="426"/>
        <w:jc w:val="both"/>
      </w:pPr>
      <w:r w:rsidRPr="000779CE">
        <w:t>Wykonawca może zwrócić się do zamawiającego z wnioskiem o wyjaśnienie treści SWZ.</w:t>
      </w:r>
    </w:p>
    <w:p w:rsidR="000779CE" w:rsidRPr="000779CE" w:rsidRDefault="000779CE" w:rsidP="000779CE">
      <w:pPr>
        <w:pStyle w:val="Akapitzlist"/>
        <w:numPr>
          <w:ilvl w:val="1"/>
          <w:numId w:val="18"/>
        </w:numPr>
        <w:spacing w:line="276" w:lineRule="auto"/>
        <w:ind w:left="426" w:right="92" w:hanging="426"/>
        <w:jc w:val="both"/>
      </w:pPr>
      <w:r w:rsidRPr="000779CE">
        <w:t xml:space="preserve">Zamawiający jest obowiązany udzielić wyjaśnień niezwłocznie, jednak nie później niż na 2 dni przed upływem terminu składania odpowiednio ofert, pod </w:t>
      </w:r>
      <w:proofErr w:type="gramStart"/>
      <w:r w:rsidRPr="000779CE">
        <w:t>warunkiem że</w:t>
      </w:r>
      <w:proofErr w:type="gramEnd"/>
      <w:r w:rsidRPr="000779CE">
        <w:t xml:space="preserve"> wniosek o wyjaśnienie treści SWZ wpłynął do zamawiającego nie później niż na 4 dni przed upływem terminu składania odpowiednio ofert. </w:t>
      </w:r>
    </w:p>
    <w:p w:rsidR="000779CE" w:rsidRPr="00171095" w:rsidRDefault="000779CE" w:rsidP="00650831">
      <w:pPr>
        <w:pStyle w:val="Akapitzlist"/>
        <w:numPr>
          <w:ilvl w:val="1"/>
          <w:numId w:val="18"/>
        </w:numPr>
        <w:spacing w:line="276" w:lineRule="auto"/>
        <w:ind w:left="426" w:right="92" w:hanging="426"/>
        <w:jc w:val="both"/>
      </w:pPr>
      <w:r w:rsidRPr="000779CE">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r w:rsidR="00650831" w:rsidRPr="000779CE">
        <w:t>przypadku, gdy</w:t>
      </w:r>
      <w:r w:rsidRPr="000779CE">
        <w:t xml:space="preserve"> wniosek o wyjaśnienie treści SWZ nie wpłynął w terminie, o którym mowa w ust. 11, zamawiający nie ma obowiązku udzielania wyjaśnień SWZ oraz obowiązku przedłużenia terminu składania ofert.</w:t>
      </w:r>
    </w:p>
    <w:p w:rsidR="0034764B" w:rsidRPr="00171095" w:rsidRDefault="00FC68C7" w:rsidP="00D01D95">
      <w:pPr>
        <w:pBdr>
          <w:bottom w:val="double" w:sz="4" w:space="1" w:color="auto"/>
        </w:pBdr>
        <w:shd w:val="clear" w:color="auto" w:fill="DAEEF3" w:themeFill="accent5" w:themeFillTint="33"/>
        <w:spacing w:before="360" w:after="40" w:line="360" w:lineRule="auto"/>
        <w:ind w:left="568" w:right="91" w:hanging="568"/>
        <w:jc w:val="both"/>
        <w:rPr>
          <w:b/>
          <w:bCs/>
          <w:szCs w:val="20"/>
        </w:rPr>
      </w:pPr>
      <w:bookmarkStart w:id="3" w:name="bookmark12"/>
      <w:r>
        <w:rPr>
          <w:b/>
          <w:bCs/>
          <w:szCs w:val="20"/>
        </w:rPr>
        <w:t>XIII</w:t>
      </w:r>
      <w:r w:rsidR="00171095" w:rsidRPr="00171095">
        <w:rPr>
          <w:b/>
          <w:bCs/>
          <w:szCs w:val="20"/>
        </w:rPr>
        <w:t>.</w:t>
      </w:r>
      <w:r w:rsidR="00171095" w:rsidRPr="00171095">
        <w:rPr>
          <w:b/>
          <w:bCs/>
          <w:szCs w:val="20"/>
        </w:rPr>
        <w:tab/>
      </w:r>
      <w:r w:rsidR="0034764B" w:rsidRPr="00171095">
        <w:rPr>
          <w:b/>
          <w:bCs/>
          <w:szCs w:val="20"/>
        </w:rPr>
        <w:t>OPIS SPOSOBU PRZYGOTOWANIA OFER</w:t>
      </w:r>
      <w:bookmarkEnd w:id="3"/>
      <w:r w:rsidR="00641EB7" w:rsidRPr="00171095">
        <w:rPr>
          <w:b/>
          <w:bCs/>
          <w:szCs w:val="20"/>
        </w:rPr>
        <w:t>T ORAZ WYMAGANIA FORMALNE DOTYCZĄCE SKŁADANYCH OŚWIADCZEŃ I DOKUMENTÓW</w:t>
      </w:r>
    </w:p>
    <w:p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lastRenderedPageBreak/>
        <w:t>1.</w:t>
      </w:r>
      <w:r w:rsidRPr="00171095">
        <w:rPr>
          <w:rFonts w:eastAsia="Times New Roman"/>
          <w:b/>
        </w:rPr>
        <w:tab/>
      </w:r>
      <w:r w:rsidR="0034764B" w:rsidRPr="00171095">
        <w:rPr>
          <w:rFonts w:eastAsia="Times New Roman"/>
        </w:rPr>
        <w:t>Wykonawca może złożyć tylko jedną ofertę.</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rsidR="00E84975" w:rsidRPr="00171095" w:rsidRDefault="00171095" w:rsidP="001353AD">
      <w:pPr>
        <w:spacing w:line="360" w:lineRule="auto"/>
        <w:ind w:left="852" w:right="20" w:hanging="426"/>
        <w:jc w:val="both"/>
        <w:rPr>
          <w:rFonts w:eastAsia="Times New Roman"/>
          <w:b/>
          <w:szCs w:val="20"/>
        </w:rPr>
      </w:pPr>
      <w:proofErr w:type="gramStart"/>
      <w:r w:rsidRPr="00171095">
        <w:rPr>
          <w:rFonts w:eastAsia="Times New Roman"/>
          <w:b/>
          <w:szCs w:val="20"/>
        </w:rPr>
        <w:t>1)</w:t>
      </w:r>
      <w:r w:rsidRPr="00171095">
        <w:rPr>
          <w:rFonts w:eastAsia="Times New Roman"/>
          <w:b/>
          <w:szCs w:val="20"/>
        </w:rPr>
        <w:tab/>
      </w:r>
      <w:r w:rsidR="00801FBF" w:rsidRPr="00171095">
        <w:rPr>
          <w:rFonts w:eastAsia="Times New Roman"/>
          <w:szCs w:val="20"/>
        </w:rPr>
        <w:t>oświadczenia</w:t>
      </w:r>
      <w:proofErr w:type="gramEnd"/>
      <w:r w:rsidR="00801FBF" w:rsidRPr="00171095">
        <w:rPr>
          <w:rFonts w:eastAsia="Times New Roman"/>
          <w:szCs w:val="20"/>
        </w:rPr>
        <w:t xml:space="preserve">, o których </w:t>
      </w:r>
      <w:r w:rsidR="000D4767" w:rsidRPr="00171095">
        <w:rPr>
          <w:rFonts w:eastAsia="Times New Roman"/>
          <w:szCs w:val="20"/>
        </w:rPr>
        <w:t xml:space="preserve">mowa w Rozdziale </w:t>
      </w:r>
      <w:r w:rsidR="000779CE">
        <w:rPr>
          <w:rFonts w:eastAsia="Times New Roman"/>
          <w:szCs w:val="20"/>
        </w:rPr>
        <w:t>I</w:t>
      </w:r>
      <w:r w:rsidR="000D4767" w:rsidRPr="00171095">
        <w:rPr>
          <w:rFonts w:eastAsia="Times New Roman"/>
          <w:szCs w:val="20"/>
        </w:rPr>
        <w:t>X</w:t>
      </w:r>
      <w:r w:rsidR="00E4361D" w:rsidRPr="00171095">
        <w:rPr>
          <w:rFonts w:eastAsia="Times New Roman"/>
          <w:szCs w:val="20"/>
        </w:rPr>
        <w:t xml:space="preserve"> ust. 1</w:t>
      </w:r>
      <w:r w:rsidR="00801FBF" w:rsidRPr="00171095">
        <w:rPr>
          <w:rFonts w:eastAsia="Times New Roman"/>
          <w:szCs w:val="20"/>
        </w:rPr>
        <w:t xml:space="preserve"> SWZ;</w:t>
      </w:r>
    </w:p>
    <w:p w:rsidR="00E84975" w:rsidRPr="00171095" w:rsidRDefault="00171095" w:rsidP="000779CE">
      <w:pPr>
        <w:spacing w:line="360" w:lineRule="auto"/>
        <w:ind w:left="852" w:right="20" w:hanging="426"/>
        <w:jc w:val="both"/>
        <w:rPr>
          <w:rFonts w:eastAsia="Times New Roman"/>
          <w:b/>
          <w:szCs w:val="20"/>
        </w:rPr>
      </w:pPr>
      <w:proofErr w:type="gramStart"/>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obowiązanie</w:t>
      </w:r>
      <w:proofErr w:type="gramEnd"/>
      <w:r w:rsidR="00801FBF" w:rsidRPr="00171095">
        <w:rPr>
          <w:rFonts w:eastAsia="Times New Roman"/>
          <w:szCs w:val="20"/>
        </w:rPr>
        <w:t xml:space="preserve"> innego podmiotu, o którym mowa w Rozdziale </w:t>
      </w:r>
      <w:r w:rsidR="00E4361D" w:rsidRPr="00171095">
        <w:rPr>
          <w:rFonts w:eastAsia="Times New Roman"/>
          <w:szCs w:val="20"/>
        </w:rPr>
        <w:t>X</w:t>
      </w:r>
      <w:r w:rsidR="000779CE">
        <w:rPr>
          <w:rFonts w:eastAsia="Times New Roman"/>
          <w:szCs w:val="20"/>
        </w:rPr>
        <w:t xml:space="preserve"> ust. 3 SWZ (jeżeli dotyczy)</w:t>
      </w:r>
      <w:r w:rsidR="00801FBF" w:rsidRPr="00171095">
        <w:rPr>
          <w:rFonts w:eastAsia="Times New Roman"/>
          <w:szCs w:val="20"/>
        </w:rPr>
        <w:t>;</w:t>
      </w:r>
    </w:p>
    <w:p w:rsidR="00E84975" w:rsidRPr="00171095" w:rsidRDefault="00042F9E" w:rsidP="001353AD">
      <w:pPr>
        <w:spacing w:line="360" w:lineRule="auto"/>
        <w:ind w:left="852" w:right="20" w:hanging="426"/>
        <w:jc w:val="both"/>
        <w:rPr>
          <w:rFonts w:eastAsia="Times New Roman"/>
          <w:b/>
          <w:szCs w:val="20"/>
        </w:rPr>
      </w:pPr>
      <w:proofErr w:type="gramStart"/>
      <w:r>
        <w:rPr>
          <w:rFonts w:eastAsia="Times New Roman"/>
          <w:b/>
          <w:szCs w:val="20"/>
        </w:rPr>
        <w:t>3</w:t>
      </w:r>
      <w:r w:rsidR="00171095" w:rsidRPr="00171095">
        <w:rPr>
          <w:rFonts w:eastAsia="Times New Roman"/>
          <w:b/>
          <w:szCs w:val="20"/>
        </w:rPr>
        <w:t>)</w:t>
      </w:r>
      <w:r w:rsidR="00171095" w:rsidRPr="00171095">
        <w:rPr>
          <w:rFonts w:eastAsia="Times New Roman"/>
          <w:b/>
          <w:szCs w:val="20"/>
        </w:rPr>
        <w:tab/>
      </w:r>
      <w:r w:rsidR="003F4068" w:rsidRPr="00171095">
        <w:rPr>
          <w:rFonts w:eastAsia="Times New Roman"/>
          <w:szCs w:val="20"/>
        </w:rPr>
        <w:t>dokumenty</w:t>
      </w:r>
      <w:proofErr w:type="gramEnd"/>
      <w:r w:rsidR="003F4068" w:rsidRPr="00171095">
        <w:rPr>
          <w:rFonts w:eastAsia="Times New Roman"/>
          <w:szCs w:val="20"/>
        </w:rPr>
        <w:t xml:space="preserve">, z których wynika prawo do podpisania oferty; </w:t>
      </w:r>
      <w:r w:rsidR="00801FBF" w:rsidRPr="00171095">
        <w:rPr>
          <w:rFonts w:eastAsia="Times New Roman"/>
          <w:szCs w:val="20"/>
        </w:rPr>
        <w:t xml:space="preserve">odpowiednie pełnomocnictwa (jeżeli dotyczy). </w:t>
      </w:r>
    </w:p>
    <w:p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C00EA8">
        <w:rPr>
          <w:rFonts w:eastAsia="Times New Roman"/>
          <w:b/>
        </w:rPr>
        <w:t xml:space="preserve"> lub kwalifikowanym podpisem elektronicznym.</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 xml:space="preserve">z dnia 16.04.1993 </w:t>
      </w:r>
      <w:proofErr w:type="gramStart"/>
      <w:r w:rsidRPr="00171095">
        <w:rPr>
          <w:rFonts w:eastAsia="Times New Roman"/>
        </w:rPr>
        <w:t>r</w:t>
      </w:r>
      <w:proofErr w:type="gramEnd"/>
      <w:r w:rsidR="00CB06F2" w:rsidRPr="00171095">
        <w:rPr>
          <w:rFonts w:eastAsia="Times New Roman"/>
        </w:rPr>
        <w:t>. o zwalczaniu nieuczciwej konkurencji (</w:t>
      </w:r>
      <w:r w:rsidR="0045331D">
        <w:rPr>
          <w:rFonts w:eastAsia="Times New Roman"/>
        </w:rPr>
        <w:t xml:space="preserve">Dz. U. </w:t>
      </w:r>
      <w:proofErr w:type="gramStart"/>
      <w:r w:rsidR="0045331D">
        <w:rPr>
          <w:rFonts w:eastAsia="Times New Roman"/>
        </w:rPr>
        <w:t>z</w:t>
      </w:r>
      <w:proofErr w:type="gramEnd"/>
      <w:r w:rsidR="0045331D">
        <w:rPr>
          <w:rFonts w:eastAsia="Times New Roman"/>
        </w:rPr>
        <w:t xml:space="preserve">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rsidR="007B5CCF" w:rsidRPr="00171095" w:rsidRDefault="00171095" w:rsidP="0019688F">
      <w:pPr>
        <w:pStyle w:val="pkt"/>
        <w:spacing w:before="0" w:after="0" w:line="360" w:lineRule="auto"/>
        <w:ind w:left="426" w:hanging="426"/>
        <w:rPr>
          <w:rFonts w:eastAsia="Times New Roman"/>
        </w:rPr>
      </w:pPr>
      <w:r w:rsidRPr="00171095">
        <w:rPr>
          <w:rFonts w:eastAsia="Times New Roman"/>
          <w:b/>
        </w:rPr>
        <w:t>9.</w:t>
      </w:r>
      <w:r w:rsidRPr="00171095">
        <w:rPr>
          <w:rFonts w:eastAsia="Times New Roman"/>
          <w:b/>
        </w:rPr>
        <w:tab/>
      </w:r>
      <w:r w:rsidR="007B5CCF" w:rsidRPr="00171095">
        <w:rPr>
          <w:rFonts w:eastAsia="Times New Roman"/>
        </w:rPr>
        <w:t>W celu złożenia oferty należy</w:t>
      </w:r>
      <w:r w:rsidR="00590C70" w:rsidRPr="00171095">
        <w:rPr>
          <w:rFonts w:eastAsia="Times New Roman"/>
        </w:rPr>
        <w:t xml:space="preserve"> </w:t>
      </w:r>
      <w:r w:rsidR="007B5CCF" w:rsidRPr="00171095">
        <w:rPr>
          <w:rFonts w:eastAsia="Times New Roman"/>
        </w:rPr>
        <w:t xml:space="preserve">zarejestrować (zalogować) się na Platformie </w:t>
      </w:r>
      <w:r w:rsidR="00761BA8" w:rsidRPr="00171095">
        <w:rPr>
          <w:rFonts w:eastAsia="Times New Roman"/>
        </w:rPr>
        <w:t xml:space="preserve">i postępować zgodnie z instrukcjami </w:t>
      </w:r>
      <w:r w:rsidR="00DE366E" w:rsidRPr="00171095">
        <w:rPr>
          <w:rFonts w:eastAsia="Times New Roman"/>
        </w:rPr>
        <w:t xml:space="preserve">dostępnymi u dostawcy rozwiązania informatycznego pod </w:t>
      </w:r>
      <w:proofErr w:type="gramStart"/>
      <w:r w:rsidR="00DE366E" w:rsidRPr="00171095">
        <w:rPr>
          <w:rFonts w:eastAsia="Times New Roman"/>
        </w:rPr>
        <w:t xml:space="preserve">adresem </w:t>
      </w:r>
      <w:r w:rsidR="000E65BC">
        <w:rPr>
          <w:rFonts w:eastAsia="Times New Roman"/>
        </w:rPr>
        <w:t>:</w:t>
      </w:r>
      <w:r w:rsidR="00DE366E" w:rsidRPr="00171095">
        <w:rPr>
          <w:rFonts w:eastAsia="Times New Roman"/>
        </w:rPr>
        <w:t xml:space="preserve"> </w:t>
      </w:r>
      <w:r w:rsidR="000E65BC">
        <w:fldChar w:fldCharType="begin"/>
      </w:r>
      <w:r w:rsidR="000E65BC">
        <w:instrText xml:space="preserve"> HYPERLINK "https://platformazakupowa.pl/stron</w:instrText>
      </w:r>
      <w:proofErr w:type="gramEnd"/>
      <w:r w:rsidR="000E65BC">
        <w:instrText xml:space="preserve">a/45-instrukcje" </w:instrText>
      </w:r>
      <w:r w:rsidR="000E65BC">
        <w:fldChar w:fldCharType="separate"/>
      </w:r>
      <w:r w:rsidR="000E65BC" w:rsidRPr="000779CE">
        <w:rPr>
          <w:rStyle w:val="Hipercze"/>
          <w:color w:val="1155CC"/>
        </w:rPr>
        <w:t>https://platformazakupowa.pl/strona/45-instrukcje</w:t>
      </w:r>
      <w:r w:rsidR="000E65BC">
        <w:rPr>
          <w:rStyle w:val="Hipercze"/>
          <w:color w:val="1155CC"/>
        </w:rPr>
        <w:fldChar w:fldCharType="end"/>
      </w:r>
    </w:p>
    <w:p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10.</w:t>
      </w:r>
      <w:r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Pr="00171095">
        <w:rPr>
          <w:rFonts w:eastAsia="Times New Roman"/>
        </w:rPr>
        <w:t>"</w:t>
      </w:r>
      <w:r w:rsidR="001B4C60" w:rsidRPr="00171095">
        <w:rPr>
          <w:rFonts w:eastAsia="Times New Roman"/>
        </w:rPr>
        <w:t>Wycofaj ofertę</w:t>
      </w:r>
      <w:r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rsidR="00B33F9E" w:rsidRPr="00B33F9E" w:rsidRDefault="00171095" w:rsidP="00B33F9E">
      <w:pPr>
        <w:pStyle w:val="pkt"/>
        <w:spacing w:before="0" w:after="0" w:line="360" w:lineRule="auto"/>
        <w:ind w:left="426" w:hanging="426"/>
        <w:rPr>
          <w:rFonts w:eastAsia="Times New Roman"/>
        </w:rPr>
        <w:sectPr w:rsidR="00B33F9E" w:rsidRPr="00B33F9E" w:rsidSect="003D063F">
          <w:pgSz w:w="11906" w:h="16838"/>
          <w:pgMar w:top="1531" w:right="1418" w:bottom="1531" w:left="1418" w:header="709" w:footer="709" w:gutter="0"/>
          <w:cols w:space="708"/>
          <w:docGrid w:linePitch="360"/>
        </w:sect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w:t>
      </w:r>
      <w:r w:rsidR="0082598B">
        <w:rPr>
          <w:rFonts w:eastAsia="Times New Roman"/>
        </w:rPr>
        <w:t xml:space="preserve"> kosztów udziału w postępowaniu. </w:t>
      </w:r>
    </w:p>
    <w:p w:rsidR="00C80F47" w:rsidRPr="00171095" w:rsidRDefault="00171095" w:rsidP="00FC68C7">
      <w:pPr>
        <w:pStyle w:val="Teksttreci40"/>
        <w:pBdr>
          <w:bottom w:val="double" w:sz="4" w:space="1" w:color="auto"/>
        </w:pBdr>
        <w:shd w:val="clear" w:color="auto" w:fill="DAEEF3" w:themeFill="accent5" w:themeFillTint="33"/>
        <w:spacing w:before="360" w:after="40" w:line="360" w:lineRule="auto"/>
        <w:ind w:firstLine="0"/>
        <w:rPr>
          <w:rFonts w:ascii="Times New Roman" w:hAnsi="Times New Roman" w:cs="Times New Roman"/>
          <w:b/>
          <w:sz w:val="24"/>
          <w:szCs w:val="20"/>
          <w:lang w:val="pl-PL"/>
        </w:rPr>
      </w:pPr>
      <w:r w:rsidRPr="00171095">
        <w:rPr>
          <w:rFonts w:ascii="Times New Roman" w:hAnsi="Times New Roman" w:cs="Times New Roman"/>
          <w:b/>
          <w:sz w:val="24"/>
          <w:szCs w:val="20"/>
          <w:lang w:val="pl-PL"/>
        </w:rPr>
        <w:lastRenderedPageBreak/>
        <w:t>X</w:t>
      </w:r>
      <w:r w:rsidR="00C52837">
        <w:rPr>
          <w:rFonts w:ascii="Times New Roman" w:hAnsi="Times New Roman" w:cs="Times New Roman"/>
          <w:b/>
          <w:sz w:val="24"/>
          <w:szCs w:val="20"/>
          <w:lang w:val="pl-PL"/>
        </w:rPr>
        <w:t>I</w:t>
      </w:r>
      <w:r w:rsidRPr="00171095">
        <w:rPr>
          <w:rFonts w:ascii="Times New Roman" w:hAnsi="Times New Roman" w:cs="Times New Roman"/>
          <w:b/>
          <w:sz w:val="24"/>
          <w:szCs w:val="20"/>
          <w:lang w:val="pl-PL"/>
        </w:rPr>
        <w:t>V.</w:t>
      </w:r>
      <w:r w:rsidRPr="00171095">
        <w:rPr>
          <w:rFonts w:ascii="Times New Roman" w:hAnsi="Times New Roman" w:cs="Times New Roman"/>
          <w:b/>
          <w:sz w:val="24"/>
          <w:szCs w:val="20"/>
          <w:lang w:val="pl-PL"/>
        </w:rPr>
        <w:tab/>
      </w:r>
      <w:r w:rsidR="00141D3A" w:rsidRPr="00171095">
        <w:rPr>
          <w:rFonts w:ascii="Times New Roman" w:hAnsi="Times New Roman" w:cs="Times New Roman"/>
          <w:b/>
          <w:sz w:val="24"/>
          <w:szCs w:val="20"/>
          <w:lang w:val="pl-PL"/>
        </w:rPr>
        <w:t>SPOS</w:t>
      </w:r>
      <w:r w:rsidR="006204E8" w:rsidRPr="00171095">
        <w:rPr>
          <w:rFonts w:ascii="Times New Roman" w:hAnsi="Times New Roman" w:cs="Times New Roman"/>
          <w:b/>
          <w:sz w:val="24"/>
          <w:szCs w:val="20"/>
          <w:lang w:val="pl-PL"/>
        </w:rPr>
        <w:t xml:space="preserve">ÓB </w:t>
      </w:r>
      <w:r w:rsidR="00141D3A" w:rsidRPr="00171095">
        <w:rPr>
          <w:rFonts w:ascii="Times New Roman" w:hAnsi="Times New Roman" w:cs="Times New Roman"/>
          <w:b/>
          <w:sz w:val="24"/>
          <w:szCs w:val="20"/>
          <w:lang w:val="pl-PL"/>
        </w:rPr>
        <w:t>OBLICZENIA CENY OFERTY</w:t>
      </w:r>
    </w:p>
    <w:p w:rsidR="009A1DE8" w:rsidRPr="00171095" w:rsidRDefault="00171095" w:rsidP="006A041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rsidR="009A1DE8" w:rsidRPr="00CA568D" w:rsidRDefault="00171095" w:rsidP="006A0418">
      <w:pPr>
        <w:pStyle w:val="Tekstpodstawowywcity"/>
        <w:widowControl w:val="0"/>
        <w:suppressAutoHyphens/>
        <w:spacing w:line="360" w:lineRule="auto"/>
        <w:ind w:left="0"/>
        <w:jc w:val="both"/>
        <w:rPr>
          <w:sz w:val="20"/>
        </w:rPr>
      </w:pPr>
      <w:r w:rsidRPr="00171095">
        <w:rPr>
          <w:rFonts w:eastAsia="Times New Roman"/>
          <w:b/>
        </w:rPr>
        <w:t>2.</w:t>
      </w:r>
      <w:r w:rsidRPr="00171095">
        <w:rPr>
          <w:rFonts w:eastAsia="Times New Roman"/>
          <w:b/>
        </w:rPr>
        <w:tab/>
      </w:r>
      <w:r w:rsidR="00D62767" w:rsidRPr="006A0418">
        <w:t>C</w:t>
      </w:r>
      <w:r w:rsidR="009A1DE8" w:rsidRPr="006A0418">
        <w:t>ena ofertowa brutto musi uwzględniać wszystkie koszty związane z realizacją przedmiotu zamówienia zgodnie z opisem przedmiotu zamówienia oraz istotnymi postanowieniami umowy określonymi w niniejsz</w:t>
      </w:r>
      <w:r w:rsidR="00F66D30" w:rsidRPr="006A0418">
        <w:t>ej S</w:t>
      </w:r>
      <w:r w:rsidR="009A1DE8" w:rsidRPr="006A0418">
        <w:t>WZ.</w:t>
      </w:r>
      <w:r w:rsidR="00D43A22" w:rsidRPr="006A0418">
        <w:t xml:space="preserve"> Stawka podatku VAT w przedmiotowym postępowaniu wynosi </w:t>
      </w:r>
      <w:r w:rsidR="00FC68C7" w:rsidRPr="006A0418">
        <w:t xml:space="preserve">23 </w:t>
      </w:r>
      <w:r w:rsidR="00D43A22" w:rsidRPr="006A0418">
        <w:t>%</w:t>
      </w:r>
      <w:r w:rsidR="003C6E3F" w:rsidRPr="006A0418">
        <w:t>, z zastrzeżeniem zdania kolejnego</w:t>
      </w:r>
      <w:r w:rsidR="00D43A22" w:rsidRPr="006A0418">
        <w:t>.</w:t>
      </w:r>
      <w:r w:rsidR="00C52837" w:rsidRPr="006A0418">
        <w:t xml:space="preserve"> </w:t>
      </w:r>
      <w:r w:rsidR="00CA568D" w:rsidRPr="006A0418">
        <w:t xml:space="preserve"> Zastosowanie przez wykonawcę obniżonej stawki VAT musi zostać </w:t>
      </w:r>
      <w:r w:rsidR="00703937" w:rsidRPr="006A0418">
        <w:t xml:space="preserve">wykazane </w:t>
      </w:r>
      <w:r w:rsidR="00CA568D" w:rsidRPr="006A0418">
        <w:t>przez wykonawcę Wiążącą Interpretacją Stawkową lub innym dokumentem uprawniającym do stosowania obniżonej stawki VAT</w:t>
      </w:r>
      <w:r w:rsidR="000E65BC" w:rsidRPr="006A0418">
        <w:t>,</w:t>
      </w:r>
      <w:r w:rsidR="00CA568D" w:rsidRPr="006A0418">
        <w:t xml:space="preserve"> wydanym przez uprawnione organy Krajowej Administracji Skarbowej.</w:t>
      </w:r>
      <w:r w:rsidR="006A0418">
        <w:t xml:space="preserve"> W </w:t>
      </w:r>
      <w:r w:rsidR="00703937">
        <w:t xml:space="preserve">przypadku zastosowania przez Wykonawcę </w:t>
      </w:r>
      <w:r w:rsidR="006A0418">
        <w:t>obniżonej</w:t>
      </w:r>
      <w:r w:rsidR="00703937">
        <w:t xml:space="preserve"> stawki podatku VAT, </w:t>
      </w:r>
      <w:r w:rsidR="006A0418">
        <w:t>Zamawiający</w:t>
      </w:r>
      <w:r w:rsidR="00703937">
        <w:t xml:space="preserve"> wyłącznie w </w:t>
      </w:r>
      <w:r w:rsidR="006A0418">
        <w:t>celu oceny i porównania</w:t>
      </w:r>
      <w:r w:rsidR="00703937">
        <w:t xml:space="preserve"> ofert, w sposób zgodny z zasadą </w:t>
      </w:r>
      <w:r w:rsidR="006A0418">
        <w:t>równości</w:t>
      </w:r>
      <w:r w:rsidR="00703937">
        <w:t xml:space="preserve"> </w:t>
      </w:r>
      <w:r w:rsidR="006A0418">
        <w:t xml:space="preserve">i </w:t>
      </w:r>
      <w:r w:rsidR="00703937">
        <w:t xml:space="preserve">uczciwej konkurencji, doliczy do </w:t>
      </w:r>
      <w:r w:rsidR="006A0418">
        <w:t>przedstawionej w niej ceny</w:t>
      </w:r>
      <w:r w:rsidR="00703937">
        <w:t xml:space="preserve">, </w:t>
      </w:r>
      <w:r w:rsidR="006A0418">
        <w:t>podatek</w:t>
      </w:r>
      <w:r w:rsidR="00703937">
        <w:t xml:space="preserve"> od towarów </w:t>
      </w:r>
      <w:r w:rsidR="006A0418">
        <w:t>i usług do równej wysokości stawki 23% VAT.</w:t>
      </w:r>
    </w:p>
    <w:p w:rsidR="009B48E2" w:rsidRPr="00171095" w:rsidRDefault="00171095" w:rsidP="006A0418">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wyczerpującą wszelkie należności Wykonawcy wobec Zamawiającego związane z realizacją przedmiotu zamówienia.</w:t>
      </w:r>
    </w:p>
    <w:p w:rsidR="00C80F47" w:rsidRPr="00171095" w:rsidRDefault="00171095" w:rsidP="006A0418">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rsidR="0004303A" w:rsidRPr="00171095" w:rsidRDefault="00171095" w:rsidP="006A0418">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rsidR="0004303A" w:rsidRPr="00171095" w:rsidRDefault="00171095" w:rsidP="006A0418">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rsidR="00166665" w:rsidRPr="00171095" w:rsidRDefault="00171095" w:rsidP="006A0418">
      <w:pPr>
        <w:pStyle w:val="pkt"/>
        <w:spacing w:before="0" w:after="0" w:line="360" w:lineRule="auto"/>
        <w:ind w:left="426" w:hanging="426"/>
        <w:rPr>
          <w:b/>
        </w:rPr>
      </w:pPr>
      <w:r w:rsidRPr="00171095">
        <w:rPr>
          <w:rFonts w:eastAsia="Times New Roman"/>
          <w:b/>
        </w:rPr>
        <w:lastRenderedPageBreak/>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 xml:space="preserve">Dz. U. </w:t>
      </w:r>
      <w:proofErr w:type="gramStart"/>
      <w:r w:rsidR="0045331D">
        <w:t>z</w:t>
      </w:r>
      <w:proofErr w:type="gramEnd"/>
      <w:r w:rsidR="0045331D">
        <w:t xml:space="preserve">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rsidR="00166665" w:rsidRPr="00171095" w:rsidRDefault="00166665" w:rsidP="006A0418">
      <w:pPr>
        <w:suppressAutoHyphens/>
        <w:spacing w:line="360" w:lineRule="auto"/>
        <w:ind w:left="852" w:hanging="426"/>
        <w:jc w:val="both"/>
        <w:rPr>
          <w:szCs w:val="20"/>
        </w:rPr>
      </w:pPr>
      <w:proofErr w:type="gramStart"/>
      <w:r w:rsidRPr="00171095">
        <w:rPr>
          <w:szCs w:val="20"/>
        </w:rPr>
        <w:t>1)</w:t>
      </w:r>
      <w:r w:rsidRPr="00171095">
        <w:rPr>
          <w:szCs w:val="20"/>
        </w:rPr>
        <w:tab/>
        <w:t>poinformowania</w:t>
      </w:r>
      <w:proofErr w:type="gramEnd"/>
      <w:r w:rsidRPr="00171095">
        <w:rPr>
          <w:szCs w:val="20"/>
        </w:rPr>
        <w:t xml:space="preserve"> zamawiającego, że wybór jego oferty będzie prowadził do powstania u zamawiającego obowiązku podatkowego;</w:t>
      </w:r>
    </w:p>
    <w:p w:rsidR="00166665" w:rsidRPr="00171095" w:rsidRDefault="00166665" w:rsidP="006A0418">
      <w:pPr>
        <w:suppressAutoHyphens/>
        <w:spacing w:line="360" w:lineRule="auto"/>
        <w:ind w:left="852" w:hanging="426"/>
        <w:jc w:val="both"/>
        <w:rPr>
          <w:szCs w:val="20"/>
        </w:rPr>
      </w:pPr>
      <w:proofErr w:type="gramStart"/>
      <w:r w:rsidRPr="00171095">
        <w:rPr>
          <w:szCs w:val="20"/>
        </w:rPr>
        <w:t>2)</w:t>
      </w:r>
      <w:r w:rsidRPr="00171095">
        <w:rPr>
          <w:szCs w:val="20"/>
        </w:rPr>
        <w:tab/>
        <w:t>wskazania</w:t>
      </w:r>
      <w:proofErr w:type="gramEnd"/>
      <w:r w:rsidRPr="00171095">
        <w:rPr>
          <w:szCs w:val="20"/>
        </w:rPr>
        <w:t xml:space="preserve"> nazwy (rodzaju) towaru lub usługi, których dostawa lub świadczenie będą prowadziły do powstania obowiązku podatkowego;</w:t>
      </w:r>
    </w:p>
    <w:p w:rsidR="00166665" w:rsidRPr="00171095" w:rsidRDefault="00166665" w:rsidP="006A0418">
      <w:pPr>
        <w:suppressAutoHyphens/>
        <w:spacing w:line="360" w:lineRule="auto"/>
        <w:ind w:left="852" w:hanging="426"/>
        <w:jc w:val="both"/>
        <w:rPr>
          <w:szCs w:val="20"/>
        </w:rPr>
      </w:pPr>
      <w:proofErr w:type="gramStart"/>
      <w:r w:rsidRPr="00171095">
        <w:rPr>
          <w:szCs w:val="20"/>
        </w:rPr>
        <w:t>3)</w:t>
      </w:r>
      <w:r w:rsidRPr="00171095">
        <w:rPr>
          <w:szCs w:val="20"/>
        </w:rPr>
        <w:tab/>
        <w:t>wskazania</w:t>
      </w:r>
      <w:proofErr w:type="gramEnd"/>
      <w:r w:rsidRPr="00171095">
        <w:rPr>
          <w:szCs w:val="20"/>
        </w:rPr>
        <w:t xml:space="preserve"> wartości towaru lub usługi objętego obowiązkiem podatkowym zamawiającego, bez kwoty podatku;</w:t>
      </w:r>
    </w:p>
    <w:p w:rsidR="00166665" w:rsidRPr="00171095" w:rsidRDefault="00166665" w:rsidP="006A0418">
      <w:pPr>
        <w:suppressAutoHyphens/>
        <w:spacing w:line="360" w:lineRule="auto"/>
        <w:ind w:left="852" w:hanging="426"/>
        <w:jc w:val="both"/>
        <w:rPr>
          <w:szCs w:val="20"/>
        </w:rPr>
      </w:pPr>
      <w:proofErr w:type="gramStart"/>
      <w:r w:rsidRPr="00171095">
        <w:rPr>
          <w:szCs w:val="20"/>
        </w:rPr>
        <w:t>4)</w:t>
      </w:r>
      <w:r w:rsidRPr="00171095">
        <w:rPr>
          <w:szCs w:val="20"/>
        </w:rPr>
        <w:tab/>
        <w:t>wskazania</w:t>
      </w:r>
      <w:proofErr w:type="gramEnd"/>
      <w:r w:rsidRPr="00171095">
        <w:rPr>
          <w:szCs w:val="20"/>
        </w:rPr>
        <w:t xml:space="preserve"> stawki podatku od towarów i usług, która zgodnie z wiedzą wykonawcy, będzie miała zastosowanie.</w:t>
      </w:r>
    </w:p>
    <w:p w:rsidR="00C80F47" w:rsidRPr="00171095" w:rsidRDefault="00171095" w:rsidP="006A0418">
      <w:pPr>
        <w:pStyle w:val="pkt"/>
        <w:spacing w:before="0" w:after="0" w:line="360" w:lineRule="auto"/>
        <w:ind w:left="426" w:hanging="426"/>
        <w:rPr>
          <w:b/>
        </w:rPr>
      </w:pPr>
      <w:r w:rsidRPr="00171095">
        <w:rPr>
          <w:rFonts w:eastAsia="Times New Roman"/>
          <w:b/>
        </w:rPr>
        <w:t>8.</w:t>
      </w:r>
      <w:r w:rsidRPr="00171095">
        <w:rPr>
          <w:rFonts w:eastAsia="Times New Roman"/>
          <w:b/>
        </w:rPr>
        <w:tab/>
      </w:r>
      <w:r w:rsidR="003E42FE" w:rsidRPr="00171095">
        <w:t>Wzór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171095" w:rsidRDefault="00C52837" w:rsidP="00D01D95">
      <w:pPr>
        <w:pStyle w:val="pkt1"/>
        <w:pBdr>
          <w:bottom w:val="double" w:sz="4" w:space="1" w:color="auto"/>
        </w:pBdr>
        <w:shd w:val="clear" w:color="auto" w:fill="DAEEF3" w:themeFill="accent5" w:themeFillTint="33"/>
        <w:spacing w:before="360" w:after="40" w:line="360" w:lineRule="auto"/>
        <w:ind w:left="568" w:hanging="568"/>
        <w:rPr>
          <w:b/>
        </w:rPr>
      </w:pPr>
      <w:r>
        <w:rPr>
          <w:b/>
        </w:rPr>
        <w:t>XV</w:t>
      </w:r>
      <w:r w:rsidR="00171095" w:rsidRPr="00171095">
        <w:rPr>
          <w:b/>
        </w:rPr>
        <w:t>.</w:t>
      </w:r>
      <w:r w:rsidR="00171095" w:rsidRPr="00171095">
        <w:rPr>
          <w:b/>
        </w:rPr>
        <w:tab/>
      </w:r>
      <w:r w:rsidR="00C80F47" w:rsidRPr="00171095">
        <w:rPr>
          <w:b/>
        </w:rPr>
        <w:t>WYMAGANIA DOTYCZĄCE WADIUM</w:t>
      </w:r>
    </w:p>
    <w:p w:rsidR="00C31ED0" w:rsidRPr="00171095" w:rsidRDefault="00171095" w:rsidP="00C52837">
      <w:pPr>
        <w:pStyle w:val="pkt"/>
        <w:spacing w:before="240" w:after="0" w:line="360" w:lineRule="auto"/>
        <w:ind w:left="426" w:hanging="426"/>
      </w:pPr>
      <w:r w:rsidRPr="00171095">
        <w:rPr>
          <w:b/>
          <w:bCs/>
        </w:rPr>
        <w:t>1.</w:t>
      </w:r>
      <w:r w:rsidRPr="00171095">
        <w:rPr>
          <w:b/>
          <w:bCs/>
        </w:rPr>
        <w:tab/>
      </w:r>
      <w:r w:rsidR="00C52837">
        <w:t>Zamawiający nie wymaga wniesienia wadium.</w:t>
      </w:r>
    </w:p>
    <w:p w:rsidR="00552FBA" w:rsidRPr="00171095" w:rsidRDefault="00C52837" w:rsidP="00D01D95">
      <w:pPr>
        <w:pBdr>
          <w:bottom w:val="double" w:sz="4" w:space="1" w:color="auto"/>
        </w:pBdr>
        <w:shd w:val="clear" w:color="auto" w:fill="DAEEF3" w:themeFill="accent5" w:themeFillTint="33"/>
        <w:spacing w:before="360" w:after="40" w:line="360" w:lineRule="auto"/>
        <w:ind w:left="568" w:hanging="568"/>
        <w:jc w:val="both"/>
        <w:rPr>
          <w:b/>
          <w:szCs w:val="20"/>
        </w:rPr>
      </w:pPr>
      <w:r>
        <w:rPr>
          <w:b/>
          <w:szCs w:val="20"/>
        </w:rPr>
        <w:t>XVI</w:t>
      </w:r>
      <w:r w:rsidR="00171095" w:rsidRPr="00171095">
        <w:rPr>
          <w:b/>
          <w:szCs w:val="20"/>
        </w:rPr>
        <w:t>.</w:t>
      </w:r>
      <w:r w:rsidR="00171095" w:rsidRPr="00171095">
        <w:rPr>
          <w:b/>
          <w:szCs w:val="20"/>
        </w:rPr>
        <w:tab/>
      </w:r>
      <w:r w:rsidR="005B5095" w:rsidRPr="00171095">
        <w:rPr>
          <w:b/>
          <w:szCs w:val="20"/>
        </w:rPr>
        <w:t>TERMIN ZWIĄZANIA OFERTĄ</w:t>
      </w:r>
    </w:p>
    <w:p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tj. do dnia</w:t>
      </w:r>
      <w:r w:rsidR="008D3675">
        <w:t xml:space="preserve"> </w:t>
      </w:r>
      <w:r w:rsidR="008D3675" w:rsidRPr="008D3675">
        <w:rPr>
          <w:b/>
        </w:rPr>
        <w:t>06</w:t>
      </w:r>
      <w:r w:rsidR="005C1A92" w:rsidRPr="008D3675">
        <w:rPr>
          <w:b/>
        </w:rPr>
        <w:t>.</w:t>
      </w:r>
      <w:r w:rsidR="008D3675" w:rsidRPr="008D3675">
        <w:rPr>
          <w:b/>
        </w:rPr>
        <w:t>08</w:t>
      </w:r>
      <w:r w:rsidR="006A0418" w:rsidRPr="008D3675">
        <w:rPr>
          <w:b/>
        </w:rPr>
        <w:t>.202</w:t>
      </w:r>
      <w:r w:rsidR="00412EC2" w:rsidRPr="008D3675">
        <w:rPr>
          <w:b/>
        </w:rPr>
        <w:t>2</w:t>
      </w:r>
      <w:proofErr w:type="gramStart"/>
      <w:r w:rsidR="006204E8" w:rsidRPr="008D3675">
        <w:rPr>
          <w:b/>
        </w:rPr>
        <w:t>r</w:t>
      </w:r>
      <w:proofErr w:type="gramEnd"/>
      <w:r w:rsidR="006204E8" w:rsidRPr="00171095">
        <w:t>.</w:t>
      </w:r>
      <w:r w:rsidR="00552FBA" w:rsidRPr="00171095">
        <w:t xml:space="preserve"> Bieg terminu związania ofertą rozpoczyna się wraz z up</w:t>
      </w:r>
      <w:r w:rsidR="00AF7093" w:rsidRPr="00171095">
        <w:t>ływem terminu składania ofert.</w:t>
      </w:r>
    </w:p>
    <w:p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w:t>
      </w:r>
      <w:r w:rsidR="00C52837" w:rsidRPr="00171095">
        <w:t>przypadku, gdy</w:t>
      </w:r>
      <w:r w:rsidR="006204E8" w:rsidRPr="00171095">
        <w:t xml:space="preserve">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rsidR="00552FBA" w:rsidRPr="00171095" w:rsidRDefault="005E2C6B" w:rsidP="00D01D95">
      <w:pPr>
        <w:pBdr>
          <w:bottom w:val="double" w:sz="4" w:space="1" w:color="auto"/>
        </w:pBdr>
        <w:shd w:val="clear" w:color="auto" w:fill="DAEEF3" w:themeFill="accent5" w:themeFillTint="33"/>
        <w:spacing w:before="360" w:after="40" w:line="360" w:lineRule="auto"/>
        <w:ind w:left="568" w:hanging="568"/>
        <w:jc w:val="both"/>
        <w:rPr>
          <w:b/>
          <w:szCs w:val="20"/>
        </w:rPr>
      </w:pPr>
      <w:r>
        <w:rPr>
          <w:b/>
          <w:szCs w:val="20"/>
        </w:rPr>
        <w:lastRenderedPageBreak/>
        <w:t>XVII</w:t>
      </w:r>
      <w:r w:rsidR="00171095" w:rsidRPr="00171095">
        <w:rPr>
          <w:b/>
          <w:szCs w:val="20"/>
        </w:rPr>
        <w:t>.</w:t>
      </w:r>
      <w:r w:rsidR="00171095" w:rsidRPr="00171095">
        <w:rPr>
          <w:b/>
          <w:szCs w:val="20"/>
        </w:rPr>
        <w:tab/>
      </w:r>
      <w:r w:rsidR="006204E8" w:rsidRPr="00171095">
        <w:rPr>
          <w:b/>
          <w:szCs w:val="20"/>
        </w:rPr>
        <w:t>SPOSÓB I</w:t>
      </w:r>
      <w:r w:rsidR="00D8710C" w:rsidRPr="00171095">
        <w:rPr>
          <w:b/>
          <w:szCs w:val="20"/>
        </w:rPr>
        <w:t xml:space="preserve"> TE</w:t>
      </w:r>
      <w:r w:rsidR="005B5095" w:rsidRPr="00171095">
        <w:rPr>
          <w:b/>
          <w:szCs w:val="20"/>
        </w:rPr>
        <w:t>RMIN SKŁADANIA I OTWARCIA OFERT</w:t>
      </w:r>
    </w:p>
    <w:p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8D3675">
        <w:rPr>
          <w:b/>
        </w:rPr>
        <w:t>08</w:t>
      </w:r>
      <w:r w:rsidR="00A451C0" w:rsidRPr="00A451C0">
        <w:rPr>
          <w:b/>
        </w:rPr>
        <w:t>.0</w:t>
      </w:r>
      <w:r w:rsidR="00412EC2">
        <w:rPr>
          <w:b/>
        </w:rPr>
        <w:t>7</w:t>
      </w:r>
      <w:r w:rsidR="00A451C0" w:rsidRPr="00A451C0">
        <w:rPr>
          <w:b/>
        </w:rPr>
        <w:t>.202</w:t>
      </w:r>
      <w:r w:rsidR="00412EC2">
        <w:rPr>
          <w:b/>
        </w:rPr>
        <w:t>2</w:t>
      </w:r>
      <w:r w:rsidR="00B5063F" w:rsidRPr="00CF4867">
        <w:rPr>
          <w:b/>
          <w:color w:val="FF0000"/>
        </w:rPr>
        <w:t xml:space="preserve"> </w:t>
      </w:r>
      <w:proofErr w:type="gramStart"/>
      <w:r w:rsidR="00B5063F" w:rsidRPr="00171095">
        <w:rPr>
          <w:b/>
        </w:rPr>
        <w:t>r</w:t>
      </w:r>
      <w:proofErr w:type="gramEnd"/>
      <w:r w:rsidR="00B5063F" w:rsidRPr="00171095">
        <w:rPr>
          <w:b/>
        </w:rPr>
        <w:t xml:space="preserve">. do godziny </w:t>
      </w:r>
      <w:r w:rsidR="006A0418">
        <w:rPr>
          <w:b/>
        </w:rPr>
        <w:t>12</w:t>
      </w:r>
      <w:r w:rsidR="00B5063F" w:rsidRPr="00171095">
        <w:rPr>
          <w:b/>
        </w:rPr>
        <w:t>:00</w:t>
      </w:r>
      <w:r w:rsidR="00B5063F" w:rsidRPr="00171095">
        <w:t>.</w:t>
      </w:r>
    </w:p>
    <w:p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340252">
        <w:t>ą</w:t>
      </w:r>
      <w:r w:rsidR="00115F5C" w:rsidRPr="00171095">
        <w:t>p</w:t>
      </w:r>
      <w:r w:rsidR="00340252">
        <w:t>i</w:t>
      </w:r>
      <w:r w:rsidR="00115F5C" w:rsidRPr="00171095">
        <w:t xml:space="preserve"> w dniu</w:t>
      </w:r>
      <w:r w:rsidR="00A451C0">
        <w:rPr>
          <w:b/>
        </w:rPr>
        <w:t xml:space="preserve"> </w:t>
      </w:r>
      <w:r w:rsidR="008D3675">
        <w:rPr>
          <w:b/>
        </w:rPr>
        <w:t>08.</w:t>
      </w:r>
      <w:r w:rsidR="00A451C0" w:rsidRPr="00A451C0">
        <w:rPr>
          <w:b/>
        </w:rPr>
        <w:t>0</w:t>
      </w:r>
      <w:r w:rsidR="00412EC2">
        <w:rPr>
          <w:b/>
        </w:rPr>
        <w:t>7</w:t>
      </w:r>
      <w:r w:rsidR="00A451C0" w:rsidRPr="00A451C0">
        <w:rPr>
          <w:b/>
        </w:rPr>
        <w:t>.</w:t>
      </w:r>
      <w:r w:rsidR="006A0418" w:rsidRPr="00A451C0">
        <w:rPr>
          <w:b/>
        </w:rPr>
        <w:t>202</w:t>
      </w:r>
      <w:r w:rsidR="00412EC2">
        <w:rPr>
          <w:b/>
        </w:rPr>
        <w:t>2</w:t>
      </w:r>
      <w:r w:rsidR="00C52837" w:rsidRPr="00A451C0">
        <w:rPr>
          <w:b/>
        </w:rPr>
        <w:t xml:space="preserve"> </w:t>
      </w:r>
      <w:proofErr w:type="gramStart"/>
      <w:r w:rsidR="00115F5C" w:rsidRPr="00A451C0">
        <w:rPr>
          <w:b/>
        </w:rPr>
        <w:t>r</w:t>
      </w:r>
      <w:proofErr w:type="gramEnd"/>
      <w:r w:rsidR="00115F5C" w:rsidRPr="00A451C0">
        <w:rPr>
          <w:b/>
        </w:rPr>
        <w:t xml:space="preserve">. </w:t>
      </w:r>
      <w:r w:rsidR="00115F5C" w:rsidRPr="00171095">
        <w:rPr>
          <w:b/>
        </w:rPr>
        <w:t xml:space="preserve">o godzinie </w:t>
      </w:r>
      <w:r w:rsidR="006A0418">
        <w:rPr>
          <w:b/>
        </w:rPr>
        <w:t>12</w:t>
      </w:r>
      <w:r w:rsidR="00115F5C" w:rsidRPr="00171095">
        <w:rPr>
          <w:b/>
        </w:rPr>
        <w:t>:</w:t>
      </w:r>
      <w:r w:rsidR="00A451C0">
        <w:rPr>
          <w:b/>
        </w:rPr>
        <w:t>05.</w:t>
      </w:r>
      <w:r w:rsidR="00115F5C" w:rsidRPr="00171095">
        <w:t xml:space="preserve"> </w:t>
      </w:r>
    </w:p>
    <w:p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rsidR="00115F5C" w:rsidRPr="00171095" w:rsidRDefault="00115F5C" w:rsidP="001353AD">
      <w:pPr>
        <w:spacing w:line="360" w:lineRule="auto"/>
        <w:ind w:left="852" w:hanging="426"/>
        <w:jc w:val="both"/>
        <w:rPr>
          <w:szCs w:val="20"/>
        </w:rPr>
      </w:pPr>
      <w:proofErr w:type="gramStart"/>
      <w:r w:rsidRPr="00171095">
        <w:rPr>
          <w:szCs w:val="20"/>
        </w:rPr>
        <w:t>1)</w:t>
      </w:r>
      <w:r w:rsidRPr="00171095">
        <w:rPr>
          <w:szCs w:val="20"/>
        </w:rPr>
        <w:tab/>
        <w:t>nazwach</w:t>
      </w:r>
      <w:proofErr w:type="gramEnd"/>
      <w:r w:rsidRPr="00171095">
        <w:rPr>
          <w:szCs w:val="20"/>
        </w:rPr>
        <w:t xml:space="preserve"> albo imionach i nazwiskach oraz siedzibach lub miejscach prowadzonej działalności gospodarczej albo miejscach zamieszkania wykonawców, których oferty zostały otwarte; </w:t>
      </w:r>
    </w:p>
    <w:p w:rsidR="00115F5C" w:rsidRPr="00171095" w:rsidRDefault="00115F5C" w:rsidP="001353AD">
      <w:pPr>
        <w:spacing w:line="360" w:lineRule="auto"/>
        <w:ind w:left="852" w:hanging="426"/>
        <w:jc w:val="both"/>
        <w:rPr>
          <w:szCs w:val="20"/>
        </w:rPr>
      </w:pPr>
      <w:proofErr w:type="gramStart"/>
      <w:r w:rsidRPr="00171095">
        <w:rPr>
          <w:szCs w:val="20"/>
        </w:rPr>
        <w:t>2)</w:t>
      </w:r>
      <w:r w:rsidRPr="00171095">
        <w:rPr>
          <w:szCs w:val="20"/>
        </w:rPr>
        <w:tab/>
        <w:t>cenach</w:t>
      </w:r>
      <w:proofErr w:type="gramEnd"/>
      <w:r w:rsidRPr="00171095">
        <w:rPr>
          <w:szCs w:val="20"/>
        </w:rPr>
        <w:t xml:space="preserve"> lub kosztach zawartych w ofertach.</w:t>
      </w:r>
    </w:p>
    <w:p w:rsidR="00080477" w:rsidRPr="00171095" w:rsidRDefault="00014B06" w:rsidP="00D01D95">
      <w:pPr>
        <w:pBdr>
          <w:bottom w:val="double" w:sz="4" w:space="1" w:color="auto"/>
        </w:pBdr>
        <w:shd w:val="clear" w:color="auto" w:fill="DAEEF3" w:themeFill="accent5" w:themeFillTint="33"/>
        <w:spacing w:before="360" w:after="40" w:line="360" w:lineRule="auto"/>
        <w:ind w:left="568" w:hanging="568"/>
        <w:jc w:val="both"/>
        <w:rPr>
          <w:b/>
          <w:szCs w:val="20"/>
        </w:rPr>
      </w:pPr>
      <w:r>
        <w:rPr>
          <w:b/>
          <w:szCs w:val="20"/>
        </w:rPr>
        <w:t>XVIII</w:t>
      </w:r>
      <w:r w:rsidR="00171095" w:rsidRPr="00171095">
        <w:rPr>
          <w:b/>
          <w:szCs w:val="20"/>
        </w:rPr>
        <w:t>.</w:t>
      </w:r>
      <w:r w:rsidR="00171095" w:rsidRPr="00171095">
        <w:rPr>
          <w:b/>
          <w:szCs w:val="20"/>
        </w:rPr>
        <w:tab/>
      </w:r>
      <w:r w:rsidR="00927FE7" w:rsidRPr="00171095">
        <w:rPr>
          <w:b/>
          <w:szCs w:val="20"/>
        </w:rPr>
        <w:t>OPIS KRYTERIÓW</w:t>
      </w:r>
      <w:r w:rsidR="007660F9" w:rsidRPr="00171095">
        <w:rPr>
          <w:b/>
          <w:szCs w:val="20"/>
        </w:rPr>
        <w:t xml:space="preserve"> OCENY OFERT</w:t>
      </w:r>
      <w:r w:rsidR="00927FE7" w:rsidRPr="00171095">
        <w:rPr>
          <w:b/>
          <w:szCs w:val="20"/>
        </w:rPr>
        <w:t xml:space="preserve">, WRAZ Z PODANIEM WAG TYCH </w:t>
      </w:r>
      <w:r w:rsidR="005B5095" w:rsidRPr="00171095">
        <w:rPr>
          <w:b/>
          <w:szCs w:val="20"/>
        </w:rPr>
        <w:t>KRYTERIÓW I SPOSOBU OCENY OFERT</w:t>
      </w:r>
    </w:p>
    <w:p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rsidR="00E84975" w:rsidRPr="00171095" w:rsidRDefault="00171095" w:rsidP="001353AD">
      <w:pPr>
        <w:spacing w:line="360" w:lineRule="auto"/>
        <w:ind w:left="852" w:hanging="426"/>
        <w:rPr>
          <w:szCs w:val="20"/>
        </w:rPr>
      </w:pPr>
      <w:proofErr w:type="gramStart"/>
      <w:r w:rsidRPr="00171095">
        <w:rPr>
          <w:rFonts w:eastAsia="Times New Roman"/>
          <w:b/>
          <w:szCs w:val="20"/>
        </w:rPr>
        <w:t>1)</w:t>
      </w:r>
      <w:r w:rsidRPr="00171095">
        <w:rPr>
          <w:rFonts w:eastAsia="Times New Roman"/>
          <w:b/>
          <w:szCs w:val="20"/>
        </w:rPr>
        <w:tab/>
      </w:r>
      <w:r w:rsidR="00D32541" w:rsidRPr="00171095">
        <w:rPr>
          <w:b/>
          <w:szCs w:val="20"/>
        </w:rPr>
        <w:t>Cena</w:t>
      </w:r>
      <w:proofErr w:type="gramEnd"/>
      <w:r w:rsidR="00D32541" w:rsidRPr="00171095">
        <w:rPr>
          <w:b/>
          <w:szCs w:val="20"/>
        </w:rPr>
        <w:t xml:space="preserve"> (C)</w:t>
      </w:r>
      <w:r w:rsidR="00D36AE2" w:rsidRPr="00171095">
        <w:rPr>
          <w:szCs w:val="20"/>
        </w:rPr>
        <w:t xml:space="preserve"> </w:t>
      </w:r>
      <w:r w:rsidRPr="00171095">
        <w:rPr>
          <w:szCs w:val="20"/>
        </w:rPr>
        <w:t>-</w:t>
      </w:r>
      <w:r w:rsidR="00D36AE2" w:rsidRPr="00171095">
        <w:rPr>
          <w:szCs w:val="20"/>
        </w:rPr>
        <w:t xml:space="preserve"> waga kryterium </w:t>
      </w:r>
      <w:r w:rsidR="005E2C6B">
        <w:rPr>
          <w:szCs w:val="20"/>
        </w:rPr>
        <w:t>60</w:t>
      </w:r>
      <w:r w:rsidR="00D36AE2" w:rsidRPr="00171095">
        <w:rPr>
          <w:szCs w:val="20"/>
        </w:rPr>
        <w:t>%;</w:t>
      </w:r>
    </w:p>
    <w:p w:rsidR="009D091E" w:rsidRPr="00171095" w:rsidRDefault="00171095" w:rsidP="001353AD">
      <w:pPr>
        <w:spacing w:line="360" w:lineRule="auto"/>
        <w:ind w:left="852" w:hanging="426"/>
        <w:rPr>
          <w:szCs w:val="20"/>
        </w:rPr>
      </w:pPr>
      <w:proofErr w:type="gramStart"/>
      <w:r w:rsidRPr="00171095">
        <w:rPr>
          <w:rFonts w:eastAsia="Times New Roman"/>
          <w:b/>
          <w:szCs w:val="20"/>
        </w:rPr>
        <w:t>2)</w:t>
      </w:r>
      <w:r w:rsidRPr="00171095">
        <w:rPr>
          <w:rFonts w:eastAsia="Times New Roman"/>
          <w:b/>
          <w:szCs w:val="20"/>
        </w:rPr>
        <w:tab/>
      </w:r>
      <w:r w:rsidR="005E2C6B">
        <w:rPr>
          <w:b/>
          <w:szCs w:val="20"/>
        </w:rPr>
        <w:t>Parametry</w:t>
      </w:r>
      <w:proofErr w:type="gramEnd"/>
      <w:r w:rsidR="005E2C6B">
        <w:rPr>
          <w:b/>
          <w:szCs w:val="20"/>
        </w:rPr>
        <w:t xml:space="preserve"> jakościowe wapna</w:t>
      </w:r>
      <w:r w:rsidR="00F17125" w:rsidRPr="00E169A5">
        <w:rPr>
          <w:b/>
          <w:szCs w:val="20"/>
        </w:rPr>
        <w:t xml:space="preserve"> </w:t>
      </w:r>
      <w:r w:rsidR="00E169A5" w:rsidRPr="00E169A5">
        <w:rPr>
          <w:b/>
          <w:szCs w:val="20"/>
        </w:rPr>
        <w:t>(J)</w:t>
      </w:r>
      <w:r w:rsidRPr="00171095">
        <w:rPr>
          <w:szCs w:val="20"/>
        </w:rPr>
        <w:t>-</w:t>
      </w:r>
      <w:r w:rsidR="00F17125" w:rsidRPr="00171095">
        <w:rPr>
          <w:szCs w:val="20"/>
        </w:rPr>
        <w:t xml:space="preserve"> waga kryterium </w:t>
      </w:r>
      <w:r w:rsidR="005E2C6B">
        <w:rPr>
          <w:szCs w:val="20"/>
        </w:rPr>
        <w:t>40</w:t>
      </w:r>
      <w:r w:rsidR="005E2C6B" w:rsidRPr="00171095">
        <w:rPr>
          <w:szCs w:val="20"/>
        </w:rPr>
        <w:t xml:space="preserve"> </w:t>
      </w:r>
      <w:r w:rsidR="00982C62" w:rsidRPr="00171095">
        <w:rPr>
          <w:szCs w:val="20"/>
        </w:rPr>
        <w:t>%.</w:t>
      </w:r>
    </w:p>
    <w:p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rsidR="00A209DE" w:rsidRPr="00171095" w:rsidRDefault="00171095" w:rsidP="001353AD">
      <w:pPr>
        <w:spacing w:line="360" w:lineRule="auto"/>
        <w:ind w:left="852" w:hanging="426"/>
        <w:contextualSpacing/>
        <w:jc w:val="both"/>
        <w:rPr>
          <w:b/>
          <w:szCs w:val="20"/>
        </w:rPr>
      </w:pPr>
      <w:proofErr w:type="gramStart"/>
      <w:r w:rsidRPr="00171095">
        <w:rPr>
          <w:b/>
          <w:szCs w:val="20"/>
        </w:rPr>
        <w:t>1)</w:t>
      </w:r>
      <w:r w:rsidRPr="00171095">
        <w:rPr>
          <w:b/>
          <w:szCs w:val="20"/>
        </w:rPr>
        <w:tab/>
      </w:r>
      <w:r w:rsidR="00A209DE" w:rsidRPr="00171095">
        <w:rPr>
          <w:b/>
          <w:szCs w:val="20"/>
        </w:rPr>
        <w:t>Cena</w:t>
      </w:r>
      <w:proofErr w:type="gramEnd"/>
      <w:r w:rsidR="00A209DE" w:rsidRPr="00171095">
        <w:rPr>
          <w:b/>
          <w:szCs w:val="20"/>
        </w:rPr>
        <w:t xml:space="preserve"> (C) </w:t>
      </w:r>
      <w:r w:rsidRPr="00171095">
        <w:rPr>
          <w:b/>
          <w:szCs w:val="20"/>
        </w:rPr>
        <w:t>-</w:t>
      </w:r>
      <w:r w:rsidR="00A209DE" w:rsidRPr="00171095">
        <w:rPr>
          <w:b/>
          <w:szCs w:val="20"/>
        </w:rPr>
        <w:t xml:space="preserve"> waga </w:t>
      </w:r>
      <w:r w:rsidR="005E2C6B">
        <w:rPr>
          <w:b/>
          <w:szCs w:val="20"/>
        </w:rPr>
        <w:t>60</w:t>
      </w:r>
      <w:r w:rsidR="00A209DE" w:rsidRPr="00171095">
        <w:rPr>
          <w:b/>
          <w:szCs w:val="20"/>
        </w:rPr>
        <w:t>%</w:t>
      </w:r>
    </w:p>
    <w:p w:rsidR="00972413" w:rsidRPr="00171095" w:rsidRDefault="00972413" w:rsidP="008C69C2">
      <w:pPr>
        <w:pStyle w:val="Akapitzlist"/>
        <w:spacing w:before="240" w:line="360" w:lineRule="auto"/>
        <w:ind w:left="2124"/>
        <w:jc w:val="both"/>
        <w:rPr>
          <w:b/>
          <w:szCs w:val="20"/>
        </w:rPr>
      </w:pPr>
      <w:proofErr w:type="gramStart"/>
      <w:r w:rsidRPr="00171095">
        <w:rPr>
          <w:b/>
          <w:szCs w:val="20"/>
        </w:rPr>
        <w:t>cena</w:t>
      </w:r>
      <w:proofErr w:type="gramEnd"/>
      <w:r w:rsidRPr="00171095">
        <w:rPr>
          <w:b/>
          <w:szCs w:val="20"/>
        </w:rPr>
        <w:t xml:space="preserve"> najniższa </w:t>
      </w:r>
      <w:r w:rsidRPr="006A0418">
        <w:rPr>
          <w:b/>
          <w:szCs w:val="20"/>
        </w:rPr>
        <w:t>brutto</w:t>
      </w:r>
      <w:r w:rsidR="00BE1D76">
        <w:rPr>
          <w:b/>
          <w:szCs w:val="20"/>
        </w:rPr>
        <w:t xml:space="preserve"> </w:t>
      </w:r>
    </w:p>
    <w:p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w:t>
      </w:r>
      <w:proofErr w:type="gramStart"/>
      <w:r w:rsidRPr="00171095">
        <w:rPr>
          <w:strike/>
          <w:szCs w:val="20"/>
        </w:rPr>
        <w:t xml:space="preserve">- </w:t>
      </w:r>
      <w:r w:rsidRPr="00171095">
        <w:rPr>
          <w:szCs w:val="20"/>
        </w:rPr>
        <w:t xml:space="preserve">  </w:t>
      </w:r>
      <w:r w:rsidRPr="00171095">
        <w:rPr>
          <w:b/>
          <w:szCs w:val="20"/>
        </w:rPr>
        <w:t>x</w:t>
      </w:r>
      <w:proofErr w:type="gramEnd"/>
      <w:r w:rsidRPr="00171095">
        <w:rPr>
          <w:b/>
          <w:szCs w:val="20"/>
        </w:rPr>
        <w:t xml:space="preserve"> 100 </w:t>
      </w:r>
      <w:r w:rsidR="00F17125" w:rsidRPr="00171095">
        <w:rPr>
          <w:b/>
          <w:szCs w:val="20"/>
        </w:rPr>
        <w:t xml:space="preserve">pkt x </w:t>
      </w:r>
      <w:r w:rsidR="005E2C6B">
        <w:rPr>
          <w:b/>
          <w:szCs w:val="20"/>
        </w:rPr>
        <w:t>60</w:t>
      </w:r>
      <w:r w:rsidRPr="00171095">
        <w:rPr>
          <w:b/>
          <w:szCs w:val="20"/>
        </w:rPr>
        <w:t>%</w:t>
      </w:r>
    </w:p>
    <w:p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proofErr w:type="gramStart"/>
      <w:r w:rsidRPr="00171095">
        <w:rPr>
          <w:b/>
          <w:szCs w:val="20"/>
        </w:rPr>
        <w:t>cena</w:t>
      </w:r>
      <w:proofErr w:type="gramEnd"/>
      <w:r w:rsidRPr="00171095">
        <w:rPr>
          <w:b/>
          <w:szCs w:val="20"/>
        </w:rPr>
        <w:t xml:space="preserve"> oferty ocenianej </w:t>
      </w:r>
      <w:r w:rsidRPr="006A0418">
        <w:rPr>
          <w:b/>
          <w:szCs w:val="20"/>
        </w:rPr>
        <w:t>brutto</w:t>
      </w:r>
    </w:p>
    <w:p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rsidR="00972413" w:rsidRPr="00171095" w:rsidRDefault="00171095" w:rsidP="008C69C2">
      <w:pPr>
        <w:spacing w:line="360" w:lineRule="auto"/>
        <w:ind w:left="1278" w:hanging="427"/>
        <w:contextualSpacing/>
        <w:jc w:val="both"/>
        <w:rPr>
          <w:szCs w:val="20"/>
        </w:rPr>
      </w:pPr>
      <w:r w:rsidRPr="00171095">
        <w:rPr>
          <w:b/>
          <w:szCs w:val="20"/>
        </w:rPr>
        <w:t>a</w:t>
      </w:r>
      <w:proofErr w:type="gramStart"/>
      <w:r w:rsidRPr="00171095">
        <w:rPr>
          <w:b/>
          <w:szCs w:val="20"/>
        </w:rPr>
        <w:t>)</w:t>
      </w:r>
      <w:r w:rsidRPr="00171095">
        <w:rPr>
          <w:b/>
          <w:szCs w:val="20"/>
        </w:rPr>
        <w:tab/>
      </w:r>
      <w:r w:rsidR="00972413" w:rsidRPr="006D09E9">
        <w:rPr>
          <w:szCs w:val="20"/>
        </w:rPr>
        <w:t>Podstawą</w:t>
      </w:r>
      <w:proofErr w:type="gramEnd"/>
      <w:r w:rsidR="00972413" w:rsidRPr="006D09E9">
        <w:rPr>
          <w:szCs w:val="20"/>
        </w:rPr>
        <w:t xml:space="preserve"> przyznania punktów w kryterium </w:t>
      </w:r>
      <w:r w:rsidRPr="006D09E9">
        <w:rPr>
          <w:szCs w:val="20"/>
        </w:rPr>
        <w:t>"</w:t>
      </w:r>
      <w:r w:rsidR="00972413" w:rsidRPr="006D09E9">
        <w:rPr>
          <w:szCs w:val="20"/>
        </w:rPr>
        <w:t>cena</w:t>
      </w:r>
      <w:r w:rsidRPr="006D09E9">
        <w:rPr>
          <w:szCs w:val="20"/>
        </w:rPr>
        <w:t>"</w:t>
      </w:r>
      <w:r w:rsidR="00972413" w:rsidRPr="006D09E9">
        <w:rPr>
          <w:szCs w:val="20"/>
        </w:rPr>
        <w:t xml:space="preserve"> będzie cena brutto </w:t>
      </w:r>
      <w:r w:rsidR="00BE1D76" w:rsidRPr="006D09E9">
        <w:rPr>
          <w:szCs w:val="20"/>
        </w:rPr>
        <w:t xml:space="preserve">obliczona przez Zamawiającego od ceny netto </w:t>
      </w:r>
      <w:r w:rsidR="00972413" w:rsidRPr="006D09E9">
        <w:rPr>
          <w:szCs w:val="20"/>
        </w:rPr>
        <w:t>podan</w:t>
      </w:r>
      <w:r w:rsidR="00BE1D76" w:rsidRPr="006D09E9">
        <w:rPr>
          <w:szCs w:val="20"/>
        </w:rPr>
        <w:t>ej</w:t>
      </w:r>
      <w:r w:rsidR="00972413" w:rsidRPr="006D09E9">
        <w:rPr>
          <w:szCs w:val="20"/>
        </w:rPr>
        <w:t xml:space="preserve"> przez W</w:t>
      </w:r>
      <w:r w:rsidR="002A6710" w:rsidRPr="006D09E9">
        <w:rPr>
          <w:szCs w:val="20"/>
        </w:rPr>
        <w:t xml:space="preserve">ykonawcę w Formularzu </w:t>
      </w:r>
      <w:r w:rsidR="002A6710" w:rsidRPr="006D09E9">
        <w:rPr>
          <w:szCs w:val="20"/>
        </w:rPr>
        <w:lastRenderedPageBreak/>
        <w:t>Ofertowym</w:t>
      </w:r>
      <w:r w:rsidR="003F2F66" w:rsidRPr="006D09E9">
        <w:rPr>
          <w:szCs w:val="20"/>
        </w:rPr>
        <w:t xml:space="preserve"> </w:t>
      </w:r>
      <w:r w:rsidR="00BE1D76" w:rsidRPr="006D09E9">
        <w:rPr>
          <w:szCs w:val="20"/>
        </w:rPr>
        <w:t xml:space="preserve">z </w:t>
      </w:r>
      <w:r w:rsidR="003F2F66" w:rsidRPr="006D09E9">
        <w:rPr>
          <w:szCs w:val="20"/>
        </w:rPr>
        <w:t>zastosowaniem</w:t>
      </w:r>
      <w:r w:rsidR="00BE1D76" w:rsidRPr="006D09E9">
        <w:rPr>
          <w:szCs w:val="20"/>
        </w:rPr>
        <w:t xml:space="preserve"> stawki </w:t>
      </w:r>
      <w:r w:rsidR="003F2F66" w:rsidRPr="006D09E9">
        <w:rPr>
          <w:szCs w:val="20"/>
        </w:rPr>
        <w:t xml:space="preserve">podatku </w:t>
      </w:r>
      <w:r w:rsidR="00BE1D76" w:rsidRPr="006D09E9">
        <w:rPr>
          <w:szCs w:val="20"/>
        </w:rPr>
        <w:t>VAT</w:t>
      </w:r>
      <w:r w:rsidR="003F2F66" w:rsidRPr="006D09E9">
        <w:rPr>
          <w:szCs w:val="20"/>
        </w:rPr>
        <w:t xml:space="preserve"> 23%.</w:t>
      </w:r>
      <w:r w:rsidR="006A0418">
        <w:rPr>
          <w:szCs w:val="20"/>
        </w:rPr>
        <w:t>(</w:t>
      </w:r>
      <w:proofErr w:type="gramStart"/>
      <w:r w:rsidR="006A0418">
        <w:rPr>
          <w:szCs w:val="20"/>
        </w:rPr>
        <w:t>por</w:t>
      </w:r>
      <w:proofErr w:type="gramEnd"/>
      <w:r w:rsidR="007F1A46">
        <w:rPr>
          <w:szCs w:val="20"/>
        </w:rPr>
        <w:t>.</w:t>
      </w:r>
      <w:r w:rsidR="006D09E9">
        <w:rPr>
          <w:szCs w:val="20"/>
        </w:rPr>
        <w:t xml:space="preserve"> zasada opisana w </w:t>
      </w:r>
      <w:r w:rsidR="007F1A46">
        <w:rPr>
          <w:szCs w:val="20"/>
        </w:rPr>
        <w:t>rozdziale XIV).</w:t>
      </w:r>
    </w:p>
    <w:p w:rsidR="00972413" w:rsidRPr="00171095" w:rsidRDefault="00171095" w:rsidP="008C69C2">
      <w:pPr>
        <w:spacing w:line="360" w:lineRule="auto"/>
        <w:ind w:left="1278" w:hanging="427"/>
        <w:contextualSpacing/>
        <w:jc w:val="both"/>
        <w:rPr>
          <w:szCs w:val="20"/>
        </w:rPr>
      </w:pPr>
      <w:r w:rsidRPr="00171095">
        <w:rPr>
          <w:b/>
          <w:szCs w:val="20"/>
        </w:rPr>
        <w:t>b</w:t>
      </w:r>
      <w:proofErr w:type="gramStart"/>
      <w:r w:rsidRPr="00171095">
        <w:rPr>
          <w:b/>
          <w:szCs w:val="20"/>
        </w:rPr>
        <w:t>)</w:t>
      </w:r>
      <w:r w:rsidRPr="00171095">
        <w:rPr>
          <w:b/>
          <w:szCs w:val="20"/>
        </w:rPr>
        <w:tab/>
      </w:r>
      <w:r w:rsidR="00972413" w:rsidRPr="002A6290">
        <w:rPr>
          <w:szCs w:val="20"/>
        </w:rPr>
        <w:t>Cena</w:t>
      </w:r>
      <w:proofErr w:type="gramEnd"/>
      <w:r w:rsidR="00972413" w:rsidRPr="002A6290">
        <w:rPr>
          <w:szCs w:val="20"/>
        </w:rPr>
        <w:t xml:space="preserve"> ofertowa </w:t>
      </w:r>
      <w:r w:rsidR="00972413" w:rsidRPr="00171095">
        <w:rPr>
          <w:szCs w:val="20"/>
        </w:rPr>
        <w:t>musi uwzględniać wszelkie koszty jakie Wykonawca poniesie w związku z realizacją przedmiotu zamówienia.</w:t>
      </w:r>
    </w:p>
    <w:p w:rsidR="00812443" w:rsidRDefault="00171095" w:rsidP="001353AD">
      <w:pPr>
        <w:spacing w:line="360" w:lineRule="auto"/>
        <w:ind w:left="852" w:hanging="426"/>
        <w:contextualSpacing/>
        <w:jc w:val="both"/>
        <w:rPr>
          <w:b/>
          <w:szCs w:val="20"/>
        </w:rPr>
      </w:pPr>
      <w:proofErr w:type="gramStart"/>
      <w:r w:rsidRPr="00171095">
        <w:rPr>
          <w:b/>
          <w:szCs w:val="20"/>
        </w:rPr>
        <w:t>2)</w:t>
      </w:r>
      <w:r w:rsidRPr="00171095">
        <w:rPr>
          <w:b/>
          <w:szCs w:val="20"/>
        </w:rPr>
        <w:tab/>
      </w:r>
      <w:r w:rsidR="00E169A5">
        <w:rPr>
          <w:b/>
          <w:szCs w:val="20"/>
        </w:rPr>
        <w:t>Parametry</w:t>
      </w:r>
      <w:proofErr w:type="gramEnd"/>
      <w:r w:rsidR="00E169A5">
        <w:rPr>
          <w:b/>
          <w:szCs w:val="20"/>
        </w:rPr>
        <w:t xml:space="preserve"> jakościowe wapna</w:t>
      </w:r>
      <w:r w:rsidR="00F17125" w:rsidRPr="00171095">
        <w:rPr>
          <w:b/>
          <w:szCs w:val="20"/>
        </w:rPr>
        <w:t xml:space="preserve"> </w:t>
      </w:r>
      <w:r w:rsidRPr="00171095">
        <w:rPr>
          <w:b/>
          <w:szCs w:val="20"/>
        </w:rPr>
        <w:t>-</w:t>
      </w:r>
      <w:r w:rsidR="00F17125" w:rsidRPr="00171095">
        <w:rPr>
          <w:b/>
          <w:szCs w:val="20"/>
        </w:rPr>
        <w:t xml:space="preserve"> waga </w:t>
      </w:r>
      <w:r w:rsidR="00E169A5">
        <w:rPr>
          <w:b/>
          <w:szCs w:val="20"/>
        </w:rPr>
        <w:t xml:space="preserve">40 </w:t>
      </w:r>
      <w:r w:rsidR="00972413" w:rsidRPr="00171095">
        <w:rPr>
          <w:b/>
          <w:szCs w:val="20"/>
        </w:rPr>
        <w:t>%</w:t>
      </w:r>
    </w:p>
    <w:tbl>
      <w:tblPr>
        <w:tblpPr w:leftFromText="141" w:rightFromText="141" w:vertAnchor="text" w:horzAnchor="page" w:tblpX="1516" w:tblpY="599"/>
        <w:tblW w:w="2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2840"/>
        <w:gridCol w:w="2377"/>
        <w:gridCol w:w="4838"/>
        <w:gridCol w:w="3601"/>
        <w:gridCol w:w="3601"/>
      </w:tblGrid>
      <w:tr w:rsidR="00E169A5" w:rsidRPr="00E169A5" w:rsidTr="008070C7">
        <w:tc>
          <w:tcPr>
            <w:tcW w:w="4060" w:type="dxa"/>
            <w:shd w:val="clear" w:color="auto" w:fill="auto"/>
          </w:tcPr>
          <w:p w:rsidR="00E169A5" w:rsidRPr="00E169A5" w:rsidRDefault="00E169A5" w:rsidP="008070C7">
            <w:pPr>
              <w:pStyle w:val="Standard"/>
              <w:rPr>
                <w:rFonts w:cs="Times New Roman"/>
                <w:b/>
                <w:sz w:val="20"/>
                <w:szCs w:val="20"/>
                <w:lang w:val="cs-CZ"/>
              </w:rPr>
            </w:pPr>
            <w:r w:rsidRPr="00E169A5">
              <w:rPr>
                <w:rFonts w:cs="Times New Roman"/>
                <w:b/>
                <w:sz w:val="20"/>
                <w:szCs w:val="20"/>
                <w:lang w:val="cs-CZ"/>
              </w:rPr>
              <w:t>Skład</w:t>
            </w:r>
          </w:p>
        </w:tc>
        <w:tc>
          <w:tcPr>
            <w:tcW w:w="2840" w:type="dxa"/>
            <w:tcBorders>
              <w:right w:val="single" w:sz="4" w:space="0" w:color="auto"/>
            </w:tcBorders>
            <w:shd w:val="clear" w:color="auto" w:fill="auto"/>
          </w:tcPr>
          <w:p w:rsidR="00E169A5" w:rsidRPr="00E169A5" w:rsidRDefault="00E169A5" w:rsidP="008070C7">
            <w:pPr>
              <w:pStyle w:val="Standard"/>
              <w:rPr>
                <w:rFonts w:cs="Times New Roman"/>
                <w:b/>
                <w:sz w:val="20"/>
                <w:szCs w:val="20"/>
                <w:lang w:val="cs-CZ"/>
              </w:rPr>
            </w:pPr>
            <w:r w:rsidRPr="00E169A5">
              <w:rPr>
                <w:rFonts w:cs="Times New Roman"/>
                <w:b/>
                <w:sz w:val="20"/>
                <w:szCs w:val="20"/>
                <w:lang w:val="cs-CZ"/>
              </w:rPr>
              <w:t>RekomendowaneParametry</w:t>
            </w:r>
          </w:p>
          <w:p w:rsidR="00E169A5" w:rsidRPr="00E169A5" w:rsidRDefault="00E169A5" w:rsidP="008070C7">
            <w:pPr>
              <w:pStyle w:val="Standard"/>
              <w:rPr>
                <w:rFonts w:cs="Times New Roman"/>
                <w:b/>
                <w:sz w:val="20"/>
                <w:szCs w:val="20"/>
                <w:lang w:val="cs-CZ"/>
              </w:rPr>
            </w:pPr>
          </w:p>
        </w:tc>
        <w:tc>
          <w:tcPr>
            <w:tcW w:w="2377" w:type="dxa"/>
            <w:tcBorders>
              <w:right w:val="single" w:sz="4" w:space="0" w:color="auto"/>
            </w:tcBorders>
            <w:shd w:val="clear" w:color="auto" w:fill="auto"/>
          </w:tcPr>
          <w:p w:rsidR="00E169A5" w:rsidRPr="00E169A5" w:rsidRDefault="00E169A5" w:rsidP="008070C7">
            <w:pPr>
              <w:rPr>
                <w:b/>
                <w:sz w:val="20"/>
                <w:szCs w:val="20"/>
              </w:rPr>
            </w:pPr>
            <w:r w:rsidRPr="00E169A5">
              <w:rPr>
                <w:b/>
                <w:sz w:val="20"/>
                <w:szCs w:val="20"/>
              </w:rPr>
              <w:t>Limit</w:t>
            </w:r>
          </w:p>
        </w:tc>
        <w:tc>
          <w:tcPr>
            <w:tcW w:w="4838" w:type="dxa"/>
            <w:tcBorders>
              <w:top w:val="nil"/>
              <w:left w:val="single" w:sz="4" w:space="0" w:color="auto"/>
              <w:bottom w:val="nil"/>
              <w:right w:val="nil"/>
            </w:tcBorders>
            <w:shd w:val="clear" w:color="auto" w:fill="auto"/>
          </w:tcPr>
          <w:p w:rsidR="00E169A5" w:rsidRPr="00E169A5" w:rsidRDefault="00E169A5" w:rsidP="008070C7">
            <w:pPr>
              <w:rPr>
                <w:b/>
                <w:sz w:val="20"/>
                <w:szCs w:val="20"/>
              </w:rPr>
            </w:pPr>
          </w:p>
        </w:tc>
        <w:tc>
          <w:tcPr>
            <w:tcW w:w="3601" w:type="dxa"/>
            <w:tcBorders>
              <w:top w:val="nil"/>
              <w:left w:val="single" w:sz="4" w:space="0" w:color="auto"/>
              <w:bottom w:val="nil"/>
              <w:right w:val="single" w:sz="4" w:space="0" w:color="auto"/>
            </w:tcBorders>
            <w:shd w:val="clear" w:color="auto" w:fill="auto"/>
          </w:tcPr>
          <w:p w:rsidR="00E169A5" w:rsidRPr="00E169A5" w:rsidRDefault="00E169A5" w:rsidP="008070C7">
            <w:pPr>
              <w:rPr>
                <w:b/>
                <w:sz w:val="20"/>
                <w:szCs w:val="20"/>
              </w:rPr>
            </w:pPr>
          </w:p>
        </w:tc>
        <w:tc>
          <w:tcPr>
            <w:tcW w:w="3601" w:type="dxa"/>
            <w:tcBorders>
              <w:top w:val="nil"/>
              <w:left w:val="single" w:sz="4" w:space="0" w:color="auto"/>
              <w:bottom w:val="nil"/>
              <w:right w:val="nil"/>
            </w:tcBorders>
            <w:shd w:val="clear" w:color="auto" w:fill="auto"/>
          </w:tcPr>
          <w:p w:rsidR="00E169A5" w:rsidRPr="00E169A5" w:rsidRDefault="00E169A5" w:rsidP="008070C7">
            <w:pPr>
              <w:rPr>
                <w:b/>
                <w:sz w:val="20"/>
                <w:szCs w:val="20"/>
              </w:rPr>
            </w:pPr>
          </w:p>
        </w:tc>
      </w:tr>
      <w:tr w:rsidR="00E169A5" w:rsidRPr="00E169A5" w:rsidTr="008070C7">
        <w:tc>
          <w:tcPr>
            <w:tcW w:w="4060" w:type="dxa"/>
            <w:shd w:val="clear" w:color="auto" w:fill="auto"/>
          </w:tcPr>
          <w:p w:rsidR="00E169A5" w:rsidRPr="00E169A5" w:rsidRDefault="00E169A5" w:rsidP="008070C7">
            <w:pPr>
              <w:pStyle w:val="Standard"/>
              <w:rPr>
                <w:rFonts w:cs="Times New Roman"/>
                <w:sz w:val="20"/>
                <w:szCs w:val="20"/>
                <w:lang w:val="cs-CZ"/>
              </w:rPr>
            </w:pPr>
            <w:r w:rsidRPr="00E169A5">
              <w:rPr>
                <w:rFonts w:cs="Times New Roman"/>
                <w:sz w:val="20"/>
                <w:szCs w:val="20"/>
                <w:lang w:val="cs-CZ"/>
              </w:rPr>
              <w:t>CaO + MgO</w:t>
            </w:r>
          </w:p>
        </w:tc>
        <w:tc>
          <w:tcPr>
            <w:tcW w:w="2840" w:type="dxa"/>
            <w:tcBorders>
              <w:right w:val="single" w:sz="4" w:space="0" w:color="auto"/>
            </w:tcBorders>
            <w:shd w:val="clear" w:color="auto" w:fill="auto"/>
          </w:tcPr>
          <w:p w:rsidR="00E169A5" w:rsidRPr="00E169A5" w:rsidRDefault="00E169A5" w:rsidP="008070C7">
            <w:pPr>
              <w:pStyle w:val="Standard"/>
              <w:rPr>
                <w:rFonts w:cs="Times New Roman"/>
                <w:sz w:val="20"/>
                <w:szCs w:val="20"/>
                <w:lang w:val="cs-CZ"/>
              </w:rPr>
            </w:pPr>
            <w:r w:rsidRPr="00E169A5">
              <w:rPr>
                <w:rFonts w:cs="Times New Roman"/>
                <w:sz w:val="20"/>
                <w:szCs w:val="20"/>
                <w:lang w:val="cs-CZ"/>
              </w:rPr>
              <w:t>94,9%</w:t>
            </w:r>
          </w:p>
        </w:tc>
        <w:tc>
          <w:tcPr>
            <w:tcW w:w="2377" w:type="dxa"/>
            <w:tcBorders>
              <w:right w:val="single" w:sz="4" w:space="0" w:color="auto"/>
            </w:tcBorders>
            <w:shd w:val="clear" w:color="auto" w:fill="auto"/>
          </w:tcPr>
          <w:p w:rsidR="00E169A5" w:rsidRPr="00E169A5" w:rsidRDefault="00E169A5" w:rsidP="008070C7">
            <w:pPr>
              <w:rPr>
                <w:sz w:val="20"/>
                <w:szCs w:val="20"/>
              </w:rPr>
            </w:pPr>
            <w:proofErr w:type="gramStart"/>
            <w:r w:rsidRPr="00E169A5">
              <w:rPr>
                <w:sz w:val="20"/>
                <w:szCs w:val="20"/>
              </w:rPr>
              <w:t>min</w:t>
            </w:r>
            <w:proofErr w:type="gramEnd"/>
            <w:r w:rsidRPr="00E169A5">
              <w:rPr>
                <w:sz w:val="20"/>
                <w:szCs w:val="20"/>
              </w:rPr>
              <w:t xml:space="preserve">  93,0%</w:t>
            </w:r>
          </w:p>
        </w:tc>
        <w:tc>
          <w:tcPr>
            <w:tcW w:w="4838" w:type="dxa"/>
            <w:tcBorders>
              <w:top w:val="nil"/>
              <w:left w:val="single" w:sz="4" w:space="0" w:color="auto"/>
              <w:bottom w:val="nil"/>
              <w:right w:val="nil"/>
            </w:tcBorders>
            <w:shd w:val="clear" w:color="auto" w:fill="auto"/>
          </w:tcPr>
          <w:p w:rsidR="00E169A5" w:rsidRPr="00E169A5" w:rsidRDefault="00E169A5" w:rsidP="008070C7">
            <w:pPr>
              <w:rPr>
                <w:sz w:val="20"/>
                <w:szCs w:val="20"/>
              </w:rPr>
            </w:pPr>
          </w:p>
        </w:tc>
        <w:tc>
          <w:tcPr>
            <w:tcW w:w="3601" w:type="dxa"/>
            <w:tcBorders>
              <w:top w:val="nil"/>
              <w:left w:val="single" w:sz="4" w:space="0" w:color="auto"/>
              <w:bottom w:val="nil"/>
              <w:right w:val="single" w:sz="4" w:space="0" w:color="auto"/>
            </w:tcBorders>
            <w:shd w:val="clear" w:color="auto" w:fill="auto"/>
          </w:tcPr>
          <w:p w:rsidR="00E169A5" w:rsidRPr="00E169A5" w:rsidRDefault="00E169A5" w:rsidP="008070C7">
            <w:pPr>
              <w:rPr>
                <w:sz w:val="20"/>
                <w:szCs w:val="20"/>
              </w:rPr>
            </w:pPr>
          </w:p>
        </w:tc>
        <w:tc>
          <w:tcPr>
            <w:tcW w:w="3601" w:type="dxa"/>
            <w:tcBorders>
              <w:top w:val="nil"/>
              <w:left w:val="single" w:sz="4" w:space="0" w:color="auto"/>
              <w:bottom w:val="nil"/>
              <w:right w:val="nil"/>
            </w:tcBorders>
            <w:shd w:val="clear" w:color="auto" w:fill="auto"/>
          </w:tcPr>
          <w:p w:rsidR="00E169A5" w:rsidRPr="00E169A5" w:rsidRDefault="00E169A5" w:rsidP="008070C7">
            <w:pPr>
              <w:rPr>
                <w:sz w:val="20"/>
                <w:szCs w:val="20"/>
              </w:rPr>
            </w:pPr>
          </w:p>
        </w:tc>
      </w:tr>
      <w:tr w:rsidR="00E169A5" w:rsidRPr="00E169A5" w:rsidTr="008070C7">
        <w:tc>
          <w:tcPr>
            <w:tcW w:w="4060" w:type="dxa"/>
            <w:shd w:val="clear" w:color="auto" w:fill="auto"/>
          </w:tcPr>
          <w:p w:rsidR="00E169A5" w:rsidRPr="00E169A5" w:rsidRDefault="00E169A5" w:rsidP="008070C7">
            <w:pPr>
              <w:pStyle w:val="Standard"/>
              <w:rPr>
                <w:rFonts w:cs="Times New Roman"/>
                <w:sz w:val="20"/>
                <w:szCs w:val="20"/>
                <w:lang w:val="cs-CZ"/>
              </w:rPr>
            </w:pPr>
            <w:r w:rsidRPr="00E169A5">
              <w:rPr>
                <w:rFonts w:cs="Times New Roman"/>
                <w:sz w:val="20"/>
                <w:szCs w:val="20"/>
                <w:lang w:val="cs-CZ"/>
              </w:rPr>
              <w:t>MgO</w:t>
            </w:r>
          </w:p>
        </w:tc>
        <w:tc>
          <w:tcPr>
            <w:tcW w:w="2840" w:type="dxa"/>
            <w:tcBorders>
              <w:right w:val="single" w:sz="4" w:space="0" w:color="auto"/>
            </w:tcBorders>
            <w:shd w:val="clear" w:color="auto" w:fill="auto"/>
          </w:tcPr>
          <w:p w:rsidR="00E169A5" w:rsidRPr="00E169A5" w:rsidRDefault="00E169A5" w:rsidP="008070C7">
            <w:pPr>
              <w:pStyle w:val="Standard"/>
              <w:rPr>
                <w:rFonts w:cs="Times New Roman"/>
                <w:sz w:val="20"/>
                <w:szCs w:val="20"/>
                <w:lang w:val="cs-CZ"/>
              </w:rPr>
            </w:pPr>
            <w:r w:rsidRPr="00E169A5">
              <w:rPr>
                <w:rFonts w:cs="Times New Roman"/>
                <w:sz w:val="20"/>
                <w:szCs w:val="20"/>
                <w:lang w:val="cs-CZ"/>
              </w:rPr>
              <w:t>0,50 %</w:t>
            </w:r>
          </w:p>
        </w:tc>
        <w:tc>
          <w:tcPr>
            <w:tcW w:w="2377" w:type="dxa"/>
            <w:tcBorders>
              <w:right w:val="single" w:sz="4" w:space="0" w:color="auto"/>
            </w:tcBorders>
            <w:shd w:val="clear" w:color="auto" w:fill="auto"/>
          </w:tcPr>
          <w:p w:rsidR="00E169A5" w:rsidRPr="00E169A5" w:rsidRDefault="00E169A5" w:rsidP="008070C7">
            <w:pPr>
              <w:rPr>
                <w:sz w:val="20"/>
                <w:szCs w:val="20"/>
              </w:rPr>
            </w:pPr>
            <w:proofErr w:type="gramStart"/>
            <w:r w:rsidRPr="00E169A5">
              <w:rPr>
                <w:sz w:val="20"/>
                <w:szCs w:val="20"/>
              </w:rPr>
              <w:t>max</w:t>
            </w:r>
            <w:proofErr w:type="gramEnd"/>
            <w:r w:rsidRPr="00E169A5">
              <w:rPr>
                <w:sz w:val="20"/>
                <w:szCs w:val="20"/>
              </w:rPr>
              <w:t xml:space="preserve"> 1,0%</w:t>
            </w:r>
          </w:p>
        </w:tc>
        <w:tc>
          <w:tcPr>
            <w:tcW w:w="4838" w:type="dxa"/>
            <w:tcBorders>
              <w:top w:val="nil"/>
              <w:left w:val="single" w:sz="4" w:space="0" w:color="auto"/>
              <w:bottom w:val="nil"/>
              <w:right w:val="nil"/>
            </w:tcBorders>
            <w:shd w:val="clear" w:color="auto" w:fill="auto"/>
          </w:tcPr>
          <w:p w:rsidR="00E169A5" w:rsidRPr="00E169A5" w:rsidRDefault="00E169A5" w:rsidP="008070C7">
            <w:pPr>
              <w:rPr>
                <w:sz w:val="20"/>
                <w:szCs w:val="20"/>
              </w:rPr>
            </w:pPr>
          </w:p>
        </w:tc>
        <w:tc>
          <w:tcPr>
            <w:tcW w:w="3601" w:type="dxa"/>
            <w:tcBorders>
              <w:top w:val="nil"/>
              <w:left w:val="single" w:sz="4" w:space="0" w:color="auto"/>
              <w:bottom w:val="nil"/>
              <w:right w:val="single" w:sz="4" w:space="0" w:color="auto"/>
            </w:tcBorders>
            <w:shd w:val="clear" w:color="auto" w:fill="auto"/>
          </w:tcPr>
          <w:p w:rsidR="00E169A5" w:rsidRPr="00E169A5" w:rsidRDefault="00E169A5" w:rsidP="008070C7">
            <w:pPr>
              <w:rPr>
                <w:sz w:val="20"/>
                <w:szCs w:val="20"/>
              </w:rPr>
            </w:pPr>
          </w:p>
        </w:tc>
        <w:tc>
          <w:tcPr>
            <w:tcW w:w="3601" w:type="dxa"/>
            <w:tcBorders>
              <w:top w:val="nil"/>
              <w:left w:val="single" w:sz="4" w:space="0" w:color="auto"/>
              <w:bottom w:val="nil"/>
              <w:right w:val="nil"/>
            </w:tcBorders>
            <w:shd w:val="clear" w:color="auto" w:fill="auto"/>
          </w:tcPr>
          <w:p w:rsidR="00E169A5" w:rsidRPr="00E169A5" w:rsidRDefault="00E169A5" w:rsidP="008070C7">
            <w:pPr>
              <w:rPr>
                <w:sz w:val="20"/>
                <w:szCs w:val="20"/>
              </w:rPr>
            </w:pPr>
          </w:p>
        </w:tc>
      </w:tr>
      <w:tr w:rsidR="00E169A5" w:rsidRPr="00E169A5" w:rsidTr="008070C7">
        <w:tc>
          <w:tcPr>
            <w:tcW w:w="4060" w:type="dxa"/>
            <w:shd w:val="clear" w:color="auto" w:fill="auto"/>
          </w:tcPr>
          <w:p w:rsidR="00E169A5" w:rsidRPr="00E169A5" w:rsidRDefault="00E169A5" w:rsidP="008070C7">
            <w:pPr>
              <w:pStyle w:val="Standard"/>
              <w:rPr>
                <w:rFonts w:cs="Times New Roman"/>
                <w:sz w:val="20"/>
                <w:szCs w:val="20"/>
                <w:lang w:val="cs-CZ"/>
              </w:rPr>
            </w:pPr>
            <w:r w:rsidRPr="00E169A5">
              <w:rPr>
                <w:rFonts w:cs="Times New Roman"/>
                <w:sz w:val="20"/>
                <w:szCs w:val="20"/>
                <w:lang w:val="cs-CZ"/>
              </w:rPr>
              <w:t>SO</w:t>
            </w:r>
            <w:r w:rsidRPr="00E169A5">
              <w:rPr>
                <w:rFonts w:cs="Times New Roman"/>
                <w:sz w:val="20"/>
                <w:szCs w:val="20"/>
                <w:vertAlign w:val="subscript"/>
                <w:lang w:val="cs-CZ"/>
              </w:rPr>
              <w:t>3</w:t>
            </w:r>
          </w:p>
        </w:tc>
        <w:tc>
          <w:tcPr>
            <w:tcW w:w="2840" w:type="dxa"/>
            <w:tcBorders>
              <w:right w:val="single" w:sz="4" w:space="0" w:color="auto"/>
            </w:tcBorders>
            <w:shd w:val="clear" w:color="auto" w:fill="auto"/>
          </w:tcPr>
          <w:p w:rsidR="00E169A5" w:rsidRPr="00E169A5" w:rsidRDefault="00E169A5" w:rsidP="008070C7">
            <w:pPr>
              <w:pStyle w:val="Standard"/>
              <w:rPr>
                <w:rFonts w:cs="Times New Roman"/>
                <w:sz w:val="20"/>
                <w:szCs w:val="20"/>
                <w:lang w:val="cs-CZ"/>
              </w:rPr>
            </w:pPr>
            <w:r w:rsidRPr="00E169A5">
              <w:rPr>
                <w:rFonts w:cs="Times New Roman"/>
                <w:sz w:val="20"/>
                <w:szCs w:val="20"/>
                <w:lang w:val="cs-CZ"/>
              </w:rPr>
              <w:t>0,10 %</w:t>
            </w:r>
          </w:p>
        </w:tc>
        <w:tc>
          <w:tcPr>
            <w:tcW w:w="2377" w:type="dxa"/>
            <w:tcBorders>
              <w:right w:val="single" w:sz="4" w:space="0" w:color="auto"/>
            </w:tcBorders>
            <w:shd w:val="clear" w:color="auto" w:fill="auto"/>
          </w:tcPr>
          <w:p w:rsidR="00E169A5" w:rsidRPr="00E169A5" w:rsidRDefault="00E169A5" w:rsidP="008070C7">
            <w:pPr>
              <w:rPr>
                <w:sz w:val="20"/>
                <w:szCs w:val="20"/>
              </w:rPr>
            </w:pPr>
            <w:proofErr w:type="gramStart"/>
            <w:r w:rsidRPr="00E169A5">
              <w:rPr>
                <w:sz w:val="20"/>
                <w:szCs w:val="20"/>
              </w:rPr>
              <w:t>max</w:t>
            </w:r>
            <w:proofErr w:type="gramEnd"/>
            <w:r w:rsidRPr="00E169A5">
              <w:rPr>
                <w:sz w:val="20"/>
                <w:szCs w:val="20"/>
              </w:rPr>
              <w:t xml:space="preserve"> 0,5%</w:t>
            </w:r>
          </w:p>
        </w:tc>
        <w:tc>
          <w:tcPr>
            <w:tcW w:w="4838" w:type="dxa"/>
            <w:tcBorders>
              <w:top w:val="nil"/>
              <w:left w:val="single" w:sz="4" w:space="0" w:color="auto"/>
              <w:bottom w:val="nil"/>
              <w:right w:val="nil"/>
            </w:tcBorders>
            <w:shd w:val="clear" w:color="auto" w:fill="auto"/>
          </w:tcPr>
          <w:p w:rsidR="00E169A5" w:rsidRPr="00E169A5" w:rsidRDefault="00E169A5" w:rsidP="008070C7">
            <w:pPr>
              <w:rPr>
                <w:sz w:val="20"/>
                <w:szCs w:val="20"/>
              </w:rPr>
            </w:pPr>
          </w:p>
        </w:tc>
        <w:tc>
          <w:tcPr>
            <w:tcW w:w="3601" w:type="dxa"/>
            <w:tcBorders>
              <w:top w:val="nil"/>
              <w:left w:val="single" w:sz="4" w:space="0" w:color="auto"/>
              <w:bottom w:val="nil"/>
              <w:right w:val="single" w:sz="4" w:space="0" w:color="auto"/>
            </w:tcBorders>
            <w:shd w:val="clear" w:color="auto" w:fill="auto"/>
          </w:tcPr>
          <w:p w:rsidR="00E169A5" w:rsidRPr="00E169A5" w:rsidRDefault="00E169A5" w:rsidP="008070C7">
            <w:pPr>
              <w:rPr>
                <w:sz w:val="20"/>
                <w:szCs w:val="20"/>
              </w:rPr>
            </w:pPr>
          </w:p>
        </w:tc>
        <w:tc>
          <w:tcPr>
            <w:tcW w:w="3601" w:type="dxa"/>
            <w:tcBorders>
              <w:top w:val="nil"/>
              <w:left w:val="single" w:sz="4" w:space="0" w:color="auto"/>
              <w:bottom w:val="nil"/>
              <w:right w:val="nil"/>
            </w:tcBorders>
            <w:shd w:val="clear" w:color="auto" w:fill="auto"/>
          </w:tcPr>
          <w:p w:rsidR="00E169A5" w:rsidRPr="00E169A5" w:rsidRDefault="00E169A5" w:rsidP="008070C7">
            <w:pPr>
              <w:rPr>
                <w:sz w:val="20"/>
                <w:szCs w:val="20"/>
              </w:rPr>
            </w:pPr>
          </w:p>
        </w:tc>
      </w:tr>
      <w:tr w:rsidR="00E169A5" w:rsidRPr="00E169A5" w:rsidTr="008070C7">
        <w:tc>
          <w:tcPr>
            <w:tcW w:w="4060" w:type="dxa"/>
            <w:shd w:val="clear" w:color="auto" w:fill="auto"/>
          </w:tcPr>
          <w:p w:rsidR="00E169A5" w:rsidRPr="00E169A5" w:rsidRDefault="00E169A5" w:rsidP="008070C7">
            <w:pPr>
              <w:pStyle w:val="Standard"/>
              <w:rPr>
                <w:rFonts w:cs="Times New Roman"/>
                <w:sz w:val="20"/>
                <w:szCs w:val="20"/>
                <w:vertAlign w:val="subscript"/>
                <w:lang w:val="cs-CZ"/>
              </w:rPr>
            </w:pPr>
            <w:r w:rsidRPr="00E169A5">
              <w:rPr>
                <w:rFonts w:cs="Times New Roman"/>
                <w:sz w:val="20"/>
                <w:szCs w:val="20"/>
                <w:lang w:val="cs-CZ"/>
              </w:rPr>
              <w:t>CO</w:t>
            </w:r>
            <w:r w:rsidRPr="00E169A5">
              <w:rPr>
                <w:rFonts w:cs="Times New Roman"/>
                <w:sz w:val="20"/>
                <w:szCs w:val="20"/>
                <w:vertAlign w:val="subscript"/>
                <w:lang w:val="cs-CZ"/>
              </w:rPr>
              <w:t>2</w:t>
            </w:r>
          </w:p>
        </w:tc>
        <w:tc>
          <w:tcPr>
            <w:tcW w:w="2840" w:type="dxa"/>
            <w:tcBorders>
              <w:right w:val="single" w:sz="4" w:space="0" w:color="auto"/>
            </w:tcBorders>
            <w:shd w:val="clear" w:color="auto" w:fill="auto"/>
          </w:tcPr>
          <w:p w:rsidR="00E169A5" w:rsidRPr="00E169A5" w:rsidRDefault="00E169A5" w:rsidP="008070C7">
            <w:pPr>
              <w:pStyle w:val="Standard"/>
              <w:rPr>
                <w:rFonts w:cs="Times New Roman"/>
                <w:sz w:val="20"/>
                <w:szCs w:val="20"/>
                <w:lang w:val="cs-CZ"/>
              </w:rPr>
            </w:pPr>
            <w:r w:rsidRPr="00E169A5">
              <w:rPr>
                <w:rFonts w:cs="Times New Roman"/>
                <w:sz w:val="20"/>
                <w:szCs w:val="20"/>
                <w:lang w:val="cs-CZ"/>
              </w:rPr>
              <w:t>2,0 %</w:t>
            </w:r>
          </w:p>
        </w:tc>
        <w:tc>
          <w:tcPr>
            <w:tcW w:w="2377" w:type="dxa"/>
            <w:tcBorders>
              <w:right w:val="single" w:sz="4" w:space="0" w:color="auto"/>
            </w:tcBorders>
            <w:shd w:val="clear" w:color="auto" w:fill="auto"/>
          </w:tcPr>
          <w:p w:rsidR="00E169A5" w:rsidRPr="00E169A5" w:rsidRDefault="00E169A5" w:rsidP="008070C7">
            <w:pPr>
              <w:rPr>
                <w:sz w:val="20"/>
                <w:szCs w:val="20"/>
              </w:rPr>
            </w:pPr>
            <w:proofErr w:type="gramStart"/>
            <w:r w:rsidRPr="00E169A5">
              <w:rPr>
                <w:sz w:val="20"/>
                <w:szCs w:val="20"/>
              </w:rPr>
              <w:t>max</w:t>
            </w:r>
            <w:proofErr w:type="gramEnd"/>
            <w:r w:rsidRPr="00E169A5">
              <w:rPr>
                <w:sz w:val="20"/>
                <w:szCs w:val="20"/>
              </w:rPr>
              <w:t xml:space="preserve"> 4,0%</w:t>
            </w:r>
          </w:p>
        </w:tc>
        <w:tc>
          <w:tcPr>
            <w:tcW w:w="4838" w:type="dxa"/>
            <w:tcBorders>
              <w:top w:val="nil"/>
              <w:left w:val="single" w:sz="4" w:space="0" w:color="auto"/>
              <w:bottom w:val="nil"/>
              <w:right w:val="nil"/>
            </w:tcBorders>
            <w:shd w:val="clear" w:color="auto" w:fill="auto"/>
          </w:tcPr>
          <w:p w:rsidR="00E169A5" w:rsidRPr="00E169A5" w:rsidRDefault="00E169A5" w:rsidP="008070C7">
            <w:pPr>
              <w:rPr>
                <w:sz w:val="20"/>
                <w:szCs w:val="20"/>
              </w:rPr>
            </w:pPr>
          </w:p>
        </w:tc>
        <w:tc>
          <w:tcPr>
            <w:tcW w:w="3601" w:type="dxa"/>
            <w:tcBorders>
              <w:top w:val="nil"/>
              <w:left w:val="single" w:sz="4" w:space="0" w:color="auto"/>
              <w:bottom w:val="nil"/>
              <w:right w:val="single" w:sz="4" w:space="0" w:color="auto"/>
            </w:tcBorders>
            <w:shd w:val="clear" w:color="auto" w:fill="auto"/>
          </w:tcPr>
          <w:p w:rsidR="00E169A5" w:rsidRPr="00E169A5" w:rsidRDefault="00E169A5" w:rsidP="008070C7">
            <w:pPr>
              <w:rPr>
                <w:sz w:val="20"/>
                <w:szCs w:val="20"/>
              </w:rPr>
            </w:pPr>
          </w:p>
        </w:tc>
        <w:tc>
          <w:tcPr>
            <w:tcW w:w="3601" w:type="dxa"/>
            <w:tcBorders>
              <w:top w:val="nil"/>
              <w:left w:val="single" w:sz="4" w:space="0" w:color="auto"/>
              <w:bottom w:val="nil"/>
              <w:right w:val="nil"/>
            </w:tcBorders>
            <w:shd w:val="clear" w:color="auto" w:fill="auto"/>
          </w:tcPr>
          <w:p w:rsidR="00E169A5" w:rsidRPr="00E169A5" w:rsidRDefault="00E169A5" w:rsidP="008070C7">
            <w:pPr>
              <w:rPr>
                <w:sz w:val="20"/>
                <w:szCs w:val="20"/>
              </w:rPr>
            </w:pPr>
          </w:p>
        </w:tc>
      </w:tr>
      <w:tr w:rsidR="00E169A5" w:rsidRPr="00E169A5" w:rsidTr="008070C7">
        <w:tc>
          <w:tcPr>
            <w:tcW w:w="4060" w:type="dxa"/>
            <w:shd w:val="clear" w:color="auto" w:fill="auto"/>
          </w:tcPr>
          <w:p w:rsidR="00E169A5" w:rsidRPr="00E169A5" w:rsidRDefault="00E169A5" w:rsidP="008070C7">
            <w:pPr>
              <w:pStyle w:val="Standard"/>
              <w:rPr>
                <w:rFonts w:cs="Times New Roman"/>
                <w:sz w:val="20"/>
                <w:szCs w:val="20"/>
                <w:lang w:val="cs-CZ"/>
              </w:rPr>
            </w:pPr>
            <w:r w:rsidRPr="00E169A5">
              <w:rPr>
                <w:rFonts w:cs="Times New Roman"/>
                <w:sz w:val="20"/>
                <w:szCs w:val="20"/>
                <w:lang w:val="cs-CZ"/>
              </w:rPr>
              <w:t>Reaktywność t</w:t>
            </w:r>
            <w:r w:rsidRPr="00E169A5">
              <w:rPr>
                <w:rFonts w:cs="Times New Roman"/>
                <w:sz w:val="20"/>
                <w:szCs w:val="20"/>
                <w:vertAlign w:val="subscript"/>
                <w:lang w:val="cs-CZ"/>
              </w:rPr>
              <w:t xml:space="preserve">60 </w:t>
            </w:r>
          </w:p>
        </w:tc>
        <w:tc>
          <w:tcPr>
            <w:tcW w:w="2840" w:type="dxa"/>
            <w:tcBorders>
              <w:right w:val="single" w:sz="4" w:space="0" w:color="auto"/>
            </w:tcBorders>
            <w:shd w:val="clear" w:color="auto" w:fill="auto"/>
          </w:tcPr>
          <w:p w:rsidR="00E169A5" w:rsidRPr="00E169A5" w:rsidRDefault="00E169A5" w:rsidP="00E169A5">
            <w:pPr>
              <w:pStyle w:val="Standard"/>
              <w:rPr>
                <w:rFonts w:cs="Times New Roman"/>
                <w:sz w:val="20"/>
                <w:szCs w:val="20"/>
                <w:lang w:val="cs-CZ"/>
              </w:rPr>
            </w:pPr>
            <w:r>
              <w:rPr>
                <w:rFonts w:cs="Times New Roman"/>
                <w:sz w:val="20"/>
                <w:szCs w:val="20"/>
                <w:lang w:val="cs-CZ"/>
              </w:rPr>
              <w:t>45</w:t>
            </w:r>
            <w:r w:rsidRPr="00E169A5">
              <w:rPr>
                <w:rFonts w:cs="Times New Roman"/>
                <w:sz w:val="20"/>
                <w:szCs w:val="20"/>
                <w:lang w:val="cs-CZ"/>
              </w:rPr>
              <w:t xml:space="preserve"> </w:t>
            </w:r>
            <w:r>
              <w:rPr>
                <w:rFonts w:cs="Times New Roman"/>
                <w:sz w:val="20"/>
                <w:szCs w:val="20"/>
                <w:lang w:val="cs-CZ"/>
              </w:rPr>
              <w:t>sekund</w:t>
            </w:r>
          </w:p>
        </w:tc>
        <w:tc>
          <w:tcPr>
            <w:tcW w:w="2377" w:type="dxa"/>
            <w:tcBorders>
              <w:right w:val="single" w:sz="4" w:space="0" w:color="auto"/>
            </w:tcBorders>
            <w:shd w:val="clear" w:color="auto" w:fill="auto"/>
          </w:tcPr>
          <w:p w:rsidR="00E169A5" w:rsidRPr="00E169A5" w:rsidRDefault="00E169A5" w:rsidP="00E169A5">
            <w:pPr>
              <w:rPr>
                <w:sz w:val="20"/>
                <w:szCs w:val="20"/>
              </w:rPr>
            </w:pPr>
            <w:proofErr w:type="gramStart"/>
            <w:r w:rsidRPr="00E169A5">
              <w:rPr>
                <w:sz w:val="20"/>
                <w:szCs w:val="20"/>
              </w:rPr>
              <w:t>max</w:t>
            </w:r>
            <w:proofErr w:type="gramEnd"/>
            <w:r w:rsidRPr="00E169A5">
              <w:rPr>
                <w:sz w:val="20"/>
                <w:szCs w:val="20"/>
              </w:rPr>
              <w:t xml:space="preserve"> </w:t>
            </w:r>
            <w:r>
              <w:rPr>
                <w:sz w:val="20"/>
                <w:szCs w:val="20"/>
              </w:rPr>
              <w:t>90 sekund</w:t>
            </w:r>
          </w:p>
        </w:tc>
        <w:tc>
          <w:tcPr>
            <w:tcW w:w="4838" w:type="dxa"/>
            <w:tcBorders>
              <w:top w:val="nil"/>
              <w:left w:val="single" w:sz="4" w:space="0" w:color="auto"/>
              <w:bottom w:val="nil"/>
              <w:right w:val="nil"/>
            </w:tcBorders>
            <w:shd w:val="clear" w:color="auto" w:fill="auto"/>
          </w:tcPr>
          <w:p w:rsidR="00E169A5" w:rsidRPr="00E169A5" w:rsidRDefault="00E169A5" w:rsidP="008070C7">
            <w:pPr>
              <w:rPr>
                <w:sz w:val="20"/>
                <w:szCs w:val="20"/>
              </w:rPr>
            </w:pPr>
          </w:p>
        </w:tc>
        <w:tc>
          <w:tcPr>
            <w:tcW w:w="3601" w:type="dxa"/>
            <w:tcBorders>
              <w:top w:val="nil"/>
              <w:left w:val="single" w:sz="4" w:space="0" w:color="auto"/>
              <w:bottom w:val="nil"/>
              <w:right w:val="single" w:sz="4" w:space="0" w:color="auto"/>
            </w:tcBorders>
            <w:shd w:val="clear" w:color="auto" w:fill="auto"/>
          </w:tcPr>
          <w:p w:rsidR="00E169A5" w:rsidRPr="00E169A5" w:rsidRDefault="00E169A5" w:rsidP="008070C7">
            <w:pPr>
              <w:rPr>
                <w:sz w:val="20"/>
                <w:szCs w:val="20"/>
              </w:rPr>
            </w:pPr>
          </w:p>
        </w:tc>
        <w:tc>
          <w:tcPr>
            <w:tcW w:w="3601" w:type="dxa"/>
            <w:tcBorders>
              <w:top w:val="nil"/>
              <w:left w:val="single" w:sz="4" w:space="0" w:color="auto"/>
              <w:bottom w:val="nil"/>
              <w:right w:val="nil"/>
            </w:tcBorders>
            <w:shd w:val="clear" w:color="auto" w:fill="auto"/>
          </w:tcPr>
          <w:p w:rsidR="00E169A5" w:rsidRPr="00E169A5" w:rsidRDefault="00E169A5" w:rsidP="008070C7">
            <w:pPr>
              <w:rPr>
                <w:sz w:val="20"/>
                <w:szCs w:val="20"/>
              </w:rPr>
            </w:pPr>
          </w:p>
        </w:tc>
      </w:tr>
      <w:tr w:rsidR="00E169A5" w:rsidRPr="00E169A5" w:rsidTr="008070C7">
        <w:tc>
          <w:tcPr>
            <w:tcW w:w="4060" w:type="dxa"/>
            <w:shd w:val="clear" w:color="auto" w:fill="auto"/>
          </w:tcPr>
          <w:p w:rsidR="00E169A5" w:rsidRPr="00E169A5" w:rsidRDefault="00E169A5" w:rsidP="008070C7">
            <w:pPr>
              <w:pStyle w:val="Standard"/>
              <w:rPr>
                <w:rFonts w:cs="Times New Roman"/>
                <w:sz w:val="20"/>
                <w:szCs w:val="20"/>
                <w:lang w:val="cs-CZ"/>
              </w:rPr>
            </w:pPr>
            <w:r w:rsidRPr="00E169A5">
              <w:rPr>
                <w:rFonts w:cs="Times New Roman"/>
                <w:sz w:val="20"/>
                <w:szCs w:val="20"/>
                <w:lang w:val="cs-CZ"/>
              </w:rPr>
              <w:t>Sito 0,090 mm</w:t>
            </w:r>
          </w:p>
        </w:tc>
        <w:tc>
          <w:tcPr>
            <w:tcW w:w="2840" w:type="dxa"/>
            <w:tcBorders>
              <w:right w:val="single" w:sz="4" w:space="0" w:color="auto"/>
            </w:tcBorders>
            <w:shd w:val="clear" w:color="auto" w:fill="auto"/>
          </w:tcPr>
          <w:p w:rsidR="00E169A5" w:rsidRPr="00E169A5" w:rsidRDefault="00E169A5" w:rsidP="008070C7">
            <w:pPr>
              <w:pStyle w:val="Standard"/>
              <w:rPr>
                <w:rFonts w:cs="Times New Roman"/>
                <w:sz w:val="20"/>
                <w:szCs w:val="20"/>
                <w:lang w:val="cs-CZ"/>
              </w:rPr>
            </w:pPr>
            <w:r w:rsidRPr="00E169A5">
              <w:rPr>
                <w:rFonts w:cs="Times New Roman"/>
                <w:sz w:val="20"/>
                <w:szCs w:val="20"/>
                <w:lang w:val="cs-CZ"/>
              </w:rPr>
              <w:t>5,60 %</w:t>
            </w:r>
          </w:p>
        </w:tc>
        <w:tc>
          <w:tcPr>
            <w:tcW w:w="2377" w:type="dxa"/>
            <w:tcBorders>
              <w:right w:val="single" w:sz="4" w:space="0" w:color="auto"/>
            </w:tcBorders>
            <w:shd w:val="clear" w:color="auto" w:fill="auto"/>
          </w:tcPr>
          <w:p w:rsidR="00E169A5" w:rsidRPr="00E169A5" w:rsidRDefault="00E169A5" w:rsidP="008070C7">
            <w:pPr>
              <w:rPr>
                <w:sz w:val="20"/>
                <w:szCs w:val="20"/>
              </w:rPr>
            </w:pPr>
            <w:proofErr w:type="gramStart"/>
            <w:r w:rsidRPr="00E169A5">
              <w:rPr>
                <w:sz w:val="20"/>
                <w:szCs w:val="20"/>
              </w:rPr>
              <w:t>max</w:t>
            </w:r>
            <w:proofErr w:type="gramEnd"/>
            <w:r w:rsidRPr="00E169A5">
              <w:rPr>
                <w:sz w:val="20"/>
                <w:szCs w:val="20"/>
              </w:rPr>
              <w:t xml:space="preserve"> 6,9% </w:t>
            </w:r>
          </w:p>
        </w:tc>
        <w:tc>
          <w:tcPr>
            <w:tcW w:w="4838" w:type="dxa"/>
            <w:tcBorders>
              <w:top w:val="nil"/>
              <w:left w:val="single" w:sz="4" w:space="0" w:color="auto"/>
              <w:bottom w:val="nil"/>
              <w:right w:val="nil"/>
            </w:tcBorders>
            <w:shd w:val="clear" w:color="auto" w:fill="auto"/>
          </w:tcPr>
          <w:p w:rsidR="00E169A5" w:rsidRPr="00E169A5" w:rsidRDefault="00E169A5" w:rsidP="008070C7">
            <w:pPr>
              <w:rPr>
                <w:sz w:val="20"/>
                <w:szCs w:val="20"/>
              </w:rPr>
            </w:pPr>
          </w:p>
        </w:tc>
        <w:tc>
          <w:tcPr>
            <w:tcW w:w="3601" w:type="dxa"/>
            <w:tcBorders>
              <w:top w:val="nil"/>
              <w:left w:val="single" w:sz="4" w:space="0" w:color="auto"/>
              <w:bottom w:val="nil"/>
              <w:right w:val="single" w:sz="4" w:space="0" w:color="auto"/>
            </w:tcBorders>
            <w:shd w:val="clear" w:color="auto" w:fill="auto"/>
          </w:tcPr>
          <w:p w:rsidR="00E169A5" w:rsidRPr="00E169A5" w:rsidRDefault="00E169A5" w:rsidP="008070C7">
            <w:pPr>
              <w:rPr>
                <w:sz w:val="20"/>
                <w:szCs w:val="20"/>
              </w:rPr>
            </w:pPr>
          </w:p>
        </w:tc>
        <w:tc>
          <w:tcPr>
            <w:tcW w:w="3601" w:type="dxa"/>
            <w:tcBorders>
              <w:top w:val="nil"/>
              <w:left w:val="single" w:sz="4" w:space="0" w:color="auto"/>
              <w:bottom w:val="nil"/>
              <w:right w:val="nil"/>
            </w:tcBorders>
            <w:shd w:val="clear" w:color="auto" w:fill="auto"/>
          </w:tcPr>
          <w:p w:rsidR="00E169A5" w:rsidRPr="00E169A5" w:rsidRDefault="00E169A5" w:rsidP="008070C7">
            <w:pPr>
              <w:rPr>
                <w:sz w:val="20"/>
                <w:szCs w:val="20"/>
              </w:rPr>
            </w:pPr>
          </w:p>
        </w:tc>
      </w:tr>
      <w:tr w:rsidR="00E169A5" w:rsidRPr="00E169A5" w:rsidTr="008070C7">
        <w:tc>
          <w:tcPr>
            <w:tcW w:w="4060" w:type="dxa"/>
            <w:shd w:val="clear" w:color="auto" w:fill="auto"/>
          </w:tcPr>
          <w:p w:rsidR="00E169A5" w:rsidRPr="00E169A5" w:rsidRDefault="00E169A5" w:rsidP="008070C7">
            <w:pPr>
              <w:pStyle w:val="Standard"/>
              <w:rPr>
                <w:rFonts w:cs="Times New Roman"/>
                <w:sz w:val="20"/>
                <w:szCs w:val="20"/>
                <w:lang w:val="cs-CZ"/>
              </w:rPr>
            </w:pPr>
            <w:r w:rsidRPr="00E169A5">
              <w:rPr>
                <w:rFonts w:cs="Times New Roman"/>
                <w:sz w:val="20"/>
                <w:szCs w:val="20"/>
                <w:lang w:val="cs-CZ"/>
              </w:rPr>
              <w:t>Sito 0,2 mm</w:t>
            </w:r>
          </w:p>
        </w:tc>
        <w:tc>
          <w:tcPr>
            <w:tcW w:w="2840" w:type="dxa"/>
            <w:tcBorders>
              <w:right w:val="single" w:sz="4" w:space="0" w:color="auto"/>
            </w:tcBorders>
            <w:shd w:val="clear" w:color="auto" w:fill="auto"/>
          </w:tcPr>
          <w:p w:rsidR="00E169A5" w:rsidRPr="00E169A5" w:rsidRDefault="00E169A5" w:rsidP="008070C7">
            <w:pPr>
              <w:pStyle w:val="Standard"/>
              <w:rPr>
                <w:rFonts w:cs="Times New Roman"/>
                <w:sz w:val="20"/>
                <w:szCs w:val="20"/>
                <w:lang w:val="cs-CZ"/>
              </w:rPr>
            </w:pPr>
            <w:r w:rsidRPr="00E169A5">
              <w:rPr>
                <w:rFonts w:cs="Times New Roman"/>
                <w:sz w:val="20"/>
                <w:szCs w:val="20"/>
                <w:lang w:val="cs-CZ"/>
              </w:rPr>
              <w:t>0,10 %</w:t>
            </w:r>
          </w:p>
        </w:tc>
        <w:tc>
          <w:tcPr>
            <w:tcW w:w="2377" w:type="dxa"/>
            <w:tcBorders>
              <w:right w:val="single" w:sz="4" w:space="0" w:color="auto"/>
            </w:tcBorders>
            <w:shd w:val="clear" w:color="auto" w:fill="auto"/>
          </w:tcPr>
          <w:p w:rsidR="00E169A5" w:rsidRPr="00E169A5" w:rsidRDefault="00E169A5" w:rsidP="008070C7">
            <w:pPr>
              <w:rPr>
                <w:sz w:val="20"/>
                <w:szCs w:val="20"/>
              </w:rPr>
            </w:pPr>
            <w:proofErr w:type="gramStart"/>
            <w:r w:rsidRPr="00E169A5">
              <w:rPr>
                <w:sz w:val="20"/>
                <w:szCs w:val="20"/>
              </w:rPr>
              <w:t>max</w:t>
            </w:r>
            <w:proofErr w:type="gramEnd"/>
            <w:r w:rsidRPr="00E169A5">
              <w:rPr>
                <w:sz w:val="20"/>
                <w:szCs w:val="20"/>
              </w:rPr>
              <w:t xml:space="preserve"> 1,0%</w:t>
            </w:r>
          </w:p>
        </w:tc>
        <w:tc>
          <w:tcPr>
            <w:tcW w:w="4838" w:type="dxa"/>
            <w:tcBorders>
              <w:top w:val="nil"/>
              <w:left w:val="single" w:sz="4" w:space="0" w:color="auto"/>
              <w:bottom w:val="nil"/>
              <w:right w:val="nil"/>
            </w:tcBorders>
            <w:shd w:val="clear" w:color="auto" w:fill="auto"/>
          </w:tcPr>
          <w:p w:rsidR="00E169A5" w:rsidRPr="00E169A5" w:rsidRDefault="00E169A5" w:rsidP="008070C7">
            <w:pPr>
              <w:rPr>
                <w:sz w:val="20"/>
                <w:szCs w:val="20"/>
              </w:rPr>
            </w:pPr>
          </w:p>
        </w:tc>
        <w:tc>
          <w:tcPr>
            <w:tcW w:w="3601" w:type="dxa"/>
            <w:tcBorders>
              <w:top w:val="nil"/>
              <w:left w:val="single" w:sz="4" w:space="0" w:color="auto"/>
              <w:bottom w:val="nil"/>
              <w:right w:val="single" w:sz="4" w:space="0" w:color="auto"/>
            </w:tcBorders>
            <w:shd w:val="clear" w:color="auto" w:fill="auto"/>
          </w:tcPr>
          <w:p w:rsidR="00E169A5" w:rsidRPr="00E169A5" w:rsidRDefault="00E169A5" w:rsidP="008070C7">
            <w:pPr>
              <w:rPr>
                <w:sz w:val="20"/>
                <w:szCs w:val="20"/>
              </w:rPr>
            </w:pPr>
          </w:p>
        </w:tc>
        <w:tc>
          <w:tcPr>
            <w:tcW w:w="3601" w:type="dxa"/>
            <w:tcBorders>
              <w:top w:val="nil"/>
              <w:left w:val="single" w:sz="4" w:space="0" w:color="auto"/>
              <w:bottom w:val="nil"/>
              <w:right w:val="nil"/>
            </w:tcBorders>
            <w:shd w:val="clear" w:color="auto" w:fill="auto"/>
          </w:tcPr>
          <w:p w:rsidR="00E169A5" w:rsidRPr="00E169A5" w:rsidRDefault="00E169A5" w:rsidP="008070C7">
            <w:pPr>
              <w:rPr>
                <w:sz w:val="20"/>
                <w:szCs w:val="20"/>
              </w:rPr>
            </w:pPr>
          </w:p>
        </w:tc>
      </w:tr>
    </w:tbl>
    <w:p w:rsidR="00E169A5" w:rsidRPr="00171095" w:rsidRDefault="00E169A5" w:rsidP="002A6290">
      <w:pPr>
        <w:spacing w:line="360" w:lineRule="auto"/>
        <w:contextualSpacing/>
        <w:jc w:val="both"/>
        <w:rPr>
          <w:b/>
          <w:szCs w:val="20"/>
        </w:rPr>
      </w:pPr>
    </w:p>
    <w:p w:rsidR="00E169A5" w:rsidRDefault="00E169A5" w:rsidP="00E169A5">
      <w:pPr>
        <w:pStyle w:val="Standard"/>
        <w:rPr>
          <w:rFonts w:ascii="Calibri" w:hAnsi="Calibri"/>
          <w:b/>
        </w:rPr>
      </w:pPr>
    </w:p>
    <w:p w:rsidR="00E169A5" w:rsidRPr="00E169A5" w:rsidRDefault="00E169A5" w:rsidP="00E169A5">
      <w:pPr>
        <w:pStyle w:val="Standard"/>
        <w:rPr>
          <w:rFonts w:cs="Times New Roman"/>
          <w:b/>
        </w:rPr>
      </w:pPr>
      <w:r w:rsidRPr="00E169A5">
        <w:rPr>
          <w:rFonts w:cs="Times New Roman"/>
          <w:b/>
        </w:rPr>
        <w:t xml:space="preserve">Punktacja za </w:t>
      </w:r>
      <w:proofErr w:type="gramStart"/>
      <w:r w:rsidRPr="00E169A5">
        <w:rPr>
          <w:rFonts w:cs="Times New Roman"/>
          <w:b/>
        </w:rPr>
        <w:t xml:space="preserve">poziom  </w:t>
      </w:r>
      <w:proofErr w:type="spellStart"/>
      <w:r w:rsidRPr="00E169A5">
        <w:rPr>
          <w:rFonts w:cs="Times New Roman"/>
          <w:b/>
        </w:rPr>
        <w:t>CaO</w:t>
      </w:r>
      <w:proofErr w:type="spellEnd"/>
      <w:proofErr w:type="gramEnd"/>
      <w:r w:rsidRPr="00E169A5">
        <w:rPr>
          <w:rFonts w:cs="Times New Roman"/>
          <w:b/>
        </w:rPr>
        <w:t xml:space="preserve"> 1</w:t>
      </w:r>
      <w:r w:rsidR="00D92072">
        <w:rPr>
          <w:rFonts w:cs="Times New Roman"/>
          <w:b/>
        </w:rPr>
        <w:t>5</w:t>
      </w:r>
      <w:r w:rsidRPr="00E169A5">
        <w:rPr>
          <w:rFonts w:cs="Times New Roman"/>
          <w:b/>
        </w:rPr>
        <w:t xml:space="preserve"> pkt.</w:t>
      </w:r>
    </w:p>
    <w:p w:rsidR="00E169A5" w:rsidRPr="00E169A5" w:rsidRDefault="00E169A5" w:rsidP="00E169A5">
      <w:pPr>
        <w:pStyle w:val="Standard"/>
        <w:rPr>
          <w:rFonts w:cs="Times New Roman"/>
        </w:rPr>
      </w:pPr>
      <w:proofErr w:type="spellStart"/>
      <w:r w:rsidRPr="00E169A5">
        <w:rPr>
          <w:rFonts w:cs="Times New Roman"/>
        </w:rPr>
        <w:t>CaO</w:t>
      </w:r>
      <w:proofErr w:type="spellEnd"/>
      <w:r w:rsidRPr="00E169A5">
        <w:rPr>
          <w:rFonts w:cs="Times New Roman"/>
        </w:rPr>
        <w:t xml:space="preserve"> +</w:t>
      </w:r>
      <w:proofErr w:type="spellStart"/>
      <w:proofErr w:type="gramStart"/>
      <w:r w:rsidRPr="00E169A5">
        <w:rPr>
          <w:rFonts w:cs="Times New Roman"/>
        </w:rPr>
        <w:t>MgO</w:t>
      </w:r>
      <w:proofErr w:type="spellEnd"/>
      <w:r w:rsidRPr="00E169A5">
        <w:rPr>
          <w:rFonts w:cs="Times New Roman"/>
        </w:rPr>
        <w:t xml:space="preserve"> – </w:t>
      </w:r>
      <w:r w:rsidR="00747F4C" w:rsidRPr="00E169A5">
        <w:rPr>
          <w:rFonts w:cs="Times New Roman"/>
        </w:rPr>
        <w:t xml:space="preserve">94,9%  </w:t>
      </w:r>
      <w:r w:rsidR="00747F4C">
        <w:rPr>
          <w:rFonts w:cs="Times New Roman"/>
        </w:rPr>
        <w:t>i</w:t>
      </w:r>
      <w:proofErr w:type="gramEnd"/>
      <w:r w:rsidR="00747F4C">
        <w:rPr>
          <w:rFonts w:cs="Times New Roman"/>
        </w:rPr>
        <w:t xml:space="preserve"> </w:t>
      </w:r>
      <w:r w:rsidRPr="00E169A5">
        <w:rPr>
          <w:rFonts w:cs="Times New Roman"/>
        </w:rPr>
        <w:t>powyżej  1</w:t>
      </w:r>
      <w:r w:rsidR="00D725E0">
        <w:rPr>
          <w:rFonts w:cs="Times New Roman"/>
        </w:rPr>
        <w:t>5</w:t>
      </w:r>
      <w:r w:rsidRPr="00E169A5">
        <w:rPr>
          <w:rFonts w:cs="Times New Roman"/>
        </w:rPr>
        <w:t xml:space="preserve"> pkt., </w:t>
      </w:r>
      <w:r w:rsidR="00D92072">
        <w:rPr>
          <w:rFonts w:cs="Times New Roman"/>
        </w:rPr>
        <w:t>poniżej</w:t>
      </w:r>
      <w:r w:rsidRPr="00E169A5">
        <w:rPr>
          <w:rFonts w:cs="Times New Roman"/>
        </w:rPr>
        <w:t xml:space="preserve"> </w:t>
      </w:r>
      <w:r w:rsidR="00747F4C">
        <w:rPr>
          <w:rFonts w:cs="Times New Roman"/>
        </w:rPr>
        <w:t>94,9%</w:t>
      </w:r>
      <w:r w:rsidRPr="00E169A5">
        <w:rPr>
          <w:rFonts w:cs="Times New Roman"/>
        </w:rPr>
        <w:t xml:space="preserve"> – 0 pkt.</w:t>
      </w:r>
    </w:p>
    <w:p w:rsidR="00E169A5" w:rsidRPr="00E169A5" w:rsidRDefault="00E169A5" w:rsidP="0019688F">
      <w:pPr>
        <w:pStyle w:val="pkt"/>
        <w:spacing w:before="0" w:after="0" w:line="360" w:lineRule="auto"/>
        <w:ind w:left="426" w:hanging="426"/>
        <w:rPr>
          <w:rFonts w:eastAsia="Times New Roman"/>
          <w:b/>
          <w:szCs w:val="24"/>
        </w:rPr>
      </w:pPr>
    </w:p>
    <w:p w:rsidR="00E169A5" w:rsidRPr="00E169A5" w:rsidRDefault="00E169A5" w:rsidP="00E169A5">
      <w:pPr>
        <w:pStyle w:val="Standard"/>
        <w:rPr>
          <w:rFonts w:cs="Times New Roman"/>
          <w:b/>
        </w:rPr>
      </w:pPr>
      <w:r w:rsidRPr="00E169A5">
        <w:rPr>
          <w:rFonts w:cs="Times New Roman"/>
          <w:b/>
        </w:rPr>
        <w:t xml:space="preserve">Punktacja za poziom zanieczyszczeń dostarczanego wapna BWR razem </w:t>
      </w:r>
      <w:r w:rsidR="00D92072">
        <w:rPr>
          <w:rFonts w:cs="Times New Roman"/>
          <w:b/>
        </w:rPr>
        <w:t>15</w:t>
      </w:r>
      <w:r w:rsidRPr="00E169A5">
        <w:rPr>
          <w:rFonts w:cs="Times New Roman"/>
          <w:b/>
        </w:rPr>
        <w:t xml:space="preserve"> pkt.</w:t>
      </w:r>
    </w:p>
    <w:p w:rsidR="00E169A5" w:rsidRPr="00E169A5" w:rsidRDefault="00E169A5" w:rsidP="00E169A5">
      <w:pPr>
        <w:pStyle w:val="Standard"/>
        <w:rPr>
          <w:rFonts w:cs="Times New Roman"/>
        </w:rPr>
      </w:pPr>
      <w:r w:rsidRPr="00E169A5">
        <w:rPr>
          <w:rFonts w:cs="Times New Roman"/>
          <w:lang w:val="cs-CZ"/>
        </w:rPr>
        <w:t>MgO</w:t>
      </w:r>
      <w:r w:rsidRPr="00E169A5">
        <w:rPr>
          <w:rFonts w:cs="Times New Roman"/>
        </w:rPr>
        <w:t xml:space="preserve">  - do  0,5%    -   </w:t>
      </w:r>
      <w:r w:rsidR="00D725E0">
        <w:rPr>
          <w:rFonts w:cs="Times New Roman"/>
        </w:rPr>
        <w:t xml:space="preserve">5 </w:t>
      </w:r>
      <w:r w:rsidRPr="00E169A5">
        <w:rPr>
          <w:rFonts w:cs="Times New Roman"/>
        </w:rPr>
        <w:t>pkt, powyżej 0,5%  - 0 pkt.</w:t>
      </w:r>
    </w:p>
    <w:p w:rsidR="00E169A5" w:rsidRPr="00E169A5" w:rsidRDefault="00E169A5" w:rsidP="00E169A5">
      <w:pPr>
        <w:pStyle w:val="Standard"/>
        <w:rPr>
          <w:rFonts w:cs="Times New Roman"/>
        </w:rPr>
      </w:pPr>
      <w:r w:rsidRPr="00E169A5">
        <w:rPr>
          <w:rFonts w:cs="Times New Roman"/>
          <w:lang w:val="cs-CZ"/>
        </w:rPr>
        <w:t>SO</w:t>
      </w:r>
      <w:r w:rsidRPr="00E169A5">
        <w:rPr>
          <w:rFonts w:cs="Times New Roman"/>
          <w:vertAlign w:val="subscript"/>
          <w:lang w:val="cs-CZ"/>
        </w:rPr>
        <w:t xml:space="preserve">3 -     -    </w:t>
      </w:r>
      <w:r w:rsidRPr="00E169A5">
        <w:rPr>
          <w:rFonts w:cs="Times New Roman"/>
        </w:rPr>
        <w:t xml:space="preserve">do  0,25%  -   </w:t>
      </w:r>
      <w:r w:rsidR="00D725E0">
        <w:rPr>
          <w:rFonts w:cs="Times New Roman"/>
        </w:rPr>
        <w:t>5</w:t>
      </w:r>
      <w:r w:rsidRPr="00E169A5">
        <w:rPr>
          <w:rFonts w:cs="Times New Roman"/>
        </w:rPr>
        <w:t xml:space="preserve"> pkt, powyżej 0,2</w:t>
      </w:r>
      <w:r w:rsidR="00B33F9E">
        <w:rPr>
          <w:rFonts w:cs="Times New Roman"/>
        </w:rPr>
        <w:t>5</w:t>
      </w:r>
      <w:r w:rsidRPr="00E169A5">
        <w:rPr>
          <w:rFonts w:cs="Times New Roman"/>
        </w:rPr>
        <w:t xml:space="preserve"> % - 0 pkt.</w:t>
      </w:r>
    </w:p>
    <w:p w:rsidR="00E169A5" w:rsidRPr="00E169A5" w:rsidRDefault="00E169A5" w:rsidP="00E169A5">
      <w:pPr>
        <w:pStyle w:val="Standard"/>
        <w:rPr>
          <w:rFonts w:cs="Times New Roman"/>
          <w:lang w:val="cs-CZ"/>
        </w:rPr>
      </w:pPr>
      <w:r w:rsidRPr="00E169A5">
        <w:rPr>
          <w:rFonts w:cs="Times New Roman"/>
          <w:lang w:val="cs-CZ"/>
        </w:rPr>
        <w:t>CO</w:t>
      </w:r>
      <w:r w:rsidRPr="00E169A5">
        <w:rPr>
          <w:rFonts w:cs="Times New Roman"/>
          <w:vertAlign w:val="subscript"/>
          <w:lang w:val="cs-CZ"/>
        </w:rPr>
        <w:t>2 –</w:t>
      </w:r>
      <w:r w:rsidRPr="00E169A5">
        <w:rPr>
          <w:rFonts w:cs="Times New Roman"/>
          <w:lang w:val="cs-CZ"/>
        </w:rPr>
        <w:t xml:space="preserve">   -  do  3%     -   </w:t>
      </w:r>
      <w:r w:rsidR="00D725E0">
        <w:rPr>
          <w:rFonts w:cs="Times New Roman"/>
          <w:lang w:val="cs-CZ"/>
        </w:rPr>
        <w:t>5</w:t>
      </w:r>
      <w:r w:rsidRPr="00E169A5">
        <w:rPr>
          <w:rFonts w:cs="Times New Roman"/>
          <w:lang w:val="cs-CZ"/>
        </w:rPr>
        <w:t xml:space="preserve"> pkt, </w:t>
      </w:r>
      <w:r w:rsidRPr="00E169A5">
        <w:rPr>
          <w:rFonts w:cs="Times New Roman"/>
        </w:rPr>
        <w:t xml:space="preserve">powyżej </w:t>
      </w:r>
      <w:r w:rsidRPr="00E169A5">
        <w:rPr>
          <w:rFonts w:cs="Times New Roman"/>
          <w:lang w:val="cs-CZ"/>
        </w:rPr>
        <w:t>3</w:t>
      </w:r>
      <w:r w:rsidR="00B33F9E">
        <w:rPr>
          <w:rFonts w:cs="Times New Roman"/>
          <w:lang w:val="cs-CZ"/>
        </w:rPr>
        <w:t xml:space="preserve"> </w:t>
      </w:r>
      <w:r w:rsidRPr="00E169A5">
        <w:rPr>
          <w:rFonts w:cs="Times New Roman"/>
          <w:lang w:val="cs-CZ"/>
        </w:rPr>
        <w:t>%– 0 pkt.</w:t>
      </w:r>
    </w:p>
    <w:p w:rsidR="00E169A5" w:rsidRPr="00E169A5" w:rsidRDefault="00E169A5" w:rsidP="00E169A5">
      <w:pPr>
        <w:pStyle w:val="Standard"/>
        <w:rPr>
          <w:rFonts w:cs="Times New Roman"/>
          <w:lang w:val="cs-CZ"/>
        </w:rPr>
      </w:pPr>
    </w:p>
    <w:p w:rsidR="00E169A5" w:rsidRPr="00E169A5" w:rsidRDefault="00E169A5" w:rsidP="00E169A5">
      <w:pPr>
        <w:pStyle w:val="Standard"/>
        <w:rPr>
          <w:rFonts w:cs="Times New Roman"/>
        </w:rPr>
      </w:pPr>
      <w:r w:rsidRPr="00E169A5">
        <w:rPr>
          <w:rFonts w:cs="Times New Roman"/>
          <w:b/>
        </w:rPr>
        <w:t xml:space="preserve">Punktacja za reaktywność wapna BWR </w:t>
      </w:r>
      <w:proofErr w:type="gramStart"/>
      <w:r w:rsidRPr="00E169A5">
        <w:rPr>
          <w:rFonts w:cs="Times New Roman"/>
          <w:b/>
        </w:rPr>
        <w:t>T</w:t>
      </w:r>
      <w:r w:rsidRPr="00E169A5">
        <w:rPr>
          <w:rFonts w:cs="Times New Roman"/>
          <w:b/>
          <w:vertAlign w:val="subscript"/>
        </w:rPr>
        <w:t xml:space="preserve">60  </w:t>
      </w:r>
      <w:r w:rsidRPr="00E169A5">
        <w:rPr>
          <w:rFonts w:cs="Times New Roman"/>
          <w:b/>
        </w:rPr>
        <w:t xml:space="preserve"> max</w:t>
      </w:r>
      <w:proofErr w:type="gramEnd"/>
      <w:r w:rsidRPr="00E169A5">
        <w:rPr>
          <w:rFonts w:cs="Times New Roman"/>
          <w:b/>
        </w:rPr>
        <w:t xml:space="preserve"> 10 pkt.</w:t>
      </w:r>
    </w:p>
    <w:p w:rsidR="00E169A5" w:rsidRPr="00E169A5" w:rsidRDefault="00E169A5" w:rsidP="00E169A5">
      <w:pPr>
        <w:pStyle w:val="Standard"/>
        <w:rPr>
          <w:rFonts w:cs="Times New Roman"/>
        </w:rPr>
      </w:pPr>
      <w:r w:rsidRPr="00E169A5">
        <w:rPr>
          <w:rFonts w:cs="Times New Roman"/>
        </w:rPr>
        <w:t xml:space="preserve">- 45 sekund i </w:t>
      </w:r>
      <w:proofErr w:type="gramStart"/>
      <w:r w:rsidRPr="00E169A5">
        <w:rPr>
          <w:rFonts w:cs="Times New Roman"/>
        </w:rPr>
        <w:t>poniżej                –  10 pkt</w:t>
      </w:r>
      <w:proofErr w:type="gramEnd"/>
      <w:r w:rsidRPr="00E169A5">
        <w:rPr>
          <w:rFonts w:cs="Times New Roman"/>
        </w:rPr>
        <w:t>.</w:t>
      </w:r>
    </w:p>
    <w:p w:rsidR="00E169A5" w:rsidRPr="00E169A5" w:rsidRDefault="00E169A5" w:rsidP="00E169A5">
      <w:pPr>
        <w:pStyle w:val="Standard"/>
        <w:rPr>
          <w:rFonts w:cs="Times New Roman"/>
        </w:rPr>
      </w:pPr>
      <w:r w:rsidRPr="00E169A5">
        <w:rPr>
          <w:rFonts w:cs="Times New Roman"/>
        </w:rPr>
        <w:t xml:space="preserve">- od 46 sekund do 90 </w:t>
      </w:r>
      <w:proofErr w:type="gramStart"/>
      <w:r w:rsidRPr="00E169A5">
        <w:rPr>
          <w:rFonts w:cs="Times New Roman"/>
        </w:rPr>
        <w:t>sekund  –  0 pkt</w:t>
      </w:r>
      <w:proofErr w:type="gramEnd"/>
      <w:r w:rsidRPr="00E169A5">
        <w:rPr>
          <w:rFonts w:cs="Times New Roman"/>
        </w:rPr>
        <w:t xml:space="preserve">. </w:t>
      </w:r>
    </w:p>
    <w:p w:rsidR="00E169A5" w:rsidRPr="00E169A5" w:rsidRDefault="00E169A5" w:rsidP="00E169A5">
      <w:pPr>
        <w:pStyle w:val="Standard"/>
        <w:rPr>
          <w:rFonts w:cs="Times New Roman"/>
        </w:rPr>
      </w:pPr>
    </w:p>
    <w:p w:rsidR="00E169A5" w:rsidRPr="00E169A5" w:rsidRDefault="00E169A5" w:rsidP="00D725E0">
      <w:pPr>
        <w:widowControl w:val="0"/>
        <w:suppressAutoHyphens/>
        <w:spacing w:line="360" w:lineRule="auto"/>
        <w:jc w:val="both"/>
        <w:rPr>
          <w:lang w:eastAsia="ar-SA"/>
        </w:rPr>
      </w:pPr>
      <w:r w:rsidRPr="00E169A5">
        <w:rPr>
          <w:lang w:eastAsia="ar-SA"/>
        </w:rPr>
        <w:t xml:space="preserve">Zamawiający wymaga, aby </w:t>
      </w:r>
      <w:r w:rsidR="00D725E0">
        <w:rPr>
          <w:lang w:eastAsia="ar-SA"/>
        </w:rPr>
        <w:t xml:space="preserve">Wykonawca wskazał w formularzu ofertowym gwarantowane </w:t>
      </w:r>
      <w:r w:rsidRPr="00E169A5">
        <w:rPr>
          <w:lang w:eastAsia="ar-SA"/>
        </w:rPr>
        <w:t xml:space="preserve">parametry techniczno - </w:t>
      </w:r>
      <w:proofErr w:type="gramStart"/>
      <w:r w:rsidRPr="00E169A5">
        <w:rPr>
          <w:lang w:eastAsia="ar-SA"/>
        </w:rPr>
        <w:t xml:space="preserve">użytkowe  </w:t>
      </w:r>
      <w:r w:rsidR="00D725E0">
        <w:rPr>
          <w:lang w:eastAsia="ar-SA"/>
        </w:rPr>
        <w:t>wapna</w:t>
      </w:r>
      <w:proofErr w:type="gramEnd"/>
      <w:r w:rsidR="00D725E0">
        <w:rPr>
          <w:lang w:eastAsia="ar-SA"/>
        </w:rPr>
        <w:t>. Na potwierdzenie wskazanych w formularzu ofertowym gwarantowanych parametrów wapna Wykonawca załączy specyfikację oferowanego wapna potwierdzającą wskazane w formularzu ofertowym wartości.</w:t>
      </w:r>
    </w:p>
    <w:p w:rsidR="00E169A5" w:rsidRDefault="00E169A5" w:rsidP="00D725E0">
      <w:pPr>
        <w:pStyle w:val="pkt"/>
        <w:spacing w:before="0" w:after="0" w:line="360" w:lineRule="auto"/>
        <w:ind w:left="0" w:firstLine="0"/>
        <w:rPr>
          <w:rFonts w:eastAsia="Times New Roman"/>
          <w:b/>
        </w:rPr>
      </w:pPr>
    </w:p>
    <w:p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rsidR="009805F0" w:rsidRPr="00171095" w:rsidRDefault="00171095"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171095">
        <w:rPr>
          <w:b/>
          <w:szCs w:val="20"/>
        </w:rPr>
        <w:lastRenderedPageBreak/>
        <w:t>X</w:t>
      </w:r>
      <w:r w:rsidR="00014B06">
        <w:rPr>
          <w:b/>
          <w:szCs w:val="20"/>
        </w:rPr>
        <w:t>I</w:t>
      </w:r>
      <w:r w:rsidRPr="00171095">
        <w:rPr>
          <w:b/>
          <w:szCs w:val="20"/>
        </w:rPr>
        <w:t>X.</w:t>
      </w:r>
      <w:r w:rsidRPr="00171095">
        <w:rPr>
          <w:b/>
          <w:szCs w:val="20"/>
        </w:rPr>
        <w:tab/>
      </w:r>
      <w:r w:rsidR="000951E8" w:rsidRPr="00171095">
        <w:rPr>
          <w:b/>
          <w:szCs w:val="20"/>
        </w:rPr>
        <w:t>P</w:t>
      </w:r>
      <w:r w:rsidR="000E44D8" w:rsidRPr="00171095">
        <w:rPr>
          <w:b/>
          <w:szCs w:val="20"/>
        </w:rPr>
        <w:t>ROWADZENI</w:t>
      </w:r>
      <w:r w:rsidR="00DE57E7" w:rsidRPr="00171095">
        <w:rPr>
          <w:b/>
          <w:szCs w:val="20"/>
        </w:rPr>
        <w:t>E</w:t>
      </w:r>
      <w:r w:rsidR="000E44D8" w:rsidRPr="00171095">
        <w:rPr>
          <w:b/>
          <w:szCs w:val="20"/>
        </w:rPr>
        <w:t xml:space="preserve"> PROCEDURY WRAZ Z NEGOCJAC</w:t>
      </w:r>
      <w:r w:rsidR="00AF10CB" w:rsidRPr="00171095">
        <w:rPr>
          <w:b/>
          <w:szCs w:val="20"/>
        </w:rPr>
        <w:t>JAMI</w:t>
      </w:r>
    </w:p>
    <w:p w:rsidR="00D16D31" w:rsidRPr="00171095" w:rsidRDefault="00171095" w:rsidP="008C69C2">
      <w:pPr>
        <w:pStyle w:val="pkt"/>
        <w:spacing w:before="240" w:after="0" w:line="360" w:lineRule="auto"/>
        <w:ind w:left="426" w:hanging="426"/>
      </w:pPr>
      <w:r w:rsidRPr="00171095">
        <w:rPr>
          <w:b/>
          <w:bCs/>
        </w:rPr>
        <w:t>1.</w:t>
      </w:r>
      <w:r w:rsidRPr="00171095">
        <w:rPr>
          <w:b/>
          <w:bCs/>
        </w:rPr>
        <w:tab/>
      </w:r>
      <w:r w:rsidR="00DB035E">
        <w:t>Zamawiający</w:t>
      </w:r>
      <w:r w:rsidR="005E51CA">
        <w:t xml:space="preserve"> nie</w:t>
      </w:r>
      <w:r w:rsidR="002C2E10" w:rsidRPr="00171095">
        <w:t xml:space="preserv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w:t>
      </w:r>
      <w:proofErr w:type="gramStart"/>
      <w:r w:rsidR="00CA5EC6" w:rsidRPr="00171095">
        <w:t>p</w:t>
      </w:r>
      <w:proofErr w:type="spellEnd"/>
      <w:proofErr w:type="gramEnd"/>
      <w:r w:rsidR="00CA5EC6" w:rsidRPr="00171095">
        <w:t>.</w:t>
      </w:r>
    </w:p>
    <w:p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rsidR="00320B93" w:rsidRPr="00171095" w:rsidRDefault="00320B93" w:rsidP="001353AD">
      <w:pPr>
        <w:pStyle w:val="Akapitzlist"/>
        <w:spacing w:line="360" w:lineRule="auto"/>
        <w:ind w:left="852" w:hanging="426"/>
        <w:jc w:val="both"/>
        <w:rPr>
          <w:szCs w:val="20"/>
        </w:rPr>
      </w:pPr>
      <w:proofErr w:type="gramStart"/>
      <w:r w:rsidRPr="00171095">
        <w:rPr>
          <w:szCs w:val="20"/>
        </w:rPr>
        <w:t>1)</w:t>
      </w:r>
      <w:r w:rsidR="008C69C2">
        <w:rPr>
          <w:szCs w:val="20"/>
        </w:rPr>
        <w:tab/>
      </w:r>
      <w:r w:rsidRPr="00171095">
        <w:rPr>
          <w:szCs w:val="20"/>
        </w:rPr>
        <w:t>których</w:t>
      </w:r>
      <w:proofErr w:type="gramEnd"/>
      <w:r w:rsidRPr="00171095">
        <w:rPr>
          <w:szCs w:val="20"/>
        </w:rPr>
        <w:t xml:space="preserve"> oferty nie zostały odrzucone, oraz punktacji przyznanej ofertom w każdym kryterium oceny ofert i łącznej punktacji,</w:t>
      </w:r>
    </w:p>
    <w:p w:rsidR="009F31B8" w:rsidRPr="00171095" w:rsidRDefault="00320B93" w:rsidP="001353AD">
      <w:pPr>
        <w:pStyle w:val="Akapitzlist"/>
        <w:spacing w:line="360" w:lineRule="auto"/>
        <w:ind w:left="852" w:hanging="426"/>
        <w:jc w:val="both"/>
        <w:rPr>
          <w:szCs w:val="20"/>
        </w:rPr>
      </w:pPr>
      <w:proofErr w:type="gramStart"/>
      <w:r w:rsidRPr="00171095">
        <w:rPr>
          <w:szCs w:val="20"/>
        </w:rPr>
        <w:t>2)</w:t>
      </w:r>
      <w:r w:rsidR="008C69C2">
        <w:rPr>
          <w:szCs w:val="20"/>
        </w:rPr>
        <w:tab/>
      </w:r>
      <w:r w:rsidRPr="00171095">
        <w:rPr>
          <w:szCs w:val="20"/>
        </w:rPr>
        <w:t>których</w:t>
      </w:r>
      <w:proofErr w:type="gramEnd"/>
      <w:r w:rsidRPr="00171095">
        <w:rPr>
          <w:szCs w:val="20"/>
        </w:rPr>
        <w:t xml:space="preserve"> oferty zostały odrzucone,</w:t>
      </w:r>
      <w:r w:rsidR="009F31B8" w:rsidRPr="00171095">
        <w:rPr>
          <w:szCs w:val="20"/>
        </w:rPr>
        <w:tab/>
      </w:r>
    </w:p>
    <w:p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w:t>
      </w:r>
      <w:proofErr w:type="gramStart"/>
      <w:r w:rsidR="00407499" w:rsidRPr="00171095">
        <w:t>ramach których</w:t>
      </w:r>
      <w:proofErr w:type="gramEnd"/>
      <w:r w:rsidR="00407499" w:rsidRPr="00171095">
        <w:t xml:space="preserve"> będą prowadzone negocjacje w celu ulepszenia treści ofert.</w:t>
      </w:r>
    </w:p>
    <w:p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w:t>
      </w:r>
      <w:r w:rsidR="00B33F9E">
        <w:t>,</w:t>
      </w:r>
      <w:r w:rsidR="00090988" w:rsidRPr="00171095">
        <w:t xml:space="preserve"> co najmniej:</w:t>
      </w:r>
    </w:p>
    <w:p w:rsidR="0063555D" w:rsidRPr="00171095" w:rsidRDefault="00171095" w:rsidP="001353AD">
      <w:pPr>
        <w:spacing w:line="360" w:lineRule="auto"/>
        <w:ind w:left="852" w:hanging="426"/>
        <w:jc w:val="both"/>
        <w:rPr>
          <w:szCs w:val="20"/>
        </w:rPr>
      </w:pPr>
      <w:proofErr w:type="gramStart"/>
      <w:r w:rsidRPr="00171095">
        <w:rPr>
          <w:rFonts w:eastAsia="Times New Roman"/>
          <w:b/>
          <w:szCs w:val="19"/>
        </w:rPr>
        <w:t>1)</w:t>
      </w:r>
      <w:r w:rsidRPr="00171095">
        <w:rPr>
          <w:rFonts w:eastAsia="Times New Roman"/>
          <w:b/>
          <w:szCs w:val="19"/>
        </w:rPr>
        <w:tab/>
      </w:r>
      <w:r w:rsidR="006A1365" w:rsidRPr="00171095">
        <w:rPr>
          <w:szCs w:val="20"/>
        </w:rPr>
        <w:t>nazwę</w:t>
      </w:r>
      <w:proofErr w:type="gramEnd"/>
      <w:r w:rsidR="006A1365" w:rsidRPr="00171095">
        <w:rPr>
          <w:szCs w:val="20"/>
        </w:rPr>
        <w:t xml:space="preserve"> oraz adres zamawiającego, numer telefonu, adres poczty elektronicznej oraz strony internetowej prowadzonego postępowania;</w:t>
      </w:r>
    </w:p>
    <w:p w:rsidR="00337569" w:rsidRPr="00171095" w:rsidRDefault="00171095" w:rsidP="001353AD">
      <w:pPr>
        <w:spacing w:line="360" w:lineRule="auto"/>
        <w:ind w:left="852" w:hanging="426"/>
        <w:jc w:val="both"/>
        <w:rPr>
          <w:szCs w:val="20"/>
        </w:rPr>
      </w:pPr>
      <w:proofErr w:type="gramStart"/>
      <w:r w:rsidRPr="00171095">
        <w:rPr>
          <w:rFonts w:eastAsia="Times New Roman"/>
          <w:b/>
          <w:szCs w:val="19"/>
        </w:rPr>
        <w:t>2)</w:t>
      </w:r>
      <w:r w:rsidRPr="00171095">
        <w:rPr>
          <w:rFonts w:eastAsia="Times New Roman"/>
          <w:b/>
          <w:szCs w:val="19"/>
        </w:rPr>
        <w:tab/>
      </w:r>
      <w:r w:rsidR="006A1365" w:rsidRPr="00171095">
        <w:rPr>
          <w:szCs w:val="20"/>
        </w:rPr>
        <w:t>sposób</w:t>
      </w:r>
      <w:proofErr w:type="gramEnd"/>
      <w:r w:rsidR="006A1365" w:rsidRPr="00171095">
        <w:rPr>
          <w:szCs w:val="20"/>
        </w:rPr>
        <w:t xml:space="preserve"> i termin składania ofert dodatkowych oraz język lub języki, w jakich muszą one być sporządzone, oraz termin otwarcia tych ofert.</w:t>
      </w:r>
    </w:p>
    <w:p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rsidR="00A67F80" w:rsidRPr="00171095" w:rsidRDefault="00171095" w:rsidP="0019688F">
      <w:pPr>
        <w:pStyle w:val="pkt"/>
        <w:spacing w:before="0" w:after="0" w:line="360" w:lineRule="auto"/>
        <w:ind w:left="426" w:hanging="426"/>
      </w:pPr>
      <w:r w:rsidRPr="00171095">
        <w:rPr>
          <w:b/>
          <w:bCs/>
        </w:rPr>
        <w:lastRenderedPageBreak/>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rsidR="00552FBA" w:rsidRPr="00171095" w:rsidRDefault="00845322"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171095">
        <w:rPr>
          <w:b/>
          <w:szCs w:val="20"/>
        </w:rPr>
        <w:t>XX.</w:t>
      </w:r>
      <w:r w:rsidRPr="00171095">
        <w:rPr>
          <w:b/>
          <w:szCs w:val="20"/>
        </w:rPr>
        <w:tab/>
      </w:r>
      <w:r w:rsidR="00D8710C" w:rsidRPr="00171095">
        <w:rPr>
          <w:b/>
          <w:szCs w:val="20"/>
        </w:rPr>
        <w:t>INFORMACJE O FORMALNOŚCIACH, JAKIE POWINNY BYĆ DOPEŁNIONE PO WYBORZE OFERTY W CELU ZAWARCIA UMOWY W</w:t>
      </w:r>
      <w:r w:rsidR="005B5095" w:rsidRPr="00171095">
        <w:rPr>
          <w:b/>
          <w:szCs w:val="20"/>
        </w:rPr>
        <w:t> SPRAWIE ZAMÓWIENIA PUBLICZNEGO</w:t>
      </w:r>
    </w:p>
    <w:p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rsidR="00EC2888" w:rsidRPr="00171095" w:rsidRDefault="00171095" w:rsidP="0019688F">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rsidR="00552FBA" w:rsidRPr="00171095" w:rsidRDefault="00171095" w:rsidP="00014B06">
      <w:pPr>
        <w:pStyle w:val="pkt"/>
        <w:spacing w:before="0" w:after="0" w:line="360" w:lineRule="auto"/>
        <w:ind w:left="426" w:hanging="426"/>
      </w:pPr>
      <w:r w:rsidRPr="00171095">
        <w:rPr>
          <w:b/>
        </w:rPr>
        <w:t>3.</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rsidR="00552FBA" w:rsidRPr="00171095" w:rsidRDefault="00014B06" w:rsidP="0019688F">
      <w:pPr>
        <w:pStyle w:val="pkt"/>
        <w:spacing w:before="0" w:after="0" w:line="360" w:lineRule="auto"/>
        <w:ind w:left="426" w:hanging="426"/>
      </w:pPr>
      <w:r>
        <w:rPr>
          <w:b/>
        </w:rPr>
        <w:t>4</w:t>
      </w:r>
      <w:r w:rsidR="00171095" w:rsidRPr="00171095">
        <w:rPr>
          <w:b/>
        </w:rPr>
        <w:t>.</w:t>
      </w:r>
      <w:r w:rsidR="00171095"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rsidR="00552FBA" w:rsidRPr="00171095" w:rsidRDefault="00B36148" w:rsidP="00D01D95">
      <w:pPr>
        <w:pBdr>
          <w:bottom w:val="double" w:sz="4" w:space="1" w:color="auto"/>
        </w:pBdr>
        <w:shd w:val="clear" w:color="auto" w:fill="DAEEF3" w:themeFill="accent5" w:themeFillTint="33"/>
        <w:spacing w:before="360" w:after="40" w:line="360" w:lineRule="auto"/>
        <w:ind w:left="710" w:hanging="710"/>
        <w:jc w:val="both"/>
        <w:rPr>
          <w:b/>
          <w:szCs w:val="20"/>
        </w:rPr>
      </w:pPr>
      <w:r w:rsidRPr="00171095">
        <w:rPr>
          <w:b/>
          <w:szCs w:val="20"/>
        </w:rPr>
        <w:t>XXI.</w:t>
      </w:r>
      <w:r w:rsidRPr="00171095">
        <w:rPr>
          <w:b/>
          <w:szCs w:val="20"/>
        </w:rPr>
        <w:tab/>
      </w:r>
      <w:r w:rsidR="00D8710C" w:rsidRPr="00171095">
        <w:rPr>
          <w:b/>
          <w:szCs w:val="20"/>
        </w:rPr>
        <w:t>WYMAGANIA DOTYCZĄCE ZABEZPIECZ</w:t>
      </w:r>
      <w:r w:rsidR="005B5095" w:rsidRPr="00171095">
        <w:rPr>
          <w:b/>
          <w:szCs w:val="20"/>
        </w:rPr>
        <w:t>ENIA NALEŻYTEGO WYKONANIA UMOWY</w:t>
      </w:r>
    </w:p>
    <w:p w:rsidR="0016416A" w:rsidRPr="00171095" w:rsidRDefault="00FD5C82" w:rsidP="008C69C2">
      <w:pPr>
        <w:pStyle w:val="Akapitzlist"/>
        <w:spacing w:before="240" w:line="360" w:lineRule="auto"/>
        <w:ind w:left="426"/>
        <w:jc w:val="both"/>
        <w:rPr>
          <w:szCs w:val="20"/>
        </w:rPr>
      </w:pPr>
      <w:r w:rsidRPr="00171095">
        <w:rPr>
          <w:szCs w:val="20"/>
        </w:rPr>
        <w:t xml:space="preserve">Zamawiający </w:t>
      </w:r>
      <w:r w:rsidRPr="00171095">
        <w:rPr>
          <w:b/>
          <w:szCs w:val="20"/>
        </w:rPr>
        <w:t>nie wymaga</w:t>
      </w:r>
      <w:r w:rsidRPr="00171095">
        <w:rPr>
          <w:szCs w:val="20"/>
        </w:rPr>
        <w:t xml:space="preserve"> wniesienia zabezpieczenia należytego wykonania umowy.</w:t>
      </w:r>
    </w:p>
    <w:p w:rsidR="00552FBA" w:rsidRPr="00171095" w:rsidRDefault="00014B06" w:rsidP="00D01D95">
      <w:pPr>
        <w:pStyle w:val="Akapitzlist"/>
        <w:pBdr>
          <w:bottom w:val="double" w:sz="4" w:space="1" w:color="auto"/>
        </w:pBdr>
        <w:shd w:val="clear" w:color="auto" w:fill="DAEEF3" w:themeFill="accent5" w:themeFillTint="33"/>
        <w:spacing w:before="360" w:after="40" w:line="360" w:lineRule="auto"/>
        <w:ind w:left="852" w:hanging="851"/>
        <w:jc w:val="both"/>
        <w:rPr>
          <w:b/>
          <w:szCs w:val="20"/>
        </w:rPr>
      </w:pPr>
      <w:r>
        <w:rPr>
          <w:b/>
          <w:szCs w:val="20"/>
        </w:rPr>
        <w:t>XX</w:t>
      </w:r>
      <w:r w:rsidR="00846F60" w:rsidRPr="00171095">
        <w:rPr>
          <w:b/>
          <w:szCs w:val="20"/>
        </w:rPr>
        <w:t>I</w:t>
      </w:r>
      <w:r w:rsidR="00B36148" w:rsidRPr="00171095">
        <w:rPr>
          <w:b/>
          <w:szCs w:val="20"/>
        </w:rPr>
        <w:t>I.</w:t>
      </w:r>
      <w:r w:rsidR="00B36148" w:rsidRPr="00171095">
        <w:rPr>
          <w:b/>
          <w:szCs w:val="20"/>
        </w:rPr>
        <w:tab/>
      </w:r>
      <w:r w:rsidR="00541DD9" w:rsidRPr="00171095">
        <w:rPr>
          <w:b/>
          <w:szCs w:val="20"/>
        </w:rPr>
        <w:t xml:space="preserve">INFORMACJE O </w:t>
      </w:r>
      <w:r w:rsidR="00AE3A66" w:rsidRPr="00171095">
        <w:rPr>
          <w:b/>
          <w:szCs w:val="20"/>
        </w:rPr>
        <w:t>TREŚCI ZAWIERANEJ UMOWY ORAZ MOŻ</w:t>
      </w:r>
      <w:r w:rsidR="00541DD9" w:rsidRPr="00171095">
        <w:rPr>
          <w:b/>
          <w:szCs w:val="20"/>
        </w:rPr>
        <w:t>LIWOŚCI JEJ ZMIANY</w:t>
      </w:r>
    </w:p>
    <w:p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rsidR="00FA3063" w:rsidRPr="00171095" w:rsidRDefault="00171095" w:rsidP="0019688F">
      <w:pPr>
        <w:pStyle w:val="pkt"/>
        <w:spacing w:before="0" w:after="0" w:line="360" w:lineRule="auto"/>
        <w:ind w:left="426" w:hanging="426"/>
      </w:pPr>
      <w:r w:rsidRPr="00171095">
        <w:rPr>
          <w:rFonts w:eastAsia="Times New Roman"/>
          <w:b/>
          <w:bCs/>
        </w:rPr>
        <w:lastRenderedPageBreak/>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w:t>
      </w:r>
      <w:proofErr w:type="gramStart"/>
      <w:r w:rsidR="00033137" w:rsidRPr="00171095">
        <w:t>p</w:t>
      </w:r>
      <w:proofErr w:type="spellEnd"/>
      <w:proofErr w:type="gram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pod rygorem nieważności, zachowania formy pisemnej.</w:t>
      </w:r>
    </w:p>
    <w:p w:rsidR="00080477" w:rsidRPr="00171095" w:rsidRDefault="00A16316" w:rsidP="00D01D95">
      <w:pPr>
        <w:pStyle w:val="Akapitzlist"/>
        <w:pBdr>
          <w:bottom w:val="double" w:sz="4" w:space="1" w:color="auto"/>
        </w:pBdr>
        <w:shd w:val="clear" w:color="auto" w:fill="DAEEF3" w:themeFill="accent5" w:themeFillTint="33"/>
        <w:spacing w:before="360" w:after="40" w:line="360" w:lineRule="auto"/>
        <w:ind w:left="852" w:hanging="851"/>
        <w:jc w:val="both"/>
        <w:rPr>
          <w:b/>
          <w:szCs w:val="20"/>
        </w:rPr>
      </w:pPr>
      <w:r w:rsidRPr="00171095">
        <w:rPr>
          <w:b/>
          <w:szCs w:val="20"/>
        </w:rPr>
        <w:t>XX</w:t>
      </w:r>
      <w:r w:rsidR="00AB6448" w:rsidRPr="00171095">
        <w:rPr>
          <w:b/>
          <w:szCs w:val="20"/>
        </w:rPr>
        <w:t>I</w:t>
      </w:r>
      <w:r w:rsidR="00846F60" w:rsidRPr="00171095">
        <w:rPr>
          <w:b/>
          <w:szCs w:val="20"/>
        </w:rPr>
        <w:t>V</w:t>
      </w:r>
      <w:r w:rsidR="00AB6448" w:rsidRPr="00171095">
        <w:rPr>
          <w:b/>
          <w:szCs w:val="20"/>
        </w:rPr>
        <w:t>.</w:t>
      </w:r>
      <w:r w:rsidR="00AB6448" w:rsidRPr="00171095">
        <w:rPr>
          <w:b/>
          <w:szCs w:val="20"/>
        </w:rPr>
        <w:tab/>
      </w:r>
      <w:r w:rsidR="00927FE7" w:rsidRPr="00171095">
        <w:rPr>
          <w:b/>
          <w:szCs w:val="20"/>
        </w:rPr>
        <w:t>POUCZE</w:t>
      </w:r>
      <w:r w:rsidR="005B5095" w:rsidRPr="00171095">
        <w:rPr>
          <w:b/>
          <w:szCs w:val="20"/>
        </w:rPr>
        <w:t>NIE O ŚRODKACH OCHRONY PRAWNEJ</w:t>
      </w:r>
      <w:r w:rsidR="006204E8" w:rsidRPr="00171095">
        <w:rPr>
          <w:b/>
          <w:szCs w:val="20"/>
        </w:rPr>
        <w:t xml:space="preserve"> PRZYSŁUGUJĄCYCH WYKONAWCY</w:t>
      </w:r>
    </w:p>
    <w:p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w:t>
      </w:r>
      <w:proofErr w:type="gramStart"/>
      <w:r w:rsidR="00033137" w:rsidRPr="00171095">
        <w:t>p</w:t>
      </w:r>
      <w:proofErr w:type="spellEnd"/>
      <w:proofErr w:type="gramEnd"/>
      <w:r w:rsidR="00033137" w:rsidRPr="00171095">
        <w:t xml:space="preserve">. </w:t>
      </w:r>
    </w:p>
    <w:p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w:t>
      </w:r>
      <w:proofErr w:type="gramStart"/>
      <w:r w:rsidR="00033137" w:rsidRPr="00171095">
        <w:t>p</w:t>
      </w:r>
      <w:proofErr w:type="spellEnd"/>
      <w:proofErr w:type="gramEnd"/>
      <w:r w:rsidR="00033137" w:rsidRPr="00171095">
        <w:t xml:space="preserve">. </w:t>
      </w:r>
      <w:r w:rsidR="006204E8" w:rsidRPr="00171095">
        <w:t>oraz Rzecznikowi Małych i Średnich Przedsiębiorców.</w:t>
      </w:r>
    </w:p>
    <w:p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rsidR="006204E8" w:rsidRPr="00171095" w:rsidRDefault="006204E8" w:rsidP="001353AD">
      <w:pPr>
        <w:suppressAutoHyphens/>
        <w:spacing w:line="360" w:lineRule="auto"/>
        <w:ind w:left="852" w:hanging="426"/>
        <w:jc w:val="both"/>
        <w:rPr>
          <w:szCs w:val="20"/>
        </w:rPr>
      </w:pPr>
      <w:proofErr w:type="gramStart"/>
      <w:r w:rsidRPr="00171095">
        <w:rPr>
          <w:szCs w:val="20"/>
        </w:rPr>
        <w:t>1)</w:t>
      </w:r>
      <w:r w:rsidRPr="00171095">
        <w:rPr>
          <w:szCs w:val="20"/>
        </w:rPr>
        <w:tab/>
        <w:t>niezgodną</w:t>
      </w:r>
      <w:proofErr w:type="gramEnd"/>
      <w:r w:rsidRPr="00171095">
        <w:rPr>
          <w:szCs w:val="20"/>
        </w:rPr>
        <w:t xml:space="preserve"> z przepisami ustawy czynność Zamawiającego, podjętą w postępowaniu o udzielenie zamówienia, w tym na projektowane postanowienie umowy;</w:t>
      </w:r>
    </w:p>
    <w:p w:rsidR="006204E8" w:rsidRPr="00171095" w:rsidRDefault="006204E8" w:rsidP="001353AD">
      <w:pPr>
        <w:suppressAutoHyphens/>
        <w:spacing w:line="360" w:lineRule="auto"/>
        <w:ind w:left="852" w:hanging="426"/>
        <w:jc w:val="both"/>
        <w:rPr>
          <w:szCs w:val="20"/>
        </w:rPr>
      </w:pPr>
      <w:proofErr w:type="gramStart"/>
      <w:r w:rsidRPr="00171095">
        <w:rPr>
          <w:szCs w:val="20"/>
        </w:rPr>
        <w:t>2)</w:t>
      </w:r>
      <w:r w:rsidRPr="00171095">
        <w:rPr>
          <w:szCs w:val="20"/>
        </w:rPr>
        <w:tab/>
        <w:t>zaniechanie</w:t>
      </w:r>
      <w:proofErr w:type="gramEnd"/>
      <w:r w:rsidRPr="00171095">
        <w:rPr>
          <w:szCs w:val="20"/>
        </w:rPr>
        <w:t xml:space="preserve"> czynności w postępowaniu o udzielenie zamówienia do której zamawiający był obowiązany na podstawie ustawy;</w:t>
      </w:r>
    </w:p>
    <w:p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rsidR="006204E8" w:rsidRPr="00171095" w:rsidRDefault="006204E8" w:rsidP="001353AD">
      <w:pPr>
        <w:suppressAutoHyphens/>
        <w:spacing w:line="360" w:lineRule="auto"/>
        <w:ind w:left="852" w:hanging="426"/>
        <w:jc w:val="both"/>
        <w:rPr>
          <w:szCs w:val="20"/>
        </w:rPr>
      </w:pPr>
      <w:proofErr w:type="gramStart"/>
      <w:r w:rsidRPr="00171095">
        <w:rPr>
          <w:szCs w:val="20"/>
        </w:rPr>
        <w:t>1)</w:t>
      </w:r>
      <w:r w:rsidRPr="00171095">
        <w:rPr>
          <w:szCs w:val="20"/>
        </w:rPr>
        <w:tab/>
        <w:t>5 dni</w:t>
      </w:r>
      <w:proofErr w:type="gramEnd"/>
      <w:r w:rsidRPr="00171095">
        <w:rPr>
          <w:szCs w:val="20"/>
        </w:rPr>
        <w:t xml:space="preserve"> od dnia przekazania informacji o czynności zamawiającego stanowiącej podstawę jego wniesienia, jeżeli informacja została przekazana przy użyciu środków komunikacji elektronicznej,</w:t>
      </w:r>
    </w:p>
    <w:p w:rsidR="006204E8" w:rsidRPr="00171095" w:rsidRDefault="006204E8" w:rsidP="001353AD">
      <w:pPr>
        <w:suppressAutoHyphens/>
        <w:spacing w:line="360" w:lineRule="auto"/>
        <w:ind w:left="852" w:hanging="426"/>
        <w:jc w:val="both"/>
        <w:rPr>
          <w:szCs w:val="20"/>
        </w:rPr>
      </w:pPr>
      <w:proofErr w:type="gramStart"/>
      <w:r w:rsidRPr="00171095">
        <w:rPr>
          <w:szCs w:val="20"/>
        </w:rPr>
        <w:t>2)</w:t>
      </w:r>
      <w:r w:rsidRPr="00171095">
        <w:rPr>
          <w:szCs w:val="20"/>
        </w:rPr>
        <w:tab/>
        <w:t>10 dni</w:t>
      </w:r>
      <w:proofErr w:type="gramEnd"/>
      <w:r w:rsidRPr="00171095">
        <w:rPr>
          <w:szCs w:val="20"/>
        </w:rPr>
        <w:t xml:space="preserve"> od dnia przekazania informacji o czynności zamawiającego stanowiącej podstawę jego wniesienia, jeżeli informacja została przekazana w sposób inny niż określony w pkt 1).</w:t>
      </w:r>
    </w:p>
    <w:p w:rsidR="001569AA" w:rsidRPr="00171095" w:rsidRDefault="006204E8" w:rsidP="0019688F">
      <w:pPr>
        <w:pStyle w:val="pkt"/>
        <w:spacing w:before="0" w:after="0" w:line="360" w:lineRule="auto"/>
        <w:ind w:left="426" w:hanging="426"/>
      </w:pPr>
      <w:r w:rsidRPr="00171095">
        <w:rPr>
          <w:b/>
          <w:bCs/>
        </w:rPr>
        <w:lastRenderedPageBreak/>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w:t>
      </w:r>
      <w:proofErr w:type="gramStart"/>
      <w:r w:rsidR="00033137" w:rsidRPr="00171095">
        <w:t>p</w:t>
      </w:r>
      <w:proofErr w:type="spellEnd"/>
      <w:proofErr w:type="gramEnd"/>
      <w:r w:rsidR="00033137" w:rsidRPr="00171095">
        <w:t>.</w:t>
      </w:r>
      <w:r w:rsidR="006204E8" w:rsidRPr="00171095">
        <w:t>, stronom oraz uczestnikom postępowania odwoławczego przysługuje skarga do sądu.</w:t>
      </w:r>
    </w:p>
    <w:p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 xml:space="preserve">z dnia 17.11.1964 </w:t>
      </w:r>
      <w:proofErr w:type="gramStart"/>
      <w:r w:rsidRPr="00171095">
        <w:t>r</w:t>
      </w:r>
      <w:proofErr w:type="gramEnd"/>
      <w:r w:rsidR="006204E8" w:rsidRPr="00171095">
        <w:t>. - Kodeks postępowania cywilnego o apelacji, jeżeli przepisy niniejszego rozdziału nie stanowią inaczej.</w:t>
      </w:r>
    </w:p>
    <w:p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w:t>
      </w:r>
      <w:proofErr w:type="gramStart"/>
      <w:r w:rsidR="00033137" w:rsidRPr="00171095">
        <w:t>p</w:t>
      </w:r>
      <w:proofErr w:type="spellEnd"/>
      <w:proofErr w:type="gramEnd"/>
      <w:r w:rsidR="00033137" w:rsidRPr="00171095">
        <w:t>.</w:t>
      </w:r>
      <w:r w:rsidR="006204E8" w:rsidRPr="00171095">
        <w:t xml:space="preserve">, przesyłając jednocześnie jej odpis przeciwnikowi skargi. Złożenie skargi w placówce pocztowej operatora wyznaczonego w rozumieniu ustawy </w:t>
      </w:r>
      <w:r w:rsidRPr="00171095">
        <w:t xml:space="preserve">z dnia 23.11.2012 </w:t>
      </w:r>
      <w:proofErr w:type="gramStart"/>
      <w:r w:rsidRPr="00171095">
        <w:t>r</w:t>
      </w:r>
      <w:proofErr w:type="gramEnd"/>
      <w:r w:rsidR="006204E8" w:rsidRPr="00171095">
        <w:t>. - Prawo pocztowe jest równoznaczne z jej wniesieniem.</w:t>
      </w:r>
    </w:p>
    <w:p w:rsidR="006204E8" w:rsidRPr="00171095"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rsidR="00FD2CCD" w:rsidRPr="00171095" w:rsidRDefault="001569AA" w:rsidP="00D01D95">
      <w:pPr>
        <w:pStyle w:val="Akapitzlist"/>
        <w:pBdr>
          <w:bottom w:val="double" w:sz="4" w:space="1" w:color="auto"/>
        </w:pBdr>
        <w:shd w:val="clear" w:color="auto" w:fill="DAEEF3" w:themeFill="accent5" w:themeFillTint="33"/>
        <w:spacing w:before="360" w:after="40" w:line="360" w:lineRule="auto"/>
        <w:ind w:left="852" w:hanging="851"/>
        <w:jc w:val="both"/>
        <w:rPr>
          <w:b/>
          <w:szCs w:val="20"/>
        </w:rPr>
      </w:pPr>
      <w:r w:rsidRPr="00171095">
        <w:rPr>
          <w:b/>
          <w:szCs w:val="20"/>
        </w:rPr>
        <w:t>XXV.</w:t>
      </w:r>
      <w:r w:rsidRPr="00171095">
        <w:rPr>
          <w:b/>
          <w:szCs w:val="20"/>
        </w:rPr>
        <w:tab/>
      </w:r>
      <w:r w:rsidR="005B5095" w:rsidRPr="00171095">
        <w:rPr>
          <w:b/>
          <w:szCs w:val="20"/>
        </w:rPr>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193"/>
      </w:tblGrid>
      <w:tr w:rsidR="00760056" w:rsidRPr="00171095" w:rsidTr="008C69C2">
        <w:tc>
          <w:tcPr>
            <w:tcW w:w="1985" w:type="dxa"/>
          </w:tcPr>
          <w:p w:rsidR="00760056" w:rsidRPr="00171095" w:rsidRDefault="00760056" w:rsidP="008C69C2">
            <w:pPr>
              <w:suppressAutoHyphens/>
              <w:spacing w:before="240" w:line="360" w:lineRule="auto"/>
              <w:rPr>
                <w:sz w:val="24"/>
              </w:rPr>
            </w:pPr>
            <w:r w:rsidRPr="00171095">
              <w:rPr>
                <w:sz w:val="24"/>
              </w:rPr>
              <w:t>Załącznik nr 1</w:t>
            </w:r>
          </w:p>
        </w:tc>
        <w:tc>
          <w:tcPr>
            <w:tcW w:w="7193" w:type="dxa"/>
          </w:tcPr>
          <w:p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rsidTr="008C69C2">
        <w:tc>
          <w:tcPr>
            <w:tcW w:w="1985" w:type="dxa"/>
          </w:tcPr>
          <w:p w:rsidR="00760056" w:rsidRPr="00171095" w:rsidRDefault="00760056" w:rsidP="00171095">
            <w:pPr>
              <w:suppressAutoHyphens/>
              <w:spacing w:line="360" w:lineRule="auto"/>
              <w:rPr>
                <w:sz w:val="24"/>
              </w:rPr>
            </w:pPr>
            <w:r w:rsidRPr="00171095">
              <w:rPr>
                <w:sz w:val="24"/>
              </w:rPr>
              <w:t>Załącznik nr 2</w:t>
            </w:r>
          </w:p>
        </w:tc>
        <w:tc>
          <w:tcPr>
            <w:tcW w:w="7193" w:type="dxa"/>
          </w:tcPr>
          <w:p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rsidTr="008C69C2">
        <w:tc>
          <w:tcPr>
            <w:tcW w:w="1985" w:type="dxa"/>
          </w:tcPr>
          <w:p w:rsidR="00760056" w:rsidRPr="00171095" w:rsidRDefault="00760056" w:rsidP="00171095">
            <w:pPr>
              <w:suppressAutoHyphens/>
              <w:spacing w:line="360" w:lineRule="auto"/>
              <w:rPr>
                <w:sz w:val="24"/>
              </w:rPr>
            </w:pPr>
            <w:r w:rsidRPr="00171095">
              <w:rPr>
                <w:sz w:val="24"/>
              </w:rPr>
              <w:t>Załącznik nr 3</w:t>
            </w:r>
          </w:p>
        </w:tc>
        <w:tc>
          <w:tcPr>
            <w:tcW w:w="7193" w:type="dxa"/>
          </w:tcPr>
          <w:p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rsidTr="008C69C2">
        <w:tc>
          <w:tcPr>
            <w:tcW w:w="1985" w:type="dxa"/>
          </w:tcPr>
          <w:p w:rsidR="00760056" w:rsidRPr="00171095" w:rsidRDefault="00760056" w:rsidP="00171095">
            <w:pPr>
              <w:suppressAutoHyphens/>
              <w:spacing w:line="360" w:lineRule="auto"/>
              <w:rPr>
                <w:sz w:val="24"/>
              </w:rPr>
            </w:pPr>
            <w:r w:rsidRPr="00171095">
              <w:rPr>
                <w:sz w:val="24"/>
              </w:rPr>
              <w:t>Załącznik nr 4</w:t>
            </w:r>
          </w:p>
        </w:tc>
        <w:tc>
          <w:tcPr>
            <w:tcW w:w="7193" w:type="dxa"/>
          </w:tcPr>
          <w:p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rsidTr="008C69C2">
        <w:tc>
          <w:tcPr>
            <w:tcW w:w="1985" w:type="dxa"/>
          </w:tcPr>
          <w:p w:rsidR="00760056" w:rsidRPr="00171095" w:rsidRDefault="00760056" w:rsidP="00171095">
            <w:pPr>
              <w:suppressAutoHyphens/>
              <w:spacing w:line="360" w:lineRule="auto"/>
              <w:rPr>
                <w:sz w:val="24"/>
              </w:rPr>
            </w:pPr>
            <w:r w:rsidRPr="00171095">
              <w:rPr>
                <w:sz w:val="24"/>
              </w:rPr>
              <w:t>Załącznik nr 5</w:t>
            </w:r>
          </w:p>
        </w:tc>
        <w:tc>
          <w:tcPr>
            <w:tcW w:w="7193" w:type="dxa"/>
          </w:tcPr>
          <w:p w:rsidR="00760056" w:rsidRPr="00171095" w:rsidRDefault="00760056" w:rsidP="006D09E9">
            <w:pPr>
              <w:suppressAutoHyphens/>
              <w:spacing w:line="360" w:lineRule="auto"/>
              <w:rPr>
                <w:sz w:val="24"/>
              </w:rPr>
            </w:pPr>
            <w:r w:rsidRPr="00171095">
              <w:rPr>
                <w:sz w:val="24"/>
              </w:rPr>
              <w:t>Wykaz usług</w:t>
            </w:r>
          </w:p>
        </w:tc>
      </w:tr>
      <w:tr w:rsidR="00760056" w:rsidRPr="00171095" w:rsidTr="008C69C2">
        <w:tc>
          <w:tcPr>
            <w:tcW w:w="1985" w:type="dxa"/>
          </w:tcPr>
          <w:p w:rsidR="00760056" w:rsidRPr="00171095" w:rsidRDefault="00760056" w:rsidP="00171095">
            <w:pPr>
              <w:suppressAutoHyphens/>
              <w:spacing w:line="360" w:lineRule="auto"/>
              <w:rPr>
                <w:sz w:val="24"/>
              </w:rPr>
            </w:pPr>
            <w:r w:rsidRPr="00171095">
              <w:rPr>
                <w:sz w:val="24"/>
              </w:rPr>
              <w:t>Załącznik nr 6</w:t>
            </w:r>
          </w:p>
        </w:tc>
        <w:tc>
          <w:tcPr>
            <w:tcW w:w="7193" w:type="dxa"/>
          </w:tcPr>
          <w:p w:rsidR="00760056" w:rsidRPr="00171095" w:rsidRDefault="00760056" w:rsidP="00171095">
            <w:pPr>
              <w:suppressAutoHyphens/>
              <w:spacing w:line="360" w:lineRule="auto"/>
              <w:rPr>
                <w:sz w:val="24"/>
              </w:rPr>
            </w:pPr>
            <w:r w:rsidRPr="00171095">
              <w:rPr>
                <w:sz w:val="24"/>
              </w:rPr>
              <w:t>Wzór umowy</w:t>
            </w:r>
          </w:p>
        </w:tc>
      </w:tr>
    </w:tbl>
    <w:p w:rsidR="00D05F80" w:rsidRPr="00504342" w:rsidRDefault="00504342" w:rsidP="00B43202">
      <w:pPr>
        <w:suppressAutoHyphens/>
        <w:spacing w:before="240" w:after="40" w:line="360" w:lineRule="auto"/>
        <w:jc w:val="both"/>
        <w:rPr>
          <w:bCs/>
          <w:sz w:val="16"/>
          <w:szCs w:val="16"/>
        </w:rPr>
      </w:pPr>
      <w:r w:rsidRPr="00504342">
        <w:rPr>
          <w:bCs/>
          <w:sz w:val="16"/>
          <w:szCs w:val="16"/>
        </w:rPr>
        <w:t>Opracowała:</w:t>
      </w:r>
    </w:p>
    <w:p w:rsidR="00504342" w:rsidRPr="00504342" w:rsidRDefault="00504342" w:rsidP="00B43202">
      <w:pPr>
        <w:suppressAutoHyphens/>
        <w:spacing w:before="240" w:after="40" w:line="360" w:lineRule="auto"/>
        <w:jc w:val="both"/>
        <w:rPr>
          <w:bCs/>
          <w:sz w:val="16"/>
          <w:szCs w:val="16"/>
        </w:rPr>
      </w:pPr>
      <w:r w:rsidRPr="00504342">
        <w:rPr>
          <w:bCs/>
          <w:sz w:val="16"/>
          <w:szCs w:val="16"/>
        </w:rPr>
        <w:t>Anna Grzanowska</w:t>
      </w:r>
    </w:p>
    <w:sectPr w:rsidR="00504342" w:rsidRPr="00504342" w:rsidSect="00B33F9E">
      <w:type w:val="continuous"/>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63" w:rsidRDefault="00621863">
      <w:r>
        <w:separator/>
      </w:r>
    </w:p>
  </w:endnote>
  <w:endnote w:type="continuationSeparator" w:id="0">
    <w:p w:rsidR="00621863" w:rsidRDefault="0062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29" w:rsidRPr="00171095" w:rsidRDefault="00345F29" w:rsidP="001710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63" w:rsidRDefault="00621863">
      <w:r>
        <w:separator/>
      </w:r>
    </w:p>
  </w:footnote>
  <w:footnote w:type="continuationSeparator" w:id="0">
    <w:p w:rsidR="00621863" w:rsidRDefault="00621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29" w:rsidRPr="00171095" w:rsidRDefault="00345F29" w:rsidP="0017109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rPr>
        <w:rFonts w:cs="Times New Roman"/>
      </w:rPr>
    </w:lvl>
  </w:abstractNum>
  <w:abstractNum w:abstractNumId="4">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63755604"/>
    <w:multiLevelType w:val="multilevel"/>
    <w:tmpl w:val="15829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0"/>
  </w:num>
  <w:num w:numId="8">
    <w:abstractNumId w:val="2"/>
  </w:num>
  <w:num w:numId="9">
    <w:abstractNumId w:val="1"/>
  </w:num>
  <w:num w:numId="10">
    <w:abstractNumId w:val="17"/>
  </w:num>
  <w:num w:numId="11">
    <w:abstractNumId w:val="12"/>
  </w:num>
  <w:num w:numId="12">
    <w:abstractNumId w:val="16"/>
  </w:num>
  <w:num w:numId="13">
    <w:abstractNumId w:val="14"/>
  </w:num>
  <w:num w:numId="14">
    <w:abstractNumId w:val="13"/>
    <w:lvlOverride w:ilvl="0">
      <w:startOverride w:val="1"/>
    </w:lvlOverride>
  </w:num>
  <w:num w:numId="15">
    <w:abstractNumId w:val="11"/>
    <w:lvlOverride w:ilvl="0">
      <w:startOverride w:val="1"/>
    </w:lvlOverride>
  </w:num>
  <w:num w:numId="16">
    <w:abstractNumId w:val="10"/>
  </w:num>
  <w:num w:numId="17">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9"/>
  </w:num>
  <w:num w:numId="1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1E4E"/>
    <w:rsid w:val="00014473"/>
    <w:rsid w:val="00014B06"/>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53F"/>
    <w:rsid w:val="00041891"/>
    <w:rsid w:val="00041DEE"/>
    <w:rsid w:val="0004244F"/>
    <w:rsid w:val="00042F9E"/>
    <w:rsid w:val="0004303A"/>
    <w:rsid w:val="00045981"/>
    <w:rsid w:val="00045E04"/>
    <w:rsid w:val="000511FC"/>
    <w:rsid w:val="000514C4"/>
    <w:rsid w:val="0005155B"/>
    <w:rsid w:val="00052E07"/>
    <w:rsid w:val="0005369C"/>
    <w:rsid w:val="00055167"/>
    <w:rsid w:val="00055CF1"/>
    <w:rsid w:val="000561DE"/>
    <w:rsid w:val="000564FB"/>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79CE"/>
    <w:rsid w:val="00080477"/>
    <w:rsid w:val="00080702"/>
    <w:rsid w:val="00080D46"/>
    <w:rsid w:val="000814B4"/>
    <w:rsid w:val="00084848"/>
    <w:rsid w:val="00085C65"/>
    <w:rsid w:val="000861F8"/>
    <w:rsid w:val="00087431"/>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2983"/>
    <w:rsid w:val="000D4767"/>
    <w:rsid w:val="000D510C"/>
    <w:rsid w:val="000D51FB"/>
    <w:rsid w:val="000D56F0"/>
    <w:rsid w:val="000D6D7F"/>
    <w:rsid w:val="000E02EF"/>
    <w:rsid w:val="000E1148"/>
    <w:rsid w:val="000E262C"/>
    <w:rsid w:val="000E3E7A"/>
    <w:rsid w:val="000E44D8"/>
    <w:rsid w:val="000E4619"/>
    <w:rsid w:val="000E65BC"/>
    <w:rsid w:val="000E6BF2"/>
    <w:rsid w:val="000E6D8E"/>
    <w:rsid w:val="000E7A06"/>
    <w:rsid w:val="000F19B7"/>
    <w:rsid w:val="000F26EE"/>
    <w:rsid w:val="000F342B"/>
    <w:rsid w:val="000F4917"/>
    <w:rsid w:val="000F4B7D"/>
    <w:rsid w:val="000F4F5C"/>
    <w:rsid w:val="000F4FCF"/>
    <w:rsid w:val="000F5272"/>
    <w:rsid w:val="000F69CD"/>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39"/>
    <w:rsid w:val="0014758A"/>
    <w:rsid w:val="0015002F"/>
    <w:rsid w:val="00152B93"/>
    <w:rsid w:val="00153325"/>
    <w:rsid w:val="001555D4"/>
    <w:rsid w:val="001560B9"/>
    <w:rsid w:val="001569AA"/>
    <w:rsid w:val="00157D14"/>
    <w:rsid w:val="0016235D"/>
    <w:rsid w:val="0016416A"/>
    <w:rsid w:val="00164E83"/>
    <w:rsid w:val="00166665"/>
    <w:rsid w:val="001667A2"/>
    <w:rsid w:val="00167270"/>
    <w:rsid w:val="001708DF"/>
    <w:rsid w:val="00171095"/>
    <w:rsid w:val="00172AE2"/>
    <w:rsid w:val="001735B5"/>
    <w:rsid w:val="00173B13"/>
    <w:rsid w:val="001763CB"/>
    <w:rsid w:val="00176662"/>
    <w:rsid w:val="00176CFD"/>
    <w:rsid w:val="00177DCD"/>
    <w:rsid w:val="001800FC"/>
    <w:rsid w:val="00180781"/>
    <w:rsid w:val="001811A8"/>
    <w:rsid w:val="001813DD"/>
    <w:rsid w:val="00181C14"/>
    <w:rsid w:val="001821F5"/>
    <w:rsid w:val="00183706"/>
    <w:rsid w:val="001850E0"/>
    <w:rsid w:val="00193D80"/>
    <w:rsid w:val="001953AC"/>
    <w:rsid w:val="0019688F"/>
    <w:rsid w:val="00197611"/>
    <w:rsid w:val="00197AE7"/>
    <w:rsid w:val="001A1386"/>
    <w:rsid w:val="001A1ADA"/>
    <w:rsid w:val="001A1E23"/>
    <w:rsid w:val="001A2B2F"/>
    <w:rsid w:val="001A2C61"/>
    <w:rsid w:val="001A41AA"/>
    <w:rsid w:val="001A4607"/>
    <w:rsid w:val="001A6701"/>
    <w:rsid w:val="001B0634"/>
    <w:rsid w:val="001B1028"/>
    <w:rsid w:val="001B121C"/>
    <w:rsid w:val="001B13A3"/>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158"/>
    <w:rsid w:val="00213EB8"/>
    <w:rsid w:val="002141E8"/>
    <w:rsid w:val="00215D36"/>
    <w:rsid w:val="00217753"/>
    <w:rsid w:val="00217DE2"/>
    <w:rsid w:val="0022144E"/>
    <w:rsid w:val="0022155B"/>
    <w:rsid w:val="00225586"/>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0EC3"/>
    <w:rsid w:val="00291857"/>
    <w:rsid w:val="00291C20"/>
    <w:rsid w:val="00292068"/>
    <w:rsid w:val="00292291"/>
    <w:rsid w:val="002932F2"/>
    <w:rsid w:val="00294FEF"/>
    <w:rsid w:val="0029658D"/>
    <w:rsid w:val="002965AC"/>
    <w:rsid w:val="002967F6"/>
    <w:rsid w:val="002A08B0"/>
    <w:rsid w:val="002A305F"/>
    <w:rsid w:val="002A3CAE"/>
    <w:rsid w:val="002A4ACB"/>
    <w:rsid w:val="002A4F11"/>
    <w:rsid w:val="002A4F33"/>
    <w:rsid w:val="002A6290"/>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54E"/>
    <w:rsid w:val="002E6F91"/>
    <w:rsid w:val="002E70CB"/>
    <w:rsid w:val="002E7885"/>
    <w:rsid w:val="002E7DE7"/>
    <w:rsid w:val="002F0441"/>
    <w:rsid w:val="002F04A5"/>
    <w:rsid w:val="002F3C08"/>
    <w:rsid w:val="002F3C99"/>
    <w:rsid w:val="002F498D"/>
    <w:rsid w:val="002F4A9B"/>
    <w:rsid w:val="002F58D9"/>
    <w:rsid w:val="002F671D"/>
    <w:rsid w:val="002F7211"/>
    <w:rsid w:val="00302547"/>
    <w:rsid w:val="00305057"/>
    <w:rsid w:val="0030539D"/>
    <w:rsid w:val="00305BB8"/>
    <w:rsid w:val="00306AE5"/>
    <w:rsid w:val="00310297"/>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0252"/>
    <w:rsid w:val="00341B4E"/>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0BF8"/>
    <w:rsid w:val="003B24DF"/>
    <w:rsid w:val="003B34FC"/>
    <w:rsid w:val="003B377F"/>
    <w:rsid w:val="003B3DD8"/>
    <w:rsid w:val="003B6C52"/>
    <w:rsid w:val="003C0209"/>
    <w:rsid w:val="003C1E6B"/>
    <w:rsid w:val="003C25DC"/>
    <w:rsid w:val="003C4BD5"/>
    <w:rsid w:val="003C542C"/>
    <w:rsid w:val="003C635B"/>
    <w:rsid w:val="003C6E3F"/>
    <w:rsid w:val="003C734B"/>
    <w:rsid w:val="003C7684"/>
    <w:rsid w:val="003D063F"/>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0CD8"/>
    <w:rsid w:val="003F108A"/>
    <w:rsid w:val="003F10FE"/>
    <w:rsid w:val="003F15A5"/>
    <w:rsid w:val="003F223F"/>
    <w:rsid w:val="003F2F66"/>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D1C"/>
    <w:rsid w:val="00407499"/>
    <w:rsid w:val="0040790B"/>
    <w:rsid w:val="00407969"/>
    <w:rsid w:val="004118E3"/>
    <w:rsid w:val="0041205D"/>
    <w:rsid w:val="004124A0"/>
    <w:rsid w:val="00412EC2"/>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4F9F"/>
    <w:rsid w:val="004659A9"/>
    <w:rsid w:val="00465C8C"/>
    <w:rsid w:val="00465F49"/>
    <w:rsid w:val="004660F4"/>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4342"/>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16"/>
    <w:rsid w:val="00533E48"/>
    <w:rsid w:val="00535000"/>
    <w:rsid w:val="005356AD"/>
    <w:rsid w:val="005359D1"/>
    <w:rsid w:val="0054168E"/>
    <w:rsid w:val="00541DD9"/>
    <w:rsid w:val="00542B4C"/>
    <w:rsid w:val="00543FAE"/>
    <w:rsid w:val="00544293"/>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32"/>
    <w:rsid w:val="005B2854"/>
    <w:rsid w:val="005B2B74"/>
    <w:rsid w:val="005B2C58"/>
    <w:rsid w:val="005B5095"/>
    <w:rsid w:val="005B53F9"/>
    <w:rsid w:val="005B759D"/>
    <w:rsid w:val="005B7AD0"/>
    <w:rsid w:val="005C0ADD"/>
    <w:rsid w:val="005C1197"/>
    <w:rsid w:val="005C1A92"/>
    <w:rsid w:val="005C2A6C"/>
    <w:rsid w:val="005C428E"/>
    <w:rsid w:val="005C45EA"/>
    <w:rsid w:val="005C478C"/>
    <w:rsid w:val="005C51E8"/>
    <w:rsid w:val="005C5ED8"/>
    <w:rsid w:val="005C6758"/>
    <w:rsid w:val="005C6C06"/>
    <w:rsid w:val="005D27E6"/>
    <w:rsid w:val="005D53D8"/>
    <w:rsid w:val="005D59F6"/>
    <w:rsid w:val="005D76C8"/>
    <w:rsid w:val="005D77C8"/>
    <w:rsid w:val="005D7A5F"/>
    <w:rsid w:val="005E2C6B"/>
    <w:rsid w:val="005E2FE6"/>
    <w:rsid w:val="005E3059"/>
    <w:rsid w:val="005E38F1"/>
    <w:rsid w:val="005E51CA"/>
    <w:rsid w:val="005E54BF"/>
    <w:rsid w:val="005E5FE3"/>
    <w:rsid w:val="005E7E59"/>
    <w:rsid w:val="005F08A7"/>
    <w:rsid w:val="005F2AF5"/>
    <w:rsid w:val="005F44C8"/>
    <w:rsid w:val="005F5384"/>
    <w:rsid w:val="005F6136"/>
    <w:rsid w:val="005F6BC2"/>
    <w:rsid w:val="005F7330"/>
    <w:rsid w:val="005F758C"/>
    <w:rsid w:val="005F7CF9"/>
    <w:rsid w:val="005F7DC2"/>
    <w:rsid w:val="00600373"/>
    <w:rsid w:val="006005E1"/>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1863"/>
    <w:rsid w:val="0062247B"/>
    <w:rsid w:val="0062278F"/>
    <w:rsid w:val="006263BF"/>
    <w:rsid w:val="00626C2A"/>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0831"/>
    <w:rsid w:val="00651132"/>
    <w:rsid w:val="00651CF4"/>
    <w:rsid w:val="00652AE5"/>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A09"/>
    <w:rsid w:val="00676CA4"/>
    <w:rsid w:val="00683535"/>
    <w:rsid w:val="0068399D"/>
    <w:rsid w:val="00684683"/>
    <w:rsid w:val="00685F35"/>
    <w:rsid w:val="00686483"/>
    <w:rsid w:val="006869D8"/>
    <w:rsid w:val="006907DF"/>
    <w:rsid w:val="00690982"/>
    <w:rsid w:val="00691857"/>
    <w:rsid w:val="00692D60"/>
    <w:rsid w:val="00694D31"/>
    <w:rsid w:val="00696C55"/>
    <w:rsid w:val="006A0418"/>
    <w:rsid w:val="006A06BE"/>
    <w:rsid w:val="006A0E50"/>
    <w:rsid w:val="006A1365"/>
    <w:rsid w:val="006A1B55"/>
    <w:rsid w:val="006A1D83"/>
    <w:rsid w:val="006A1EC3"/>
    <w:rsid w:val="006A2021"/>
    <w:rsid w:val="006A3CB5"/>
    <w:rsid w:val="006A46B6"/>
    <w:rsid w:val="006A717B"/>
    <w:rsid w:val="006A7596"/>
    <w:rsid w:val="006A7D52"/>
    <w:rsid w:val="006B0D48"/>
    <w:rsid w:val="006B1606"/>
    <w:rsid w:val="006B20F3"/>
    <w:rsid w:val="006B2954"/>
    <w:rsid w:val="006B2A47"/>
    <w:rsid w:val="006B6664"/>
    <w:rsid w:val="006B7FD5"/>
    <w:rsid w:val="006C057C"/>
    <w:rsid w:val="006C1AA3"/>
    <w:rsid w:val="006C2470"/>
    <w:rsid w:val="006C45B7"/>
    <w:rsid w:val="006C67C3"/>
    <w:rsid w:val="006D054B"/>
    <w:rsid w:val="006D09E9"/>
    <w:rsid w:val="006D2C3E"/>
    <w:rsid w:val="006D3662"/>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3937"/>
    <w:rsid w:val="00704176"/>
    <w:rsid w:val="0070502E"/>
    <w:rsid w:val="00705C6B"/>
    <w:rsid w:val="00706FCB"/>
    <w:rsid w:val="0070746D"/>
    <w:rsid w:val="00711310"/>
    <w:rsid w:val="007159BF"/>
    <w:rsid w:val="007163F2"/>
    <w:rsid w:val="00716A40"/>
    <w:rsid w:val="0071736C"/>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856"/>
    <w:rsid w:val="00747581"/>
    <w:rsid w:val="00747F4C"/>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40"/>
    <w:rsid w:val="00767DBB"/>
    <w:rsid w:val="00767E21"/>
    <w:rsid w:val="00770AE1"/>
    <w:rsid w:val="0077102A"/>
    <w:rsid w:val="0077256E"/>
    <w:rsid w:val="00772851"/>
    <w:rsid w:val="00774B93"/>
    <w:rsid w:val="00775B0B"/>
    <w:rsid w:val="00775CB4"/>
    <w:rsid w:val="00775DBC"/>
    <w:rsid w:val="00777DC2"/>
    <w:rsid w:val="00780B28"/>
    <w:rsid w:val="00781B75"/>
    <w:rsid w:val="00785A83"/>
    <w:rsid w:val="00786A21"/>
    <w:rsid w:val="00790653"/>
    <w:rsid w:val="0079771E"/>
    <w:rsid w:val="00797EC1"/>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1A46"/>
    <w:rsid w:val="007F329E"/>
    <w:rsid w:val="007F751D"/>
    <w:rsid w:val="007F79BD"/>
    <w:rsid w:val="00800EFF"/>
    <w:rsid w:val="00801B57"/>
    <w:rsid w:val="00801FBF"/>
    <w:rsid w:val="008026F7"/>
    <w:rsid w:val="00804A12"/>
    <w:rsid w:val="00805351"/>
    <w:rsid w:val="00807141"/>
    <w:rsid w:val="00810956"/>
    <w:rsid w:val="00812443"/>
    <w:rsid w:val="00815B5E"/>
    <w:rsid w:val="00822799"/>
    <w:rsid w:val="008228F7"/>
    <w:rsid w:val="008239BD"/>
    <w:rsid w:val="008252B2"/>
    <w:rsid w:val="0082598B"/>
    <w:rsid w:val="00825AB2"/>
    <w:rsid w:val="00831776"/>
    <w:rsid w:val="00832858"/>
    <w:rsid w:val="00834D6A"/>
    <w:rsid w:val="00835260"/>
    <w:rsid w:val="00836909"/>
    <w:rsid w:val="008376F5"/>
    <w:rsid w:val="00841485"/>
    <w:rsid w:val="00844E89"/>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0A45"/>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75"/>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5DB"/>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82D"/>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1EA1"/>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51C0"/>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4331"/>
    <w:rsid w:val="00A877AA"/>
    <w:rsid w:val="00A9458D"/>
    <w:rsid w:val="00A94A99"/>
    <w:rsid w:val="00A95432"/>
    <w:rsid w:val="00A95718"/>
    <w:rsid w:val="00A959A7"/>
    <w:rsid w:val="00AA02AD"/>
    <w:rsid w:val="00AA1630"/>
    <w:rsid w:val="00AA273F"/>
    <w:rsid w:val="00AA2C4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458E"/>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3F9E"/>
    <w:rsid w:val="00B34C17"/>
    <w:rsid w:val="00B35271"/>
    <w:rsid w:val="00B35879"/>
    <w:rsid w:val="00B36148"/>
    <w:rsid w:val="00B3666E"/>
    <w:rsid w:val="00B36DED"/>
    <w:rsid w:val="00B4072F"/>
    <w:rsid w:val="00B423C1"/>
    <w:rsid w:val="00B42E17"/>
    <w:rsid w:val="00B43202"/>
    <w:rsid w:val="00B441A7"/>
    <w:rsid w:val="00B44D3F"/>
    <w:rsid w:val="00B44E07"/>
    <w:rsid w:val="00B450D6"/>
    <w:rsid w:val="00B46C29"/>
    <w:rsid w:val="00B47BFB"/>
    <w:rsid w:val="00B47D8B"/>
    <w:rsid w:val="00B5063F"/>
    <w:rsid w:val="00B508A7"/>
    <w:rsid w:val="00B51865"/>
    <w:rsid w:val="00B51D52"/>
    <w:rsid w:val="00B54B3C"/>
    <w:rsid w:val="00B56CB1"/>
    <w:rsid w:val="00B574EB"/>
    <w:rsid w:val="00B602A5"/>
    <w:rsid w:val="00B60894"/>
    <w:rsid w:val="00B61655"/>
    <w:rsid w:val="00B661D0"/>
    <w:rsid w:val="00B6775A"/>
    <w:rsid w:val="00B7046B"/>
    <w:rsid w:val="00B70B68"/>
    <w:rsid w:val="00B716F6"/>
    <w:rsid w:val="00B72BCB"/>
    <w:rsid w:val="00B73CDA"/>
    <w:rsid w:val="00B73D01"/>
    <w:rsid w:val="00B75F4C"/>
    <w:rsid w:val="00B76352"/>
    <w:rsid w:val="00B80C89"/>
    <w:rsid w:val="00B81BF1"/>
    <w:rsid w:val="00B83E5E"/>
    <w:rsid w:val="00B868D3"/>
    <w:rsid w:val="00B91564"/>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1D76"/>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0EA8"/>
    <w:rsid w:val="00C01278"/>
    <w:rsid w:val="00C03C3C"/>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28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CFA"/>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68D"/>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975"/>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4867"/>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B86"/>
    <w:rsid w:val="00D65F98"/>
    <w:rsid w:val="00D66C61"/>
    <w:rsid w:val="00D71BB9"/>
    <w:rsid w:val="00D725E0"/>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2072"/>
    <w:rsid w:val="00D94DF6"/>
    <w:rsid w:val="00D9570E"/>
    <w:rsid w:val="00D95B71"/>
    <w:rsid w:val="00D966C1"/>
    <w:rsid w:val="00DA1905"/>
    <w:rsid w:val="00DA22E2"/>
    <w:rsid w:val="00DA29EC"/>
    <w:rsid w:val="00DA3001"/>
    <w:rsid w:val="00DA4DA3"/>
    <w:rsid w:val="00DA7698"/>
    <w:rsid w:val="00DA7E76"/>
    <w:rsid w:val="00DB035E"/>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527F"/>
    <w:rsid w:val="00E055AC"/>
    <w:rsid w:val="00E058E8"/>
    <w:rsid w:val="00E070A9"/>
    <w:rsid w:val="00E075A8"/>
    <w:rsid w:val="00E1029A"/>
    <w:rsid w:val="00E11A44"/>
    <w:rsid w:val="00E1416E"/>
    <w:rsid w:val="00E14A75"/>
    <w:rsid w:val="00E14C83"/>
    <w:rsid w:val="00E169A5"/>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7BC"/>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3642"/>
    <w:rsid w:val="00EA40DE"/>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C7D1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3F3F"/>
    <w:rsid w:val="00EF47B2"/>
    <w:rsid w:val="00EF4D9B"/>
    <w:rsid w:val="00EF5E2F"/>
    <w:rsid w:val="00F00851"/>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6CA7"/>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6D9E"/>
    <w:rsid w:val="00F60276"/>
    <w:rsid w:val="00F639B0"/>
    <w:rsid w:val="00F645AB"/>
    <w:rsid w:val="00F64E52"/>
    <w:rsid w:val="00F65CE5"/>
    <w:rsid w:val="00F66B06"/>
    <w:rsid w:val="00F66D00"/>
    <w:rsid w:val="00F66D30"/>
    <w:rsid w:val="00F70501"/>
    <w:rsid w:val="00F70F6F"/>
    <w:rsid w:val="00F7123F"/>
    <w:rsid w:val="00F71EBE"/>
    <w:rsid w:val="00F72EFC"/>
    <w:rsid w:val="00F73A87"/>
    <w:rsid w:val="00F74F25"/>
    <w:rsid w:val="00F757A9"/>
    <w:rsid w:val="00F75E41"/>
    <w:rsid w:val="00F7689B"/>
    <w:rsid w:val="00F8117E"/>
    <w:rsid w:val="00F82107"/>
    <w:rsid w:val="00F83806"/>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68C7"/>
    <w:rsid w:val="00FC7112"/>
    <w:rsid w:val="00FC7CC5"/>
    <w:rsid w:val="00FC7DB9"/>
    <w:rsid w:val="00FD0E1C"/>
    <w:rsid w:val="00FD2CCD"/>
    <w:rsid w:val="00FD3E07"/>
    <w:rsid w:val="00FD4A38"/>
    <w:rsid w:val="00FD4D9C"/>
    <w:rsid w:val="00FD4FFE"/>
    <w:rsid w:val="00FD5586"/>
    <w:rsid w:val="00FD5C82"/>
    <w:rsid w:val="00FD61F2"/>
    <w:rsid w:val="00FD781A"/>
    <w:rsid w:val="00FD7C82"/>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link w:val="StandardZnak"/>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StandardZnak">
    <w:name w:val="Standard Znak"/>
    <w:link w:val="Standard"/>
    <w:locked/>
    <w:rsid w:val="005D53D8"/>
    <w:rPr>
      <w:rFonts w:ascii="Times New Roman" w:hAnsi="Times New Roman" w:cs="Tahoma"/>
      <w:kern w:val="3"/>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link w:val="StandardZnak"/>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StandardZnak">
    <w:name w:val="Standard Znak"/>
    <w:link w:val="Standard"/>
    <w:locked/>
    <w:rsid w:val="005D53D8"/>
    <w:rPr>
      <w:rFonts w:ascii="Times New Roman" w:hAnsi="Times New Roman" w:cs="Tahoma"/>
      <w:kern w:val="3"/>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0137">
      <w:marLeft w:val="0"/>
      <w:marRight w:val="0"/>
      <w:marTop w:val="0"/>
      <w:marBottom w:val="0"/>
      <w:divBdr>
        <w:top w:val="none" w:sz="0" w:space="0" w:color="auto"/>
        <w:left w:val="none" w:sz="0" w:space="0" w:color="auto"/>
        <w:bottom w:val="none" w:sz="0" w:space="0" w:color="auto"/>
        <w:right w:val="none" w:sz="0" w:space="0" w:color="auto"/>
      </w:divBdr>
      <w:divsChild>
        <w:div w:id="18700140">
          <w:marLeft w:val="821"/>
          <w:marRight w:val="0"/>
          <w:marTop w:val="0"/>
          <w:marBottom w:val="0"/>
          <w:divBdr>
            <w:top w:val="none" w:sz="0" w:space="0" w:color="auto"/>
            <w:left w:val="none" w:sz="0" w:space="0" w:color="auto"/>
            <w:bottom w:val="none" w:sz="0" w:space="0" w:color="auto"/>
            <w:right w:val="none" w:sz="0" w:space="0" w:color="auto"/>
          </w:divBdr>
        </w:div>
        <w:div w:id="18700180">
          <w:marLeft w:val="821"/>
          <w:marRight w:val="0"/>
          <w:marTop w:val="0"/>
          <w:marBottom w:val="0"/>
          <w:divBdr>
            <w:top w:val="none" w:sz="0" w:space="0" w:color="auto"/>
            <w:left w:val="none" w:sz="0" w:space="0" w:color="auto"/>
            <w:bottom w:val="none" w:sz="0" w:space="0" w:color="auto"/>
            <w:right w:val="none" w:sz="0" w:space="0" w:color="auto"/>
          </w:divBdr>
        </w:div>
      </w:divsChild>
    </w:div>
    <w:div w:id="18700142">
      <w:marLeft w:val="0"/>
      <w:marRight w:val="0"/>
      <w:marTop w:val="0"/>
      <w:marBottom w:val="0"/>
      <w:divBdr>
        <w:top w:val="none" w:sz="0" w:space="0" w:color="auto"/>
        <w:left w:val="none" w:sz="0" w:space="0" w:color="auto"/>
        <w:bottom w:val="none" w:sz="0" w:space="0" w:color="auto"/>
        <w:right w:val="none" w:sz="0" w:space="0" w:color="auto"/>
      </w:divBdr>
    </w:div>
    <w:div w:id="18700144">
      <w:marLeft w:val="0"/>
      <w:marRight w:val="0"/>
      <w:marTop w:val="0"/>
      <w:marBottom w:val="0"/>
      <w:divBdr>
        <w:top w:val="none" w:sz="0" w:space="0" w:color="auto"/>
        <w:left w:val="none" w:sz="0" w:space="0" w:color="auto"/>
        <w:bottom w:val="none" w:sz="0" w:space="0" w:color="auto"/>
        <w:right w:val="none" w:sz="0" w:space="0" w:color="auto"/>
      </w:divBdr>
      <w:divsChild>
        <w:div w:id="18700139">
          <w:marLeft w:val="547"/>
          <w:marRight w:val="0"/>
          <w:marTop w:val="0"/>
          <w:marBottom w:val="0"/>
          <w:divBdr>
            <w:top w:val="none" w:sz="0" w:space="0" w:color="auto"/>
            <w:left w:val="none" w:sz="0" w:space="0" w:color="auto"/>
            <w:bottom w:val="none" w:sz="0" w:space="0" w:color="auto"/>
            <w:right w:val="none" w:sz="0" w:space="0" w:color="auto"/>
          </w:divBdr>
        </w:div>
      </w:divsChild>
    </w:div>
    <w:div w:id="18700145">
      <w:marLeft w:val="0"/>
      <w:marRight w:val="0"/>
      <w:marTop w:val="0"/>
      <w:marBottom w:val="0"/>
      <w:divBdr>
        <w:top w:val="none" w:sz="0" w:space="0" w:color="auto"/>
        <w:left w:val="none" w:sz="0" w:space="0" w:color="auto"/>
        <w:bottom w:val="none" w:sz="0" w:space="0" w:color="auto"/>
        <w:right w:val="none" w:sz="0" w:space="0" w:color="auto"/>
      </w:divBdr>
      <w:divsChild>
        <w:div w:id="18700138">
          <w:marLeft w:val="0"/>
          <w:marRight w:val="0"/>
          <w:marTop w:val="72"/>
          <w:marBottom w:val="0"/>
          <w:divBdr>
            <w:top w:val="none" w:sz="0" w:space="0" w:color="auto"/>
            <w:left w:val="none" w:sz="0" w:space="0" w:color="auto"/>
            <w:bottom w:val="none" w:sz="0" w:space="0" w:color="auto"/>
            <w:right w:val="none" w:sz="0" w:space="0" w:color="auto"/>
          </w:divBdr>
        </w:div>
        <w:div w:id="18700174">
          <w:marLeft w:val="0"/>
          <w:marRight w:val="0"/>
          <w:marTop w:val="72"/>
          <w:marBottom w:val="0"/>
          <w:divBdr>
            <w:top w:val="none" w:sz="0" w:space="0" w:color="auto"/>
            <w:left w:val="none" w:sz="0" w:space="0" w:color="auto"/>
            <w:bottom w:val="none" w:sz="0" w:space="0" w:color="auto"/>
            <w:right w:val="none" w:sz="0" w:space="0" w:color="auto"/>
          </w:divBdr>
          <w:divsChild>
            <w:div w:id="18700155">
              <w:marLeft w:val="360"/>
              <w:marRight w:val="0"/>
              <w:marTop w:val="0"/>
              <w:marBottom w:val="72"/>
              <w:divBdr>
                <w:top w:val="none" w:sz="0" w:space="0" w:color="auto"/>
                <w:left w:val="none" w:sz="0" w:space="0" w:color="auto"/>
                <w:bottom w:val="none" w:sz="0" w:space="0" w:color="auto"/>
                <w:right w:val="none" w:sz="0" w:space="0" w:color="auto"/>
              </w:divBdr>
            </w:div>
            <w:div w:id="1870017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8700146">
      <w:marLeft w:val="0"/>
      <w:marRight w:val="0"/>
      <w:marTop w:val="0"/>
      <w:marBottom w:val="0"/>
      <w:divBdr>
        <w:top w:val="none" w:sz="0" w:space="0" w:color="auto"/>
        <w:left w:val="none" w:sz="0" w:space="0" w:color="auto"/>
        <w:bottom w:val="none" w:sz="0" w:space="0" w:color="auto"/>
        <w:right w:val="none" w:sz="0" w:space="0" w:color="auto"/>
      </w:divBdr>
    </w:div>
    <w:div w:id="18700147">
      <w:marLeft w:val="0"/>
      <w:marRight w:val="0"/>
      <w:marTop w:val="0"/>
      <w:marBottom w:val="0"/>
      <w:divBdr>
        <w:top w:val="none" w:sz="0" w:space="0" w:color="auto"/>
        <w:left w:val="none" w:sz="0" w:space="0" w:color="auto"/>
        <w:bottom w:val="none" w:sz="0" w:space="0" w:color="auto"/>
        <w:right w:val="none" w:sz="0" w:space="0" w:color="auto"/>
      </w:divBdr>
    </w:div>
    <w:div w:id="18700148">
      <w:marLeft w:val="0"/>
      <w:marRight w:val="0"/>
      <w:marTop w:val="0"/>
      <w:marBottom w:val="0"/>
      <w:divBdr>
        <w:top w:val="none" w:sz="0" w:space="0" w:color="auto"/>
        <w:left w:val="none" w:sz="0" w:space="0" w:color="auto"/>
        <w:bottom w:val="none" w:sz="0" w:space="0" w:color="auto"/>
        <w:right w:val="none" w:sz="0" w:space="0" w:color="auto"/>
      </w:divBdr>
    </w:div>
    <w:div w:id="18700149">
      <w:marLeft w:val="0"/>
      <w:marRight w:val="0"/>
      <w:marTop w:val="0"/>
      <w:marBottom w:val="0"/>
      <w:divBdr>
        <w:top w:val="none" w:sz="0" w:space="0" w:color="auto"/>
        <w:left w:val="none" w:sz="0" w:space="0" w:color="auto"/>
        <w:bottom w:val="none" w:sz="0" w:space="0" w:color="auto"/>
        <w:right w:val="none" w:sz="0" w:space="0" w:color="auto"/>
      </w:divBdr>
    </w:div>
    <w:div w:id="18700150">
      <w:marLeft w:val="0"/>
      <w:marRight w:val="0"/>
      <w:marTop w:val="0"/>
      <w:marBottom w:val="0"/>
      <w:divBdr>
        <w:top w:val="none" w:sz="0" w:space="0" w:color="auto"/>
        <w:left w:val="none" w:sz="0" w:space="0" w:color="auto"/>
        <w:bottom w:val="none" w:sz="0" w:space="0" w:color="auto"/>
        <w:right w:val="none" w:sz="0" w:space="0" w:color="auto"/>
      </w:divBdr>
    </w:div>
    <w:div w:id="18700151">
      <w:marLeft w:val="0"/>
      <w:marRight w:val="0"/>
      <w:marTop w:val="0"/>
      <w:marBottom w:val="0"/>
      <w:divBdr>
        <w:top w:val="none" w:sz="0" w:space="0" w:color="auto"/>
        <w:left w:val="none" w:sz="0" w:space="0" w:color="auto"/>
        <w:bottom w:val="none" w:sz="0" w:space="0" w:color="auto"/>
        <w:right w:val="none" w:sz="0" w:space="0" w:color="auto"/>
      </w:divBdr>
      <w:divsChild>
        <w:div w:id="18700179">
          <w:marLeft w:val="0"/>
          <w:marRight w:val="0"/>
          <w:marTop w:val="0"/>
          <w:marBottom w:val="0"/>
          <w:divBdr>
            <w:top w:val="none" w:sz="0" w:space="0" w:color="auto"/>
            <w:left w:val="none" w:sz="0" w:space="0" w:color="auto"/>
            <w:bottom w:val="none" w:sz="0" w:space="0" w:color="auto"/>
            <w:right w:val="none" w:sz="0" w:space="0" w:color="auto"/>
          </w:divBdr>
          <w:divsChild>
            <w:div w:id="18700178">
              <w:marLeft w:val="0"/>
              <w:marRight w:val="0"/>
              <w:marTop w:val="0"/>
              <w:marBottom w:val="0"/>
              <w:divBdr>
                <w:top w:val="none" w:sz="0" w:space="0" w:color="auto"/>
                <w:left w:val="none" w:sz="0" w:space="0" w:color="auto"/>
                <w:bottom w:val="none" w:sz="0" w:space="0" w:color="auto"/>
                <w:right w:val="none" w:sz="0" w:space="0" w:color="auto"/>
              </w:divBdr>
              <w:divsChild>
                <w:div w:id="187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152">
      <w:marLeft w:val="0"/>
      <w:marRight w:val="0"/>
      <w:marTop w:val="0"/>
      <w:marBottom w:val="0"/>
      <w:divBdr>
        <w:top w:val="none" w:sz="0" w:space="0" w:color="auto"/>
        <w:left w:val="none" w:sz="0" w:space="0" w:color="auto"/>
        <w:bottom w:val="none" w:sz="0" w:space="0" w:color="auto"/>
        <w:right w:val="none" w:sz="0" w:space="0" w:color="auto"/>
      </w:divBdr>
    </w:div>
    <w:div w:id="18700153">
      <w:marLeft w:val="0"/>
      <w:marRight w:val="0"/>
      <w:marTop w:val="0"/>
      <w:marBottom w:val="0"/>
      <w:divBdr>
        <w:top w:val="none" w:sz="0" w:space="0" w:color="auto"/>
        <w:left w:val="none" w:sz="0" w:space="0" w:color="auto"/>
        <w:bottom w:val="none" w:sz="0" w:space="0" w:color="auto"/>
        <w:right w:val="none" w:sz="0" w:space="0" w:color="auto"/>
      </w:divBdr>
    </w:div>
    <w:div w:id="18700154">
      <w:marLeft w:val="0"/>
      <w:marRight w:val="0"/>
      <w:marTop w:val="0"/>
      <w:marBottom w:val="0"/>
      <w:divBdr>
        <w:top w:val="none" w:sz="0" w:space="0" w:color="auto"/>
        <w:left w:val="none" w:sz="0" w:space="0" w:color="auto"/>
        <w:bottom w:val="none" w:sz="0" w:space="0" w:color="auto"/>
        <w:right w:val="none" w:sz="0" w:space="0" w:color="auto"/>
      </w:divBdr>
    </w:div>
    <w:div w:id="18700156">
      <w:marLeft w:val="0"/>
      <w:marRight w:val="0"/>
      <w:marTop w:val="0"/>
      <w:marBottom w:val="0"/>
      <w:divBdr>
        <w:top w:val="none" w:sz="0" w:space="0" w:color="auto"/>
        <w:left w:val="none" w:sz="0" w:space="0" w:color="auto"/>
        <w:bottom w:val="none" w:sz="0" w:space="0" w:color="auto"/>
        <w:right w:val="none" w:sz="0" w:space="0" w:color="auto"/>
      </w:divBdr>
    </w:div>
    <w:div w:id="18700157">
      <w:marLeft w:val="0"/>
      <w:marRight w:val="0"/>
      <w:marTop w:val="0"/>
      <w:marBottom w:val="0"/>
      <w:divBdr>
        <w:top w:val="none" w:sz="0" w:space="0" w:color="auto"/>
        <w:left w:val="none" w:sz="0" w:space="0" w:color="auto"/>
        <w:bottom w:val="none" w:sz="0" w:space="0" w:color="auto"/>
        <w:right w:val="none" w:sz="0" w:space="0" w:color="auto"/>
      </w:divBdr>
    </w:div>
    <w:div w:id="18700158">
      <w:marLeft w:val="0"/>
      <w:marRight w:val="0"/>
      <w:marTop w:val="0"/>
      <w:marBottom w:val="0"/>
      <w:divBdr>
        <w:top w:val="none" w:sz="0" w:space="0" w:color="auto"/>
        <w:left w:val="none" w:sz="0" w:space="0" w:color="auto"/>
        <w:bottom w:val="none" w:sz="0" w:space="0" w:color="auto"/>
        <w:right w:val="none" w:sz="0" w:space="0" w:color="auto"/>
      </w:divBdr>
      <w:divsChild>
        <w:div w:id="18700141">
          <w:marLeft w:val="749"/>
          <w:marRight w:val="0"/>
          <w:marTop w:val="0"/>
          <w:marBottom w:val="0"/>
          <w:divBdr>
            <w:top w:val="none" w:sz="0" w:space="0" w:color="auto"/>
            <w:left w:val="none" w:sz="0" w:space="0" w:color="auto"/>
            <w:bottom w:val="none" w:sz="0" w:space="0" w:color="auto"/>
            <w:right w:val="none" w:sz="0" w:space="0" w:color="auto"/>
          </w:divBdr>
        </w:div>
        <w:div w:id="18700143">
          <w:marLeft w:val="749"/>
          <w:marRight w:val="0"/>
          <w:marTop w:val="0"/>
          <w:marBottom w:val="0"/>
          <w:divBdr>
            <w:top w:val="none" w:sz="0" w:space="0" w:color="auto"/>
            <w:left w:val="none" w:sz="0" w:space="0" w:color="auto"/>
            <w:bottom w:val="none" w:sz="0" w:space="0" w:color="auto"/>
            <w:right w:val="none" w:sz="0" w:space="0" w:color="auto"/>
          </w:divBdr>
        </w:div>
        <w:div w:id="18700171">
          <w:marLeft w:val="749"/>
          <w:marRight w:val="0"/>
          <w:marTop w:val="0"/>
          <w:marBottom w:val="0"/>
          <w:divBdr>
            <w:top w:val="none" w:sz="0" w:space="0" w:color="auto"/>
            <w:left w:val="none" w:sz="0" w:space="0" w:color="auto"/>
            <w:bottom w:val="none" w:sz="0" w:space="0" w:color="auto"/>
            <w:right w:val="none" w:sz="0" w:space="0" w:color="auto"/>
          </w:divBdr>
        </w:div>
      </w:divsChild>
    </w:div>
    <w:div w:id="18700160">
      <w:marLeft w:val="0"/>
      <w:marRight w:val="0"/>
      <w:marTop w:val="0"/>
      <w:marBottom w:val="0"/>
      <w:divBdr>
        <w:top w:val="none" w:sz="0" w:space="0" w:color="auto"/>
        <w:left w:val="none" w:sz="0" w:space="0" w:color="auto"/>
        <w:bottom w:val="none" w:sz="0" w:space="0" w:color="auto"/>
        <w:right w:val="none" w:sz="0" w:space="0" w:color="auto"/>
      </w:divBdr>
    </w:div>
    <w:div w:id="18700161">
      <w:marLeft w:val="0"/>
      <w:marRight w:val="0"/>
      <w:marTop w:val="0"/>
      <w:marBottom w:val="0"/>
      <w:divBdr>
        <w:top w:val="none" w:sz="0" w:space="0" w:color="auto"/>
        <w:left w:val="none" w:sz="0" w:space="0" w:color="auto"/>
        <w:bottom w:val="none" w:sz="0" w:space="0" w:color="auto"/>
        <w:right w:val="none" w:sz="0" w:space="0" w:color="auto"/>
      </w:divBdr>
    </w:div>
    <w:div w:id="18700162">
      <w:marLeft w:val="0"/>
      <w:marRight w:val="0"/>
      <w:marTop w:val="0"/>
      <w:marBottom w:val="0"/>
      <w:divBdr>
        <w:top w:val="none" w:sz="0" w:space="0" w:color="auto"/>
        <w:left w:val="none" w:sz="0" w:space="0" w:color="auto"/>
        <w:bottom w:val="none" w:sz="0" w:space="0" w:color="auto"/>
        <w:right w:val="none" w:sz="0" w:space="0" w:color="auto"/>
      </w:divBdr>
    </w:div>
    <w:div w:id="18700163">
      <w:marLeft w:val="0"/>
      <w:marRight w:val="0"/>
      <w:marTop w:val="0"/>
      <w:marBottom w:val="0"/>
      <w:divBdr>
        <w:top w:val="none" w:sz="0" w:space="0" w:color="auto"/>
        <w:left w:val="none" w:sz="0" w:space="0" w:color="auto"/>
        <w:bottom w:val="none" w:sz="0" w:space="0" w:color="auto"/>
        <w:right w:val="none" w:sz="0" w:space="0" w:color="auto"/>
      </w:divBdr>
    </w:div>
    <w:div w:id="18700165">
      <w:marLeft w:val="0"/>
      <w:marRight w:val="0"/>
      <w:marTop w:val="0"/>
      <w:marBottom w:val="0"/>
      <w:divBdr>
        <w:top w:val="none" w:sz="0" w:space="0" w:color="auto"/>
        <w:left w:val="none" w:sz="0" w:space="0" w:color="auto"/>
        <w:bottom w:val="none" w:sz="0" w:space="0" w:color="auto"/>
        <w:right w:val="none" w:sz="0" w:space="0" w:color="auto"/>
      </w:divBdr>
    </w:div>
    <w:div w:id="18700166">
      <w:marLeft w:val="0"/>
      <w:marRight w:val="0"/>
      <w:marTop w:val="0"/>
      <w:marBottom w:val="0"/>
      <w:divBdr>
        <w:top w:val="none" w:sz="0" w:space="0" w:color="auto"/>
        <w:left w:val="none" w:sz="0" w:space="0" w:color="auto"/>
        <w:bottom w:val="none" w:sz="0" w:space="0" w:color="auto"/>
        <w:right w:val="none" w:sz="0" w:space="0" w:color="auto"/>
      </w:divBdr>
    </w:div>
    <w:div w:id="18700167">
      <w:marLeft w:val="0"/>
      <w:marRight w:val="0"/>
      <w:marTop w:val="0"/>
      <w:marBottom w:val="0"/>
      <w:divBdr>
        <w:top w:val="none" w:sz="0" w:space="0" w:color="auto"/>
        <w:left w:val="none" w:sz="0" w:space="0" w:color="auto"/>
        <w:bottom w:val="none" w:sz="0" w:space="0" w:color="auto"/>
        <w:right w:val="none" w:sz="0" w:space="0" w:color="auto"/>
      </w:divBdr>
    </w:div>
    <w:div w:id="18700168">
      <w:marLeft w:val="0"/>
      <w:marRight w:val="0"/>
      <w:marTop w:val="0"/>
      <w:marBottom w:val="0"/>
      <w:divBdr>
        <w:top w:val="none" w:sz="0" w:space="0" w:color="auto"/>
        <w:left w:val="none" w:sz="0" w:space="0" w:color="auto"/>
        <w:bottom w:val="none" w:sz="0" w:space="0" w:color="auto"/>
        <w:right w:val="none" w:sz="0" w:space="0" w:color="auto"/>
      </w:divBdr>
    </w:div>
    <w:div w:id="18700169">
      <w:marLeft w:val="0"/>
      <w:marRight w:val="0"/>
      <w:marTop w:val="0"/>
      <w:marBottom w:val="0"/>
      <w:divBdr>
        <w:top w:val="none" w:sz="0" w:space="0" w:color="auto"/>
        <w:left w:val="none" w:sz="0" w:space="0" w:color="auto"/>
        <w:bottom w:val="none" w:sz="0" w:space="0" w:color="auto"/>
        <w:right w:val="none" w:sz="0" w:space="0" w:color="auto"/>
      </w:divBdr>
    </w:div>
    <w:div w:id="18700170">
      <w:marLeft w:val="0"/>
      <w:marRight w:val="0"/>
      <w:marTop w:val="0"/>
      <w:marBottom w:val="0"/>
      <w:divBdr>
        <w:top w:val="none" w:sz="0" w:space="0" w:color="auto"/>
        <w:left w:val="none" w:sz="0" w:space="0" w:color="auto"/>
        <w:bottom w:val="none" w:sz="0" w:space="0" w:color="auto"/>
        <w:right w:val="none" w:sz="0" w:space="0" w:color="auto"/>
      </w:divBdr>
    </w:div>
    <w:div w:id="18700172">
      <w:marLeft w:val="0"/>
      <w:marRight w:val="0"/>
      <w:marTop w:val="0"/>
      <w:marBottom w:val="0"/>
      <w:divBdr>
        <w:top w:val="none" w:sz="0" w:space="0" w:color="auto"/>
        <w:left w:val="none" w:sz="0" w:space="0" w:color="auto"/>
        <w:bottom w:val="none" w:sz="0" w:space="0" w:color="auto"/>
        <w:right w:val="none" w:sz="0" w:space="0" w:color="auto"/>
      </w:divBdr>
    </w:div>
    <w:div w:id="18700173">
      <w:marLeft w:val="0"/>
      <w:marRight w:val="0"/>
      <w:marTop w:val="0"/>
      <w:marBottom w:val="0"/>
      <w:divBdr>
        <w:top w:val="none" w:sz="0" w:space="0" w:color="auto"/>
        <w:left w:val="none" w:sz="0" w:space="0" w:color="auto"/>
        <w:bottom w:val="none" w:sz="0" w:space="0" w:color="auto"/>
        <w:right w:val="none" w:sz="0" w:space="0" w:color="auto"/>
      </w:divBdr>
    </w:div>
    <w:div w:id="18700176">
      <w:marLeft w:val="0"/>
      <w:marRight w:val="0"/>
      <w:marTop w:val="0"/>
      <w:marBottom w:val="0"/>
      <w:divBdr>
        <w:top w:val="none" w:sz="0" w:space="0" w:color="auto"/>
        <w:left w:val="none" w:sz="0" w:space="0" w:color="auto"/>
        <w:bottom w:val="none" w:sz="0" w:space="0" w:color="auto"/>
        <w:right w:val="none" w:sz="0" w:space="0" w:color="auto"/>
      </w:divBdr>
    </w:div>
    <w:div w:id="18700177">
      <w:marLeft w:val="0"/>
      <w:marRight w:val="0"/>
      <w:marTop w:val="0"/>
      <w:marBottom w:val="0"/>
      <w:divBdr>
        <w:top w:val="none" w:sz="0" w:space="0" w:color="auto"/>
        <w:left w:val="none" w:sz="0" w:space="0" w:color="auto"/>
        <w:bottom w:val="none" w:sz="0" w:space="0" w:color="auto"/>
        <w:right w:val="none" w:sz="0" w:space="0" w:color="auto"/>
      </w:divBdr>
    </w:div>
    <w:div w:id="18700181">
      <w:marLeft w:val="0"/>
      <w:marRight w:val="0"/>
      <w:marTop w:val="0"/>
      <w:marBottom w:val="0"/>
      <w:divBdr>
        <w:top w:val="none" w:sz="0" w:space="0" w:color="auto"/>
        <w:left w:val="none" w:sz="0" w:space="0" w:color="auto"/>
        <w:bottom w:val="none" w:sz="0" w:space="0" w:color="auto"/>
        <w:right w:val="none" w:sz="0" w:space="0" w:color="auto"/>
      </w:divBdr>
    </w:div>
    <w:div w:id="18700182">
      <w:marLeft w:val="0"/>
      <w:marRight w:val="0"/>
      <w:marTop w:val="0"/>
      <w:marBottom w:val="0"/>
      <w:divBdr>
        <w:top w:val="none" w:sz="0" w:space="0" w:color="auto"/>
        <w:left w:val="none" w:sz="0" w:space="0" w:color="auto"/>
        <w:bottom w:val="none" w:sz="0" w:space="0" w:color="auto"/>
        <w:right w:val="none" w:sz="0" w:space="0" w:color="auto"/>
      </w:divBdr>
    </w:div>
    <w:div w:id="18700183">
      <w:marLeft w:val="0"/>
      <w:marRight w:val="0"/>
      <w:marTop w:val="0"/>
      <w:marBottom w:val="0"/>
      <w:divBdr>
        <w:top w:val="none" w:sz="0" w:space="0" w:color="auto"/>
        <w:left w:val="none" w:sz="0" w:space="0" w:color="auto"/>
        <w:bottom w:val="none" w:sz="0" w:space="0" w:color="auto"/>
        <w:right w:val="none" w:sz="0" w:space="0" w:color="auto"/>
      </w:divBdr>
    </w:div>
    <w:div w:id="18700185">
      <w:marLeft w:val="0"/>
      <w:marRight w:val="0"/>
      <w:marTop w:val="0"/>
      <w:marBottom w:val="0"/>
      <w:divBdr>
        <w:top w:val="none" w:sz="0" w:space="0" w:color="auto"/>
        <w:left w:val="none" w:sz="0" w:space="0" w:color="auto"/>
        <w:bottom w:val="none" w:sz="0" w:space="0" w:color="auto"/>
        <w:right w:val="none" w:sz="0" w:space="0" w:color="auto"/>
      </w:divBdr>
      <w:divsChild>
        <w:div w:id="18700164">
          <w:marLeft w:val="360"/>
          <w:marRight w:val="0"/>
          <w:marTop w:val="0"/>
          <w:marBottom w:val="0"/>
          <w:divBdr>
            <w:top w:val="none" w:sz="0" w:space="0" w:color="auto"/>
            <w:left w:val="none" w:sz="0" w:space="0" w:color="auto"/>
            <w:bottom w:val="none" w:sz="0" w:space="0" w:color="auto"/>
            <w:right w:val="none" w:sz="0" w:space="0" w:color="auto"/>
          </w:divBdr>
        </w:div>
        <w:div w:id="18700184">
          <w:marLeft w:val="360"/>
          <w:marRight w:val="0"/>
          <w:marTop w:val="0"/>
          <w:marBottom w:val="0"/>
          <w:divBdr>
            <w:top w:val="none" w:sz="0" w:space="0" w:color="auto"/>
            <w:left w:val="none" w:sz="0" w:space="0" w:color="auto"/>
            <w:bottom w:val="none" w:sz="0" w:space="0" w:color="auto"/>
            <w:right w:val="none" w:sz="0" w:space="0" w:color="auto"/>
          </w:divBdr>
        </w:div>
      </w:divsChild>
    </w:div>
    <w:div w:id="17880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https://drive.google.com/file/d/1Kd1DttbBeiNWt4q4slS4t76lZVKPbkyD/view"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9676B-DFFB-413C-BF90-5D1D2F5E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23</Pages>
  <Words>6217</Words>
  <Characters>40195</Characters>
  <Application>Microsoft Office Word</Application>
  <DocSecurity>0</DocSecurity>
  <Lines>334</Lines>
  <Paragraphs>92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ANIA</cp:lastModifiedBy>
  <cp:revision>6</cp:revision>
  <cp:lastPrinted>2022-06-22T09:01:00Z</cp:lastPrinted>
  <dcterms:created xsi:type="dcterms:W3CDTF">2022-06-17T10:37:00Z</dcterms:created>
  <dcterms:modified xsi:type="dcterms:W3CDTF">2022-06-28T06:59:00Z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