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F922" w14:textId="2658C604" w:rsidR="00030DBE" w:rsidRDefault="00030DBE" w:rsidP="00030DBE">
      <w:pPr>
        <w:jc w:val="right"/>
        <w:rPr>
          <w:b/>
        </w:rPr>
      </w:pPr>
      <w:r>
        <w:rPr>
          <w:rFonts w:cs="Tahoma"/>
        </w:rPr>
        <w:t xml:space="preserve">                                                                                                      </w:t>
      </w:r>
      <w:r>
        <w:rPr>
          <w:rFonts w:cs="Tahoma"/>
          <w:bCs/>
          <w:sz w:val="22"/>
          <w:szCs w:val="22"/>
        </w:rPr>
        <w:t xml:space="preserve">Biała </w:t>
      </w:r>
      <w:r w:rsidRPr="009B5339">
        <w:rPr>
          <w:rFonts w:cs="Tahoma"/>
          <w:bCs/>
          <w:color w:val="000000" w:themeColor="text1"/>
          <w:sz w:val="22"/>
          <w:szCs w:val="22"/>
        </w:rPr>
        <w:t xml:space="preserve">Podlaska </w:t>
      </w:r>
      <w:r w:rsidR="005E74CF">
        <w:rPr>
          <w:rFonts w:cs="Tahoma"/>
          <w:bCs/>
          <w:color w:val="000000" w:themeColor="text1"/>
          <w:sz w:val="22"/>
          <w:szCs w:val="22"/>
        </w:rPr>
        <w:t>19.</w:t>
      </w:r>
      <w:r w:rsidRPr="009B5339">
        <w:rPr>
          <w:rFonts w:cs="Tahoma"/>
          <w:bCs/>
          <w:color w:val="000000" w:themeColor="text1"/>
          <w:sz w:val="22"/>
          <w:szCs w:val="22"/>
        </w:rPr>
        <w:t>0</w:t>
      </w:r>
      <w:r w:rsidR="009B5339" w:rsidRPr="009B5339">
        <w:rPr>
          <w:rFonts w:cs="Tahoma"/>
          <w:bCs/>
          <w:color w:val="000000" w:themeColor="text1"/>
          <w:sz w:val="22"/>
          <w:szCs w:val="22"/>
        </w:rPr>
        <w:t>8</w:t>
      </w:r>
      <w:r w:rsidRPr="009B5339">
        <w:rPr>
          <w:rFonts w:cs="Tahoma"/>
          <w:bCs/>
          <w:color w:val="000000" w:themeColor="text1"/>
          <w:sz w:val="22"/>
          <w:szCs w:val="22"/>
        </w:rPr>
        <w:t>.202</w:t>
      </w:r>
      <w:r w:rsidR="00D514E6" w:rsidRPr="009B5339">
        <w:rPr>
          <w:rFonts w:cs="Tahoma"/>
          <w:bCs/>
          <w:color w:val="000000" w:themeColor="text1"/>
          <w:sz w:val="22"/>
          <w:szCs w:val="22"/>
        </w:rPr>
        <w:t>2</w:t>
      </w:r>
      <w:r w:rsidRPr="009B5339">
        <w:rPr>
          <w:rFonts w:cs="Tahoma"/>
          <w:bCs/>
          <w:color w:val="000000" w:themeColor="text1"/>
          <w:sz w:val="22"/>
          <w:szCs w:val="22"/>
        </w:rPr>
        <w:t xml:space="preserve"> r.</w:t>
      </w:r>
    </w:p>
    <w:p w14:paraId="50FB7EA4" w14:textId="7F108E5A" w:rsidR="00030DBE" w:rsidRPr="009B5339" w:rsidRDefault="00030DBE" w:rsidP="00030DBE">
      <w:pPr>
        <w:rPr>
          <w:color w:val="000000" w:themeColor="text1"/>
          <w:sz w:val="16"/>
          <w:szCs w:val="16"/>
        </w:rPr>
      </w:pPr>
      <w:r w:rsidRPr="009B5339">
        <w:rPr>
          <w:b/>
          <w:color w:val="000000" w:themeColor="text1"/>
        </w:rPr>
        <w:t>NZP.5</w:t>
      </w:r>
      <w:r w:rsidR="009B5339" w:rsidRPr="009B5339">
        <w:rPr>
          <w:b/>
          <w:color w:val="000000" w:themeColor="text1"/>
        </w:rPr>
        <w:t>11</w:t>
      </w:r>
      <w:r w:rsidRPr="009B5339">
        <w:rPr>
          <w:b/>
          <w:color w:val="000000" w:themeColor="text1"/>
        </w:rPr>
        <w:t>/202</w:t>
      </w:r>
      <w:r w:rsidR="00D514E6" w:rsidRPr="009B5339">
        <w:rPr>
          <w:b/>
          <w:color w:val="000000" w:themeColor="text1"/>
        </w:rPr>
        <w:t>2</w:t>
      </w:r>
    </w:p>
    <w:p w14:paraId="35659706" w14:textId="77777777" w:rsidR="00030DBE" w:rsidRDefault="00030DBE" w:rsidP="00030DBE">
      <w:pPr>
        <w:rPr>
          <w:sz w:val="16"/>
          <w:szCs w:val="16"/>
        </w:rPr>
      </w:pPr>
    </w:p>
    <w:p w14:paraId="58933F60" w14:textId="77777777" w:rsidR="006D4818" w:rsidRPr="006D4818" w:rsidRDefault="006D4818" w:rsidP="006D4818">
      <w:pPr>
        <w:autoSpaceDN w:val="0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</w:p>
    <w:p w14:paraId="23F32004" w14:textId="77777777" w:rsidR="006D4818" w:rsidRPr="006D4818" w:rsidRDefault="006D4818" w:rsidP="006D4818">
      <w:pPr>
        <w:autoSpaceDN w:val="0"/>
        <w:jc w:val="center"/>
        <w:textAlignment w:val="baseline"/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</w:pPr>
      <w:r w:rsidRPr="006D4818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ZAPYTANIE OFERTOWE</w:t>
      </w:r>
    </w:p>
    <w:p w14:paraId="412000A3" w14:textId="77777777" w:rsidR="006D4818" w:rsidRPr="006D4818" w:rsidRDefault="006D4818" w:rsidP="006D4818">
      <w:pPr>
        <w:autoSpaceDN w:val="0"/>
        <w:jc w:val="center"/>
        <w:rPr>
          <w:rFonts w:eastAsia="SimSun" w:cs="Arial"/>
          <w:kern w:val="3"/>
          <w:szCs w:val="24"/>
          <w:lang w:eastAsia="zh-CN" w:bidi="hi-IN"/>
        </w:rPr>
      </w:pPr>
      <w:r w:rsidRPr="006D4818">
        <w:rPr>
          <w:b/>
          <w:color w:val="000000"/>
          <w:kern w:val="3"/>
          <w:sz w:val="22"/>
          <w:szCs w:val="22"/>
          <w:lang w:eastAsia="pl-PL"/>
        </w:rPr>
        <w:t>w postępowaniu o wartości mniejszej od kwoty 130 000 zł</w:t>
      </w:r>
    </w:p>
    <w:p w14:paraId="7D0BDC5F" w14:textId="77777777" w:rsidR="00030DBE" w:rsidRDefault="00030DBE" w:rsidP="00030DBE">
      <w:pPr>
        <w:jc w:val="both"/>
        <w:rPr>
          <w:b/>
          <w:sz w:val="22"/>
          <w:szCs w:val="22"/>
        </w:rPr>
      </w:pPr>
    </w:p>
    <w:p w14:paraId="4B12305B" w14:textId="77777777" w:rsidR="00030DBE" w:rsidRDefault="00030DBE" w:rsidP="00030DBE">
      <w:pPr>
        <w:jc w:val="both"/>
        <w:rPr>
          <w:rFonts w:cs="Tahoma"/>
          <w:b/>
          <w:sz w:val="16"/>
          <w:szCs w:val="16"/>
        </w:rPr>
      </w:pPr>
      <w:r>
        <w:rPr>
          <w:b/>
          <w:sz w:val="22"/>
          <w:szCs w:val="22"/>
        </w:rPr>
        <w:t xml:space="preserve">Zamawiający: </w:t>
      </w:r>
      <w:r>
        <w:rPr>
          <w:sz w:val="22"/>
          <w:szCs w:val="22"/>
        </w:rPr>
        <w:t>Stacja</w:t>
      </w:r>
      <w:r>
        <w:rPr>
          <w:rFonts w:cs="Tahoma"/>
          <w:sz w:val="22"/>
          <w:szCs w:val="22"/>
        </w:rPr>
        <w:t xml:space="preserve"> Pogotowia Ratunkowego Samodzielny Publiczny Zakład Opieki Zdrowotnej w Białej Podlaskiej 21-500 Biała Podlaska, ul. Warszawska 20</w:t>
      </w:r>
    </w:p>
    <w:p w14:paraId="13D5F90A" w14:textId="77777777" w:rsidR="00030DBE" w:rsidRDefault="00030DBE" w:rsidP="00030DBE">
      <w:pPr>
        <w:jc w:val="both"/>
        <w:rPr>
          <w:rFonts w:cs="Tahoma"/>
          <w:b/>
          <w:sz w:val="16"/>
          <w:szCs w:val="16"/>
        </w:rPr>
      </w:pPr>
    </w:p>
    <w:p w14:paraId="12BFB047" w14:textId="53813B4A" w:rsidR="00030DBE" w:rsidRDefault="00D4038B" w:rsidP="00030DBE">
      <w:pPr>
        <w:jc w:val="both"/>
        <w:rPr>
          <w:rFonts w:cs="Tahoma"/>
          <w:b/>
          <w:bCs/>
          <w:iCs/>
          <w:sz w:val="16"/>
          <w:szCs w:val="16"/>
        </w:rPr>
      </w:pPr>
      <w:r>
        <w:rPr>
          <w:color w:val="000000"/>
          <w:sz w:val="22"/>
          <w:szCs w:val="22"/>
        </w:rPr>
        <w:t xml:space="preserve">Zaprasza do złożenia oferty w postępowaniu o udzielenie zamówienia </w:t>
      </w:r>
      <w:r w:rsidR="00030DBE">
        <w:rPr>
          <w:rFonts w:cs="Tahoma"/>
          <w:b/>
          <w:sz w:val="22"/>
          <w:szCs w:val="22"/>
        </w:rPr>
        <w:t xml:space="preserve">na </w:t>
      </w:r>
      <w:r w:rsidR="002636AF">
        <w:rPr>
          <w:rFonts w:cs="Tahoma"/>
          <w:b/>
          <w:sz w:val="22"/>
          <w:szCs w:val="22"/>
        </w:rPr>
        <w:t>sprzedaż i</w:t>
      </w:r>
      <w:r w:rsidR="00030DBE">
        <w:rPr>
          <w:rFonts w:cs="Tahoma"/>
          <w:b/>
          <w:sz w:val="22"/>
          <w:szCs w:val="22"/>
        </w:rPr>
        <w:t xml:space="preserve"> </w:t>
      </w:r>
      <w:r w:rsidR="004F0821">
        <w:rPr>
          <w:rFonts w:cs="Tahoma"/>
          <w:b/>
          <w:sz w:val="22"/>
          <w:szCs w:val="22"/>
        </w:rPr>
        <w:t xml:space="preserve">sukcesywne </w:t>
      </w:r>
      <w:r w:rsidR="00030DBE">
        <w:rPr>
          <w:rFonts w:cs="Tahoma"/>
          <w:b/>
          <w:sz w:val="22"/>
          <w:szCs w:val="22"/>
        </w:rPr>
        <w:t>dostawy lekkiego oleju opałowego</w:t>
      </w:r>
      <w:r w:rsidR="004F0821">
        <w:rPr>
          <w:rFonts w:cs="Tahoma"/>
          <w:b/>
          <w:sz w:val="22"/>
          <w:szCs w:val="22"/>
        </w:rPr>
        <w:t>.</w:t>
      </w:r>
      <w:r w:rsidR="00030DBE">
        <w:rPr>
          <w:rFonts w:cs="Tahoma"/>
          <w:b/>
          <w:sz w:val="22"/>
          <w:szCs w:val="22"/>
        </w:rPr>
        <w:t xml:space="preserve">   </w:t>
      </w:r>
    </w:p>
    <w:p w14:paraId="0F6B84DB" w14:textId="77777777" w:rsidR="00030DBE" w:rsidRDefault="00030DBE" w:rsidP="00030DBE">
      <w:pPr>
        <w:rPr>
          <w:rFonts w:cs="Tahoma"/>
          <w:sz w:val="16"/>
          <w:szCs w:val="16"/>
        </w:rPr>
      </w:pPr>
    </w:p>
    <w:p w14:paraId="3161C028" w14:textId="13E2E025" w:rsidR="00D4038B" w:rsidRPr="00D4038B" w:rsidRDefault="00D4038B" w:rsidP="00D4038B">
      <w:pPr>
        <w:numPr>
          <w:ilvl w:val="0"/>
          <w:numId w:val="4"/>
        </w:numPr>
        <w:jc w:val="both"/>
        <w:rPr>
          <w:sz w:val="22"/>
          <w:szCs w:val="22"/>
        </w:rPr>
      </w:pPr>
      <w:r w:rsidRPr="00D4038B">
        <w:rPr>
          <w:sz w:val="22"/>
          <w:szCs w:val="22"/>
        </w:rPr>
        <w:t>Niniejsze postępowanie o szacunkowej wartości bez podatku od towarów i usług mniejszej od kwoty 130 000 zł prowadzone jest według zasad Zamawiającego określonych w dalszej części zaproszenia na podstawie obowiązującego u Zamawiającego Regulaminu udzielania zamówień publicznych, których wartość jest mniejsza od kwoty 130.000 zł i nie stosuje się do niego przepisów ustawy Prawo zamówień publicznych.</w:t>
      </w:r>
    </w:p>
    <w:p w14:paraId="60E15F29" w14:textId="77777777" w:rsidR="00F979B8" w:rsidRDefault="00030DBE" w:rsidP="00F979B8">
      <w:pPr>
        <w:numPr>
          <w:ilvl w:val="0"/>
          <w:numId w:val="4"/>
        </w:numPr>
        <w:jc w:val="both"/>
        <w:rPr>
          <w:sz w:val="22"/>
          <w:szCs w:val="22"/>
        </w:rPr>
      </w:pPr>
      <w:r w:rsidRPr="00D4038B">
        <w:rPr>
          <w:sz w:val="22"/>
          <w:szCs w:val="22"/>
        </w:rPr>
        <w:t xml:space="preserve">Zamawiający zaprasza do składania ofert na </w:t>
      </w:r>
      <w:r w:rsidR="004F0821" w:rsidRPr="004F0821">
        <w:rPr>
          <w:b/>
          <w:bCs/>
          <w:sz w:val="22"/>
          <w:szCs w:val="22"/>
        </w:rPr>
        <w:t>sprzedaż i sukcesywne</w:t>
      </w:r>
      <w:r w:rsidR="004F0821">
        <w:rPr>
          <w:sz w:val="22"/>
          <w:szCs w:val="22"/>
        </w:rPr>
        <w:t xml:space="preserve"> </w:t>
      </w:r>
      <w:r w:rsidRPr="00D4038B">
        <w:rPr>
          <w:b/>
          <w:bCs/>
          <w:sz w:val="22"/>
          <w:szCs w:val="22"/>
        </w:rPr>
        <w:t>dostaw</w:t>
      </w:r>
      <w:r w:rsidR="004F0821">
        <w:rPr>
          <w:b/>
          <w:bCs/>
          <w:sz w:val="22"/>
          <w:szCs w:val="22"/>
        </w:rPr>
        <w:t>y</w:t>
      </w:r>
      <w:r w:rsidRPr="00D4038B">
        <w:rPr>
          <w:b/>
          <w:bCs/>
          <w:sz w:val="22"/>
          <w:szCs w:val="22"/>
        </w:rPr>
        <w:t xml:space="preserve"> lekkiego oleju opałowego.</w:t>
      </w:r>
    </w:p>
    <w:p w14:paraId="0B828C87" w14:textId="6F45B944" w:rsidR="00030DBE" w:rsidRPr="00F979B8" w:rsidRDefault="00030DBE" w:rsidP="00F979B8">
      <w:pPr>
        <w:numPr>
          <w:ilvl w:val="0"/>
          <w:numId w:val="4"/>
        </w:numPr>
        <w:jc w:val="both"/>
        <w:rPr>
          <w:sz w:val="22"/>
          <w:szCs w:val="22"/>
        </w:rPr>
      </w:pPr>
      <w:r w:rsidRPr="00F979B8">
        <w:rPr>
          <w:sz w:val="22"/>
          <w:szCs w:val="22"/>
        </w:rPr>
        <w:t xml:space="preserve">Opis przedmiotu zamówienia: </w:t>
      </w:r>
    </w:p>
    <w:p w14:paraId="2A55CD5E" w14:textId="2D0AB176" w:rsidR="00030DBE" w:rsidRPr="009B5339" w:rsidRDefault="00030DBE" w:rsidP="00030DB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Przedmiotem zamówienia są sukcesywne dostawy lekkiego oleju opałowego na potrzeby Stacji Pogotowia Ratunkowego </w:t>
      </w:r>
      <w:r w:rsidRPr="009B5339">
        <w:rPr>
          <w:color w:val="000000" w:themeColor="text1"/>
          <w:sz w:val="22"/>
          <w:szCs w:val="22"/>
        </w:rPr>
        <w:t>Samodzielnego Publicznego Zakładu Opieki Zdrowotnej w Białej Podlaskiej w ilości szacunkowej 1</w:t>
      </w:r>
      <w:r w:rsidR="009B5339" w:rsidRPr="009B5339">
        <w:rPr>
          <w:color w:val="000000" w:themeColor="text1"/>
          <w:sz w:val="22"/>
          <w:szCs w:val="22"/>
        </w:rPr>
        <w:t>5</w:t>
      </w:r>
      <w:r w:rsidRPr="009B5339">
        <w:rPr>
          <w:color w:val="000000" w:themeColor="text1"/>
          <w:sz w:val="22"/>
          <w:szCs w:val="22"/>
        </w:rPr>
        <w:t>.000,00 litrów, do punktów odbioru (kotłowni) Zamawiającego zlokalizowanych w:</w:t>
      </w:r>
    </w:p>
    <w:p w14:paraId="38B45D13" w14:textId="5CDE7344" w:rsidR="00030DBE" w:rsidRPr="009B5339" w:rsidRDefault="00030DBE" w:rsidP="00030DBE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Grabanowie 57 (Dział Techniczny) – szacunkowa ilość oleju: </w:t>
      </w:r>
      <w:r w:rsidR="009B5339" w:rsidRPr="009B5339">
        <w:rPr>
          <w:color w:val="000000" w:themeColor="text1"/>
          <w:sz w:val="22"/>
          <w:szCs w:val="22"/>
        </w:rPr>
        <w:t>10</w:t>
      </w:r>
      <w:r w:rsidRPr="009B5339">
        <w:rPr>
          <w:color w:val="000000" w:themeColor="text1"/>
          <w:sz w:val="22"/>
          <w:szCs w:val="22"/>
        </w:rPr>
        <w:t xml:space="preserve">.000,00 litrów; </w:t>
      </w:r>
    </w:p>
    <w:p w14:paraId="7A637824" w14:textId="77777777" w:rsidR="00030DBE" w:rsidRPr="009B5339" w:rsidRDefault="00030DBE" w:rsidP="00030DBE">
      <w:pPr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Międzyrzecu Podlaskim przy ul. Brzeskiej 29 (Punkt Wyjazdowy ZRM) – szacunkowa ilość oleju: 5.000,00 litrów.</w:t>
      </w:r>
    </w:p>
    <w:p w14:paraId="5504FFE7" w14:textId="77777777" w:rsidR="00030DBE" w:rsidRPr="009B5339" w:rsidRDefault="00030DBE" w:rsidP="00030DB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Szczegółowy zakres oraz ilość przedmiotu zamówienia określony jest w formularzu asortymentowo – cenowym stanowiącym załącznik nr 2 do niniejszego ogłoszenia. </w:t>
      </w:r>
    </w:p>
    <w:p w14:paraId="3BDA2074" w14:textId="77777777" w:rsidR="00030DBE" w:rsidRPr="009B5339" w:rsidRDefault="00030DBE" w:rsidP="00030DB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Wykonawca będzie transportował olej opałowy do jednego z podanych w pkt. 3 </w:t>
      </w:r>
      <w:proofErr w:type="spellStart"/>
      <w:r w:rsidRPr="009B5339">
        <w:rPr>
          <w:color w:val="000000" w:themeColor="text1"/>
          <w:sz w:val="22"/>
          <w:szCs w:val="22"/>
        </w:rPr>
        <w:t>ppkt</w:t>
      </w:r>
      <w:proofErr w:type="spellEnd"/>
      <w:r w:rsidRPr="009B5339">
        <w:rPr>
          <w:color w:val="000000" w:themeColor="text1"/>
          <w:sz w:val="22"/>
          <w:szCs w:val="22"/>
        </w:rPr>
        <w:t xml:space="preserve"> 1 punktów odbioru na swój koszt i na własne ryzyko. </w:t>
      </w:r>
    </w:p>
    <w:p w14:paraId="3A1BCC52" w14:textId="77777777" w:rsidR="00030DBE" w:rsidRPr="009B5339" w:rsidRDefault="00030DBE" w:rsidP="00030DBE">
      <w:pPr>
        <w:numPr>
          <w:ilvl w:val="0"/>
          <w:numId w:val="5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Oferowany przedmiot zamówienia:</w:t>
      </w:r>
    </w:p>
    <w:p w14:paraId="577A38E2" w14:textId="77777777" w:rsidR="00030DBE" w:rsidRPr="009B5339" w:rsidRDefault="00030DBE" w:rsidP="00030DBE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musi spełniać wymagania określone przez Zamawiającego w zestawieniu parametrów technicznych stanowiących załącznik nr 2a do niniejszego zaproszenia,</w:t>
      </w:r>
    </w:p>
    <w:p w14:paraId="06E520CE" w14:textId="77777777" w:rsidR="00030DBE" w:rsidRPr="009B5339" w:rsidRDefault="00030DBE" w:rsidP="00030DBE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musi być zgodny z aktualnie obowiązującymi właściwymi polskimi normami,</w:t>
      </w:r>
    </w:p>
    <w:p w14:paraId="1F282520" w14:textId="77777777" w:rsidR="00030DBE" w:rsidRPr="009B5339" w:rsidRDefault="00030DBE" w:rsidP="00030DBE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musi być zgodny z właściwymi przepisami, w tym w szczególności z przepisami rozporządzenia Ministra Energii z dnia 1 grudnia 2016 r. w sprawie wymagań jakościowych dotyczących zawartości siarki dla olejów oraz rodzajów instalacji i warunków, w których będą stosowane ciężkie oleje opałowe (Dz. U. 2016 poz. 2008).</w:t>
      </w:r>
    </w:p>
    <w:p w14:paraId="62250F7E" w14:textId="77777777" w:rsidR="00030DBE" w:rsidRPr="009B5339" w:rsidRDefault="00030DBE" w:rsidP="00030DB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Informacje na temat wadium - Zamawiający nie wymaga wniesienia wadium.</w:t>
      </w:r>
    </w:p>
    <w:p w14:paraId="7E6429FD" w14:textId="38183FBF" w:rsidR="00C57323" w:rsidRDefault="00030DBE" w:rsidP="00C5732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Termin wykonania: </w:t>
      </w:r>
      <w:r w:rsidR="00D4038B">
        <w:rPr>
          <w:color w:val="000000"/>
          <w:sz w:val="22"/>
          <w:szCs w:val="22"/>
        </w:rPr>
        <w:t xml:space="preserve">12 miesięcy od daty zawarcia umowy lub do wyczerpania wartości umowy – w zależności od tego co nastąpi wcześniej. </w:t>
      </w:r>
    </w:p>
    <w:p w14:paraId="5CAD6BF1" w14:textId="11156F86" w:rsidR="00D4038B" w:rsidRPr="00D4038B" w:rsidRDefault="00D4038B" w:rsidP="00C57323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038B">
        <w:rPr>
          <w:rFonts w:eastAsia="SimSun"/>
          <w:color w:val="000000"/>
          <w:kern w:val="3"/>
          <w:sz w:val="22"/>
          <w:szCs w:val="22"/>
          <w:lang w:eastAsia="zh-CN" w:bidi="hi-IN"/>
        </w:rPr>
        <w:t>Sposób przygotowania oferty:</w:t>
      </w:r>
    </w:p>
    <w:p w14:paraId="0412EF92" w14:textId="77777777" w:rsidR="00D4038B" w:rsidRPr="00D4038B" w:rsidRDefault="00D4038B" w:rsidP="00D4038B">
      <w:pPr>
        <w:numPr>
          <w:ilvl w:val="0"/>
          <w:numId w:val="16"/>
        </w:numPr>
        <w:tabs>
          <w:tab w:val="left" w:pos="-104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Osoby zainteresowane złożeniem swojej oferty, składają ją poprzez platformę zakupową.</w:t>
      </w:r>
    </w:p>
    <w:p w14:paraId="657D608B" w14:textId="77777777" w:rsidR="00D4038B" w:rsidRPr="00D4038B" w:rsidRDefault="00D4038B" w:rsidP="00D4038B">
      <w:pPr>
        <w:numPr>
          <w:ilvl w:val="0"/>
          <w:numId w:val="16"/>
        </w:numPr>
        <w:tabs>
          <w:tab w:val="left" w:pos="-104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Oferta musi być sporządzona według wzoru Formularza oferty (załącznik nr 1 do niniejszego zaproszenia) dostępnego na platformie wraz z formularzem asortymentowo-cenowym (załącznik nr 2 do niniejszego zaproszenia).</w:t>
      </w:r>
    </w:p>
    <w:p w14:paraId="15EDB0A8" w14:textId="77777777" w:rsidR="00D4038B" w:rsidRPr="00D4038B" w:rsidRDefault="00D4038B" w:rsidP="00D4038B">
      <w:pPr>
        <w:numPr>
          <w:ilvl w:val="0"/>
          <w:numId w:val="16"/>
        </w:numPr>
        <w:tabs>
          <w:tab w:val="left" w:pos="-104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Oferta musi być złożona na całość zamówienia określonego w zapytaniu ofertowym.</w:t>
      </w:r>
    </w:p>
    <w:p w14:paraId="5A9ECFAE" w14:textId="77777777" w:rsidR="00D4038B" w:rsidRPr="00D4038B" w:rsidRDefault="00D4038B" w:rsidP="00D4038B">
      <w:pPr>
        <w:numPr>
          <w:ilvl w:val="0"/>
          <w:numId w:val="16"/>
        </w:numPr>
        <w:tabs>
          <w:tab w:val="left" w:pos="-104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Ofertę, sporządza się w postaci elektronicznej, w ogólnie dostępnych formatach danych, w szczególności w formatach txt, rtf, pdf ,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xps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odt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ods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odp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doc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xls,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ppt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docx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xlsx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pptx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csv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jpg,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jpeg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tif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tiff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geotiff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png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svg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wav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mp3,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avi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mpg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mpeg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mp4, m4a, mpeg4,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ogg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ogv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zip, tar,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gz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gzip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7z,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html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xhtml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css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xml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xsd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gml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rng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xsl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xslt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TSL,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XMLsig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XAdES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PAdES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CAdES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, ASIC, </w:t>
      </w:r>
      <w:proofErr w:type="spellStart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XMLenc</w:t>
      </w:r>
      <w:proofErr w:type="spellEnd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>,</w:t>
      </w:r>
    </w:p>
    <w:p w14:paraId="19923E53" w14:textId="77777777" w:rsidR="00D4038B" w:rsidRPr="00D4038B" w:rsidRDefault="00D4038B" w:rsidP="00D4038B">
      <w:pPr>
        <w:numPr>
          <w:ilvl w:val="0"/>
          <w:numId w:val="16"/>
        </w:numPr>
        <w:tabs>
          <w:tab w:val="left" w:pos="-104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D4038B">
        <w:rPr>
          <w:rFonts w:eastAsia="Verdana, Verdana"/>
          <w:b/>
          <w:bCs/>
          <w:color w:val="000000"/>
          <w:kern w:val="3"/>
          <w:sz w:val="22"/>
          <w:szCs w:val="22"/>
          <w:lang w:eastAsia="zh-CN" w:bidi="hi-IN"/>
        </w:rPr>
        <w:t xml:space="preserve">Ofertę, składa się w formie elektronicznej lub w postaci elektronicznej opatrzonej </w:t>
      </w:r>
      <w:r w:rsidRPr="00D4038B">
        <w:rPr>
          <w:rFonts w:eastAsia="Verdana, Verdana"/>
          <w:b/>
          <w:bCs/>
          <w:color w:val="000000"/>
          <w:kern w:val="3"/>
          <w:sz w:val="22"/>
          <w:szCs w:val="22"/>
          <w:lang w:eastAsia="zh-CN" w:bidi="hi-IN"/>
        </w:rPr>
        <w:lastRenderedPageBreak/>
        <w:t xml:space="preserve">kwalifikowanym podpisem elektronicznym, podpisem zaufanym lub podpisem osobistym. </w:t>
      </w:r>
      <w:bookmarkStart w:id="0" w:name="_Hlk93481440"/>
      <w:r w:rsidRPr="00D4038B">
        <w:rPr>
          <w:rFonts w:eastAsia="Verdana, Verdana"/>
          <w:b/>
          <w:bCs/>
          <w:color w:val="000000"/>
          <w:kern w:val="3"/>
          <w:sz w:val="22"/>
          <w:szCs w:val="22"/>
          <w:lang w:eastAsia="zh-CN" w:bidi="hi-IN"/>
        </w:rPr>
        <w:t>Zamawiający dopuszcza złożenie oferty w formie skanu podpisanego dokumentu.</w:t>
      </w:r>
    </w:p>
    <w:bookmarkEnd w:id="0"/>
    <w:p w14:paraId="3A659FD4" w14:textId="18B0B36C" w:rsidR="00C57323" w:rsidRPr="0057344F" w:rsidRDefault="00D4038B" w:rsidP="0057344F">
      <w:pPr>
        <w:numPr>
          <w:ilvl w:val="0"/>
          <w:numId w:val="16"/>
        </w:numPr>
        <w:tabs>
          <w:tab w:val="left" w:pos="-104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Oferty, zawiadomienia, oświadczenia, wnioski lub informacje Wykonawcy przekazują poprzez Platformę, dostępną </w:t>
      </w:r>
      <w:bookmarkStart w:id="1" w:name="_Hlk93482802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pod adresem: </w:t>
      </w:r>
      <w:hyperlink r:id="rId5" w:history="1">
        <w:r w:rsidRPr="00D4038B">
          <w:rPr>
            <w:rFonts w:eastAsia="Verdana, Verdana"/>
            <w:color w:val="0563C1"/>
            <w:kern w:val="3"/>
            <w:sz w:val="22"/>
            <w:szCs w:val="22"/>
            <w:u w:val="single"/>
            <w:lang w:eastAsia="zh-CN" w:bidi="hi-IN"/>
          </w:rPr>
          <w:t>https://platformazakupowa.pl/pn/pogotowie_bp</w:t>
        </w:r>
      </w:hyperlink>
      <w:bookmarkEnd w:id="1"/>
      <w:r w:rsidRPr="00D4038B">
        <w:rPr>
          <w:rFonts w:eastAsia="Verdana, Verdana"/>
          <w:color w:val="000000"/>
          <w:kern w:val="3"/>
          <w:sz w:val="22"/>
          <w:szCs w:val="22"/>
          <w:lang w:eastAsia="zh-CN" w:bidi="hi-IN"/>
        </w:rPr>
        <w:t xml:space="preserve"> </w:t>
      </w:r>
    </w:p>
    <w:p w14:paraId="1FCF8112" w14:textId="53CE4395" w:rsidR="00030DBE" w:rsidRPr="0057344F" w:rsidRDefault="00030DBE" w:rsidP="0057344F">
      <w:pPr>
        <w:numPr>
          <w:ilvl w:val="0"/>
          <w:numId w:val="4"/>
        </w:numPr>
        <w:tabs>
          <w:tab w:val="left" w:pos="720"/>
        </w:tabs>
        <w:jc w:val="both"/>
        <w:rPr>
          <w:b/>
          <w:bCs/>
          <w:sz w:val="22"/>
          <w:szCs w:val="22"/>
        </w:rPr>
      </w:pPr>
      <w:r w:rsidRPr="00C57323">
        <w:rPr>
          <w:b/>
          <w:bCs/>
          <w:color w:val="000000"/>
          <w:sz w:val="22"/>
          <w:szCs w:val="22"/>
        </w:rPr>
        <w:t xml:space="preserve">O </w:t>
      </w:r>
      <w:r w:rsidRPr="00EF6C22">
        <w:rPr>
          <w:b/>
          <w:bCs/>
          <w:color w:val="000000"/>
          <w:sz w:val="22"/>
          <w:szCs w:val="22"/>
        </w:rPr>
        <w:t>udzielenie zamówienia mogą ubiegać się Wykonawcy, którzy spełniają warunki dotyczące:</w:t>
      </w:r>
    </w:p>
    <w:p w14:paraId="24ECD6E0" w14:textId="16599642" w:rsidR="00030DBE" w:rsidRPr="0057344F" w:rsidRDefault="00030DBE" w:rsidP="0057344F">
      <w:pPr>
        <w:numPr>
          <w:ilvl w:val="0"/>
          <w:numId w:val="6"/>
        </w:numPr>
        <w:tabs>
          <w:tab w:val="left" w:pos="720"/>
        </w:tabs>
        <w:jc w:val="both"/>
        <w:rPr>
          <w:sz w:val="16"/>
          <w:szCs w:val="16"/>
          <w:u w:val="single"/>
        </w:rPr>
      </w:pPr>
      <w:r w:rsidRPr="0057344F">
        <w:rPr>
          <w:sz w:val="22"/>
          <w:szCs w:val="22"/>
          <w:u w:val="single"/>
        </w:rPr>
        <w:t>kompetencji lub uprawnień do prowadzenia określonej działalności zawodowej;</w:t>
      </w:r>
    </w:p>
    <w:p w14:paraId="5EBACC30" w14:textId="335AE3FB" w:rsidR="00030DBE" w:rsidRPr="009B5339" w:rsidRDefault="00030DBE" w:rsidP="009B5339">
      <w:pPr>
        <w:ind w:left="426"/>
        <w:jc w:val="both"/>
        <w:rPr>
          <w:color w:val="000000" w:themeColor="text1"/>
          <w:sz w:val="16"/>
          <w:szCs w:val="16"/>
        </w:rPr>
      </w:pPr>
      <w:r>
        <w:rPr>
          <w:sz w:val="22"/>
          <w:szCs w:val="22"/>
        </w:rPr>
        <w:t>Zamawiający uzna warunek za spełnion</w:t>
      </w:r>
      <w:r>
        <w:rPr>
          <w:color w:val="000000"/>
          <w:sz w:val="22"/>
          <w:szCs w:val="22"/>
        </w:rPr>
        <w:t>y jeżeli Wykonawca wykaże, iż prowadzi działalność</w:t>
      </w:r>
      <w:r>
        <w:rPr>
          <w:bCs/>
          <w:color w:val="000000"/>
          <w:sz w:val="22"/>
          <w:szCs w:val="22"/>
        </w:rPr>
        <w:t xml:space="preserve"> </w:t>
      </w:r>
      <w:r w:rsidRPr="009B5339">
        <w:rPr>
          <w:bCs/>
          <w:color w:val="000000" w:themeColor="text1"/>
          <w:sz w:val="22"/>
          <w:szCs w:val="22"/>
        </w:rPr>
        <w:t xml:space="preserve">gospodarczą w zakresie obrotu paliwami w oparciu o posiadaną aktualną </w:t>
      </w:r>
      <w:r w:rsidRPr="009B5339">
        <w:rPr>
          <w:color w:val="000000" w:themeColor="text1"/>
          <w:sz w:val="22"/>
          <w:szCs w:val="22"/>
        </w:rPr>
        <w:t>koncesję na obrót paliwami płynnymi zgodnie z ustawą z dnia 10 kwietnia 1997 r. Prawo energetyczne (tj. Dz. U. z 202</w:t>
      </w:r>
      <w:r w:rsidR="00D514E6" w:rsidRPr="009B5339">
        <w:rPr>
          <w:color w:val="000000" w:themeColor="text1"/>
          <w:sz w:val="22"/>
          <w:szCs w:val="22"/>
        </w:rPr>
        <w:t>2</w:t>
      </w:r>
      <w:r w:rsidRPr="009B5339">
        <w:rPr>
          <w:color w:val="000000" w:themeColor="text1"/>
          <w:sz w:val="22"/>
          <w:szCs w:val="22"/>
        </w:rPr>
        <w:t xml:space="preserve"> r., poz. </w:t>
      </w:r>
      <w:r w:rsidR="00D514E6" w:rsidRPr="009B5339">
        <w:rPr>
          <w:color w:val="000000" w:themeColor="text1"/>
          <w:sz w:val="22"/>
          <w:szCs w:val="22"/>
        </w:rPr>
        <w:t xml:space="preserve">1385 </w:t>
      </w:r>
      <w:r w:rsidRPr="009B5339">
        <w:rPr>
          <w:color w:val="000000" w:themeColor="text1"/>
          <w:sz w:val="22"/>
          <w:szCs w:val="22"/>
        </w:rPr>
        <w:t xml:space="preserve">z </w:t>
      </w:r>
      <w:proofErr w:type="spellStart"/>
      <w:r w:rsidRPr="009B5339">
        <w:rPr>
          <w:color w:val="000000" w:themeColor="text1"/>
          <w:sz w:val="22"/>
          <w:szCs w:val="22"/>
        </w:rPr>
        <w:t>późn</w:t>
      </w:r>
      <w:proofErr w:type="spellEnd"/>
      <w:r w:rsidRPr="009B5339">
        <w:rPr>
          <w:color w:val="000000" w:themeColor="text1"/>
          <w:sz w:val="22"/>
          <w:szCs w:val="22"/>
        </w:rPr>
        <w:t>. zm.).</w:t>
      </w:r>
    </w:p>
    <w:p w14:paraId="6B60FCC5" w14:textId="5E105F64" w:rsidR="00030DBE" w:rsidRPr="009B5339" w:rsidRDefault="00030DBE" w:rsidP="0057344F">
      <w:pPr>
        <w:numPr>
          <w:ilvl w:val="0"/>
          <w:numId w:val="6"/>
        </w:numPr>
        <w:jc w:val="both"/>
        <w:rPr>
          <w:color w:val="000000" w:themeColor="text1"/>
          <w:sz w:val="16"/>
          <w:szCs w:val="16"/>
          <w:u w:val="single"/>
        </w:rPr>
      </w:pPr>
      <w:r w:rsidRPr="009B5339">
        <w:rPr>
          <w:color w:val="000000" w:themeColor="text1"/>
          <w:sz w:val="22"/>
          <w:szCs w:val="22"/>
          <w:u w:val="single"/>
        </w:rPr>
        <w:t>zdolności technicznej lub zawodowej;</w:t>
      </w:r>
    </w:p>
    <w:p w14:paraId="7FA6D8B4" w14:textId="77777777" w:rsidR="00ED5494" w:rsidRPr="009B5339" w:rsidRDefault="00030DBE" w:rsidP="00C57323">
      <w:pPr>
        <w:ind w:left="426"/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Zamawiający uzna wymóg za spełniony jeżeli Wykonawca potwierdzi, iż będzie dysponować pojazdem przeznaczonym do transportu oleju opałowego, posiadającym wszelkie wymagane przepisami prawa dopuszczenia, atesty i homologacje, oraz wyposażonym w:                                                                                                            </w:t>
      </w:r>
    </w:p>
    <w:p w14:paraId="3DBDCDD5" w14:textId="77777777" w:rsidR="00ED5494" w:rsidRPr="009B5339" w:rsidRDefault="00030DBE" w:rsidP="00C57323">
      <w:pPr>
        <w:ind w:left="426"/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noBreakHyphen/>
        <w:t xml:space="preserve"> odpowiednie urządzenia do przelewania oleju opałowego ze zbiornika pojazdu do zbiorników Zamawiającego, posiadające wszelkie wymagane przepisami prawa atesty i legalizacje;                                                                                                           </w:t>
      </w:r>
    </w:p>
    <w:p w14:paraId="02CDF872" w14:textId="358E3B60" w:rsidR="00030DBE" w:rsidRPr="009B5339" w:rsidRDefault="00030DBE" w:rsidP="00C57323">
      <w:pPr>
        <w:ind w:left="426"/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noBreakHyphen/>
        <w:t> urządzenia pomiarowe, którym odmierzany będzie olej dostarczony do punktu odbioru (kotłowni) Zamawiającego, posiadające legalizacje/certyfikacje zgodnie z obowiązującymi przepisami.</w:t>
      </w:r>
    </w:p>
    <w:p w14:paraId="2EC50261" w14:textId="2B039BBF" w:rsidR="00030DBE" w:rsidRPr="009B5339" w:rsidRDefault="00030DBE" w:rsidP="0057344F">
      <w:pPr>
        <w:ind w:left="426"/>
        <w:jc w:val="both"/>
        <w:rPr>
          <w:color w:val="000000" w:themeColor="text1"/>
          <w:sz w:val="16"/>
          <w:szCs w:val="16"/>
        </w:rPr>
      </w:pPr>
      <w:r w:rsidRPr="009B5339">
        <w:rPr>
          <w:color w:val="000000" w:themeColor="text1"/>
          <w:sz w:val="22"/>
          <w:szCs w:val="22"/>
        </w:rPr>
        <w:t xml:space="preserve">Wykonawca potwierdza spełnienie tego wymogu oświadczeniem zamieszczonym w ofercie. </w:t>
      </w:r>
    </w:p>
    <w:p w14:paraId="56F918CE" w14:textId="77777777" w:rsidR="00030DBE" w:rsidRPr="009B5339" w:rsidRDefault="00030DBE" w:rsidP="00030DBE">
      <w:pPr>
        <w:numPr>
          <w:ilvl w:val="0"/>
          <w:numId w:val="4"/>
        </w:numPr>
        <w:tabs>
          <w:tab w:val="left" w:pos="720"/>
        </w:tabs>
        <w:jc w:val="both"/>
        <w:rPr>
          <w:color w:val="000000" w:themeColor="text1"/>
          <w:sz w:val="22"/>
          <w:szCs w:val="22"/>
        </w:rPr>
      </w:pPr>
      <w:r w:rsidRPr="009B5339">
        <w:rPr>
          <w:b/>
          <w:bCs/>
          <w:color w:val="000000" w:themeColor="text1"/>
          <w:sz w:val="22"/>
          <w:szCs w:val="22"/>
        </w:rPr>
        <w:t>Wykonawca załączy do oferty następujące dokumenty</w:t>
      </w:r>
      <w:r w:rsidRPr="009B5339">
        <w:rPr>
          <w:color w:val="000000" w:themeColor="text1"/>
          <w:sz w:val="22"/>
          <w:szCs w:val="22"/>
        </w:rPr>
        <w:t>:</w:t>
      </w:r>
    </w:p>
    <w:p w14:paraId="2D39814F" w14:textId="77777777" w:rsidR="00030DBE" w:rsidRPr="009B5339" w:rsidRDefault="00030DBE" w:rsidP="00030DB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wypełniony formularz ofertowy (załącznik nr 1 do niniejszego zaproszenia),</w:t>
      </w:r>
    </w:p>
    <w:p w14:paraId="122291D0" w14:textId="77777777" w:rsidR="00030DBE" w:rsidRPr="009B5339" w:rsidRDefault="00030DBE" w:rsidP="00030DBE">
      <w:pPr>
        <w:widowControl/>
        <w:numPr>
          <w:ilvl w:val="0"/>
          <w:numId w:val="7"/>
        </w:numPr>
        <w:suppressAutoHyphens w:val="0"/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wypełniony formularz asortymentowo-cenowy (załącznik nr 2 do niniejszego zaproszenia),  </w:t>
      </w:r>
    </w:p>
    <w:p w14:paraId="5340916F" w14:textId="5F09CAFF" w:rsidR="00030DBE" w:rsidRPr="009B5339" w:rsidRDefault="00030DBE" w:rsidP="00030DB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wypełnione </w:t>
      </w:r>
      <w:r w:rsidR="004E42B8" w:rsidRPr="009B5339">
        <w:rPr>
          <w:color w:val="000000" w:themeColor="text1"/>
          <w:sz w:val="22"/>
          <w:szCs w:val="22"/>
        </w:rPr>
        <w:t>z</w:t>
      </w:r>
      <w:r w:rsidRPr="009B5339">
        <w:rPr>
          <w:color w:val="000000" w:themeColor="text1"/>
          <w:sz w:val="22"/>
          <w:szCs w:val="22"/>
        </w:rPr>
        <w:t xml:space="preserve">estawienie wymaganych parametrów (załącznik </w:t>
      </w:r>
      <w:r w:rsidR="00B23024" w:rsidRPr="009B5339">
        <w:rPr>
          <w:color w:val="000000" w:themeColor="text1"/>
          <w:sz w:val="22"/>
          <w:szCs w:val="22"/>
        </w:rPr>
        <w:t xml:space="preserve">nr </w:t>
      </w:r>
      <w:r w:rsidRPr="009B5339">
        <w:rPr>
          <w:color w:val="000000" w:themeColor="text1"/>
          <w:sz w:val="22"/>
          <w:szCs w:val="22"/>
        </w:rPr>
        <w:t xml:space="preserve">2a do </w:t>
      </w:r>
      <w:r w:rsidR="001B1769" w:rsidRPr="009B5339">
        <w:rPr>
          <w:color w:val="000000" w:themeColor="text1"/>
          <w:sz w:val="22"/>
          <w:szCs w:val="22"/>
        </w:rPr>
        <w:t xml:space="preserve">niniejszego </w:t>
      </w:r>
      <w:r w:rsidRPr="009B5339">
        <w:rPr>
          <w:color w:val="000000" w:themeColor="text1"/>
          <w:sz w:val="22"/>
          <w:szCs w:val="22"/>
        </w:rPr>
        <w:t>zaproszenia),</w:t>
      </w:r>
    </w:p>
    <w:p w14:paraId="6F1823FE" w14:textId="51383F65" w:rsidR="00030DBE" w:rsidRPr="009B5339" w:rsidRDefault="00F851C6" w:rsidP="00030DBE">
      <w:pPr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dokument określający zasady reprezentacji i osoby uprawnione do reprezentacji Wykonawcy oraz </w:t>
      </w:r>
      <w:r w:rsidR="00030DBE" w:rsidRPr="009B5339">
        <w:rPr>
          <w:color w:val="000000" w:themeColor="text1"/>
          <w:sz w:val="22"/>
          <w:szCs w:val="22"/>
        </w:rPr>
        <w:t>pełnomocnictwo określające zakres umocowania oraz podpisane przez osoby uprawnione do reprezentowania Wykonawcy – jeżeli Wykonawcę ubiegającego się o udzielenie zamówienia reprezentuje pełnomocnik,</w:t>
      </w:r>
    </w:p>
    <w:p w14:paraId="0C29AADB" w14:textId="3CD41428" w:rsidR="00030DBE" w:rsidRPr="009B5339" w:rsidRDefault="00030DBE" w:rsidP="00030DBE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9B5339">
        <w:rPr>
          <w:bCs/>
          <w:color w:val="000000" w:themeColor="text1"/>
          <w:sz w:val="22"/>
          <w:szCs w:val="22"/>
        </w:rPr>
        <w:t xml:space="preserve">aktualna </w:t>
      </w:r>
      <w:r w:rsidRPr="009B5339">
        <w:rPr>
          <w:color w:val="000000" w:themeColor="text1"/>
          <w:sz w:val="22"/>
          <w:szCs w:val="22"/>
        </w:rPr>
        <w:t>koncesja na obrót paliwami ciekłymi wydana przez Prezesa Urzędu Regulacji Energetyki na podstawie ustawy z dnia 10 kwietnia 1997 r. Prawo energetyczne (tj. Dz. U.  z 202</w:t>
      </w:r>
      <w:r w:rsidR="00D514E6" w:rsidRPr="009B5339">
        <w:rPr>
          <w:color w:val="000000" w:themeColor="text1"/>
          <w:sz w:val="22"/>
          <w:szCs w:val="22"/>
        </w:rPr>
        <w:t>2</w:t>
      </w:r>
      <w:r w:rsidRPr="009B5339">
        <w:rPr>
          <w:color w:val="000000" w:themeColor="text1"/>
          <w:sz w:val="22"/>
          <w:szCs w:val="22"/>
        </w:rPr>
        <w:t xml:space="preserve"> r., poz. </w:t>
      </w:r>
      <w:r w:rsidR="00D514E6" w:rsidRPr="009B5339">
        <w:rPr>
          <w:color w:val="000000" w:themeColor="text1"/>
          <w:sz w:val="22"/>
          <w:szCs w:val="22"/>
        </w:rPr>
        <w:t xml:space="preserve">1385 </w:t>
      </w:r>
      <w:r w:rsidRPr="009B5339">
        <w:rPr>
          <w:color w:val="000000" w:themeColor="text1"/>
          <w:sz w:val="22"/>
          <w:szCs w:val="22"/>
        </w:rPr>
        <w:t xml:space="preserve">z </w:t>
      </w:r>
      <w:proofErr w:type="spellStart"/>
      <w:r w:rsidRPr="009B5339">
        <w:rPr>
          <w:color w:val="000000" w:themeColor="text1"/>
          <w:sz w:val="22"/>
          <w:szCs w:val="22"/>
        </w:rPr>
        <w:t>późn</w:t>
      </w:r>
      <w:proofErr w:type="spellEnd"/>
      <w:r w:rsidRPr="009B5339">
        <w:rPr>
          <w:color w:val="000000" w:themeColor="text1"/>
          <w:sz w:val="22"/>
          <w:szCs w:val="22"/>
        </w:rPr>
        <w:t>. zm.).</w:t>
      </w:r>
    </w:p>
    <w:p w14:paraId="2F16103C" w14:textId="22CEF119" w:rsidR="00B23024" w:rsidRPr="009B5339" w:rsidRDefault="00B23024" w:rsidP="00B23024">
      <w:pPr>
        <w:pStyle w:val="Akapitzlist"/>
        <w:numPr>
          <w:ilvl w:val="0"/>
          <w:numId w:val="7"/>
        </w:numPr>
        <w:autoSpaceDN w:val="0"/>
        <w:contextualSpacing w:val="0"/>
        <w:jc w:val="both"/>
        <w:textAlignment w:val="baseline"/>
        <w:rPr>
          <w:color w:val="000000" w:themeColor="text1"/>
        </w:rPr>
      </w:pPr>
      <w:r w:rsidRPr="009B5339">
        <w:rPr>
          <w:color w:val="000000" w:themeColor="text1"/>
          <w:sz w:val="22"/>
          <w:szCs w:val="22"/>
        </w:rPr>
        <w:t xml:space="preserve">oświadczenie wykonawcy o braku podstaw wykluczenia (załącznik nr 5 do niniejszego </w:t>
      </w:r>
      <w:r w:rsidR="001B1769" w:rsidRPr="009B5339">
        <w:rPr>
          <w:color w:val="000000" w:themeColor="text1"/>
          <w:sz w:val="22"/>
          <w:szCs w:val="22"/>
        </w:rPr>
        <w:t>zaproszenia</w:t>
      </w:r>
      <w:r w:rsidRPr="009B5339">
        <w:rPr>
          <w:color w:val="000000" w:themeColor="text1"/>
          <w:sz w:val="22"/>
          <w:szCs w:val="22"/>
        </w:rPr>
        <w:t>)</w:t>
      </w:r>
    </w:p>
    <w:p w14:paraId="7A6E9A5F" w14:textId="066938B0" w:rsidR="00C57323" w:rsidRPr="00C57323" w:rsidRDefault="00C57323" w:rsidP="00C57323">
      <w:pPr>
        <w:pStyle w:val="Akapitzlist"/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Oferta musi być podpisana przez Wykonawcę. Oferta winna </w:t>
      </w: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być podpisana zgodnie z zasadami reprezentacji wskazanymi we właściwym rejestrze. Jeżeli osoba/osoby podpisująca ofertę działa na podstawie pełnomocnictwa, to pełnomocnictwo to musi w swej treści wyraźnie wskazywać uprawnienie do podpisania oferty.</w:t>
      </w:r>
    </w:p>
    <w:p w14:paraId="00251B89" w14:textId="54448500" w:rsidR="00C57323" w:rsidRPr="009B5339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Zamawiający odrzuca ofertę Wykonawcy, która nie zawiera wymaganych przez Zamawiającego oświadczeń, dokumentów lub pełnomocnictw, albo któr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a zawiera oświadczenia i dokumenty zawierające błędy lub wadliwe pełnomocnictwa, z zastrzeżeniem ust. 1</w:t>
      </w:r>
      <w:r w:rsidR="00B65D98"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1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.</w:t>
      </w:r>
    </w:p>
    <w:p w14:paraId="2A9E1556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Zamawiający – w przypadku nie złożenia oświadczeń, dokumentów lub pełnomocnictw (nie dotyczy formularza ofertowego i formularza asortymentowo-cenowego) lub </w:t>
      </w: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złożenia oświadczeń, dokumentów zawierających błędy lub wadliwe pełnomocnictwa wezwie Wykonawcę do uzupełnienia oferty, wyznaczając mu termin na uzupełnienie. Nieuzupełnienie oferty w wyznaczonym terminie będzie skutkowało odrzuceniem oferty.</w:t>
      </w:r>
    </w:p>
    <w:p w14:paraId="0DA5516C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Zamawiający w toku badania i oceny ofert może żądać od wykonawców wyjaśnień dotyczących treści złożonych ofert.</w:t>
      </w:r>
    </w:p>
    <w:p w14:paraId="1A31618C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Zamawiający poprawia w ofercie:</w:t>
      </w:r>
    </w:p>
    <w:p w14:paraId="7377EC02" w14:textId="77777777" w:rsidR="00C57323" w:rsidRPr="00C57323" w:rsidRDefault="00C57323" w:rsidP="00C57323">
      <w:pPr>
        <w:numPr>
          <w:ilvl w:val="0"/>
          <w:numId w:val="18"/>
        </w:numPr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oczywiste omyłki pisarskie,</w:t>
      </w:r>
    </w:p>
    <w:p w14:paraId="5AA5F2C0" w14:textId="77777777" w:rsidR="00C57323" w:rsidRPr="00C57323" w:rsidRDefault="00C57323" w:rsidP="00C57323">
      <w:pPr>
        <w:numPr>
          <w:ilvl w:val="0"/>
          <w:numId w:val="17"/>
        </w:numPr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oczywiste omyłki rachunkowe, z uwzględnieniem konsekwencji rachunkowych dokonanych poprawek,</w:t>
      </w:r>
    </w:p>
    <w:p w14:paraId="2B5E8A7D" w14:textId="77777777" w:rsidR="00C57323" w:rsidRPr="00C57323" w:rsidRDefault="00C57323" w:rsidP="00C57323">
      <w:pPr>
        <w:numPr>
          <w:ilvl w:val="0"/>
          <w:numId w:val="17"/>
        </w:numPr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inne omyłki polegające na niezgodności oferty z zaproszeniem do złożenia oferty niepowodujące istotnych zmian w treści oferty</w:t>
      </w:r>
    </w:p>
    <w:p w14:paraId="64F3B5F9" w14:textId="77777777" w:rsidR="00C57323" w:rsidRPr="00C57323" w:rsidRDefault="00C57323" w:rsidP="00C57323">
      <w:pPr>
        <w:autoSpaceDN w:val="0"/>
        <w:ind w:left="426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- niezwłocznie zawiadamiając o tym Wykonawcę , którego oferta została poprawiona.</w:t>
      </w:r>
    </w:p>
    <w:p w14:paraId="7499061E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Każdy dokument składający się na ofertę musi być czytelny.</w:t>
      </w:r>
    </w:p>
    <w:p w14:paraId="2D8CA5FC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lastRenderedPageBreak/>
        <w:t>Dokumenty są składane w formie elektronicznej lub w postaci elektronicznej opatrzonej kwalifikowanym podpisem elektronicznym, podpisem zaufanym lub podpisem osobistym. Zamawiający dopuszcza złożenie dokumentów, które zostały sporządzone jako dokumenty w postaci papierowej i podpisane, w formie skanu podpisanych dokumentów.</w:t>
      </w:r>
    </w:p>
    <w:p w14:paraId="07C87C68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Oferta wraz z załącznikami musi być sporządzona w języku polskim pismem maszynowym, komputerowym albo ręcznym. Każdy dokument składający się na ofertę sporządzony w innym języku niż język polski powinien być złożony wraz z tłumaczeniem na język polski. W razie wątpliwości uznaje się, iż wersja polskojęzyczna jest wersją wiążącą.</w:t>
      </w:r>
    </w:p>
    <w:p w14:paraId="31595CAD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Wykonawca zobowiązany jest wskazać w formularzu ofertowym – informację na temat części zamówienia, których wykonanie powierzy podwykonawcom. W przypadku niewskazania tych informacji, Zamawiający uzna, iż Wykonawca wykona zamówienie samodzielnie.</w:t>
      </w:r>
    </w:p>
    <w:p w14:paraId="4C4529D8" w14:textId="7199EA72" w:rsidR="00C57323" w:rsidRPr="009B5339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 w:cs="Arial"/>
          <w:color w:val="000000" w:themeColor="text1"/>
          <w:kern w:val="3"/>
          <w:szCs w:val="24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Postępowanie </w:t>
      </w:r>
      <w:r w:rsidRPr="00C57323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NZP.</w:t>
      </w:r>
      <w:r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5</w:t>
      </w:r>
      <w:r w:rsidR="009B5339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11/</w:t>
      </w:r>
      <w:r w:rsidRPr="00C57323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2022</w:t>
      </w: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 będzie 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prowadzone w formie elektronicznej.</w:t>
      </w:r>
    </w:p>
    <w:p w14:paraId="14632ADF" w14:textId="527B66BC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W przypadku wystąpienia okoliczności, o których mowa w ust. 1</w:t>
      </w:r>
      <w:r w:rsidR="00B65D98"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1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, dokumenty</w:t>
      </w: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, oświadczenia i pełnomocnictwa Wykonawca na wezwanie Zamawiającego ma obowiązek uzupełnić za pośrednictwem platformy zakupowej, na której prowadzone jest postępowanie.</w:t>
      </w:r>
    </w:p>
    <w:p w14:paraId="3B7079F7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Jeżeli Zamawiający lub Wykonawca przekazują oświadczenia, wnioski, zawiadomienia oraz informacje drogą elektroniczną, każda ze stron na żądanie drugiej niezwłocznie potwierdza fakt ich otrzymania.</w:t>
      </w:r>
    </w:p>
    <w:p w14:paraId="6503C11C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Oświadczenia, wnioski, zawiadomienia oraz informacje, o których mowa powyżej uważa się za wniesione z chwilą, gdy doszły one do Zamawiającego w taki sposób, że mógł się on zapoznać z ich treścią.</w:t>
      </w:r>
    </w:p>
    <w:p w14:paraId="5C143AD8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Wykonawca w celu prawidłowego przygotowania oferty może zwrócić się do Zamawiającego o wyjaśnienie treści niniejszego zaproszenia do złożenia oferty </w:t>
      </w:r>
      <w:r w:rsidRPr="00C57323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oraz zadać wszelkie niezbędne w tym zakresie pytania</w:t>
      </w: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. Zamawiający jest zobowiązany udzielić wyjaśnień niezwłocznie, jednak nie później niż na 2 dni przed upływem terminu składania ofert, pod warunkiem, że wniosek wpłynie do zamawiającego nie później niż do końca dnia, w którym upływa połowa wyznaczonego terminu składania ofert.</w:t>
      </w:r>
    </w:p>
    <w:p w14:paraId="0F224AFC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Jeżeli wniosek o wyjaśnienie treści zaproszenia do złożenia oferty wpłynął po upływie terminu składania wniosku, o którym mowa powyżej lub dotyczy udzielonych wyjaśnień, Zamawiający może udzielić wyjaśnień albo pozostawić wniosek bez rozpoznania.</w:t>
      </w:r>
    </w:p>
    <w:p w14:paraId="31A36935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Przedłużenie terminu składania ofert nie wpływa na bieg terminu składania wniosku o wyjaśnienie treści niniejszego zaproszenia do złożenia oferty.</w:t>
      </w:r>
    </w:p>
    <w:p w14:paraId="6507F0EA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Treść zapytań wraz z wyjaśnieniami Zamawiający przekazuje Wykonawcom, którym przekazał zaproszenie do złożenia oferty, bez ujawnienia źródła zapytania oraz na stronie internetowej prowadzonego postępowania, jeżeli zaproszenie do składania ofert umieszczono na stronie internetowej.</w:t>
      </w:r>
    </w:p>
    <w:p w14:paraId="7CB238F7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W przypadku rozbieżności pomiędzy treścią zaproszenia do złożenia oferty, a treścią udzielonych odpowiedzi, jako obowiązującą należy przyjąć treść pisma zawierającego późniejsze oświadczenie Zamawiającego.</w:t>
      </w:r>
    </w:p>
    <w:p w14:paraId="5C405483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W uzasadnionych przypadkach Zamawiający może przed upływem terminu składania ofert zmienić treść zaproszenia do złożenia oferty. Dokonaną zmianę Zamawiający przekazuje niezwłocznie wszystkim Wykonawcom, którym przekazano zaproszenie.</w:t>
      </w:r>
    </w:p>
    <w:p w14:paraId="2AF71E4D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Zmiany treści zaproszenia do złożenia oferty są każdorazowo wiążące dla Wykonawców.</w:t>
      </w:r>
    </w:p>
    <w:p w14:paraId="65523B59" w14:textId="77777777" w:rsidR="00C57323" w:rsidRPr="009B5339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Z Wykonawcami wspólnie ubiegającymi się o udzielenie zamówienia (np. konsorcjum, spółka cywilna), 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Zamawiający będzie się porozumiewał za pośrednictwem pełnomocnika Wykonawców wskazanego w pełnomocnictwie.</w:t>
      </w:r>
    </w:p>
    <w:p w14:paraId="1EBBBB32" w14:textId="4BE2FB0C" w:rsidR="00C57323" w:rsidRPr="009B5339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W imieniu zamawiającego postępowanie prowadzi </w:t>
      </w:r>
      <w:r w:rsidR="00A3107E" w:rsidRPr="009B5339">
        <w:rPr>
          <w:b/>
          <w:bCs/>
          <w:color w:val="000000" w:themeColor="text1"/>
          <w:sz w:val="22"/>
          <w:szCs w:val="22"/>
        </w:rPr>
        <w:t>Sylwia Łagowska- Babicz</w:t>
      </w:r>
      <w:r w:rsidR="00A3107E" w:rsidRPr="009B5339">
        <w:rPr>
          <w:color w:val="000000" w:themeColor="text1"/>
          <w:sz w:val="22"/>
          <w:szCs w:val="22"/>
        </w:rPr>
        <w:t>, tel.: (83) 343-40-68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, która to osoba jest upoważniona do kontaktów z Wykonawcami.</w:t>
      </w:r>
    </w:p>
    <w:p w14:paraId="1587EA38" w14:textId="77777777" w:rsidR="00D4003D" w:rsidRPr="009B5339" w:rsidRDefault="00C57323" w:rsidP="00D4003D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 w:cs="Arial"/>
          <w:color w:val="000000" w:themeColor="text1"/>
          <w:kern w:val="3"/>
          <w:szCs w:val="24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Kryterium decydującym o wyborze oferty jest: </w:t>
      </w:r>
      <w:r w:rsidRPr="009B5339">
        <w:rPr>
          <w:rFonts w:eastAsia="SimSun"/>
          <w:b/>
          <w:color w:val="000000" w:themeColor="text1"/>
          <w:kern w:val="3"/>
          <w:sz w:val="22"/>
          <w:szCs w:val="22"/>
          <w:lang w:eastAsia="zh-CN" w:bidi="hi-IN"/>
        </w:rPr>
        <w:t>najniższa cena</w:t>
      </w:r>
    </w:p>
    <w:p w14:paraId="6BCEDB65" w14:textId="77777777" w:rsidR="00D4003D" w:rsidRPr="00D4003D" w:rsidRDefault="00C57323" w:rsidP="00D4003D">
      <w:pPr>
        <w:tabs>
          <w:tab w:val="left" w:pos="-5040"/>
        </w:tabs>
        <w:autoSpaceDN w:val="0"/>
        <w:ind w:left="36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- przy założeniu, że Wykonawca zaoferował przedmiot zamówienia zgodny z </w:t>
      </w:r>
      <w:r w:rsidRPr="00D4003D">
        <w:rPr>
          <w:rFonts w:eastAsia="SimSun"/>
          <w:color w:val="000000"/>
          <w:kern w:val="3"/>
          <w:sz w:val="22"/>
          <w:szCs w:val="22"/>
          <w:lang w:eastAsia="zh-CN" w:bidi="hi-IN"/>
        </w:rPr>
        <w:t>wymogami Zamawiającego.</w:t>
      </w:r>
    </w:p>
    <w:p w14:paraId="312FC6E3" w14:textId="1A312E6D" w:rsidR="00A3107E" w:rsidRPr="0034757B" w:rsidRDefault="00C57323" w:rsidP="00D4003D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D4003D">
        <w:rPr>
          <w:rFonts w:eastAsia="SimSun"/>
          <w:color w:val="000000"/>
          <w:kern w:val="3"/>
          <w:sz w:val="22"/>
          <w:szCs w:val="22"/>
          <w:lang w:eastAsia="zh-CN" w:bidi="hi-IN"/>
        </w:rPr>
        <w:t>Cena brutto stanowiąca kryterium oceny ofert winna obejmować wszystkie koszty i składniki związane z   wykonaniem zamówienia oraz warunkami stawianymi przez Zamawiającego w niniejszym zaproszeniu</w:t>
      </w:r>
      <w:r w:rsidRPr="0034757B">
        <w:rPr>
          <w:rFonts w:eastAsia="SimSun"/>
          <w:color w:val="000000"/>
          <w:kern w:val="3"/>
          <w:sz w:val="22"/>
          <w:szCs w:val="22"/>
          <w:lang w:eastAsia="zh-CN" w:bidi="hi-IN"/>
        </w:rPr>
        <w:t>. Cena oferty winna być wyrażona w złotych polskich (PLN), z dokładnością do dwóch miejsc po przecinku.</w:t>
      </w:r>
      <w:r w:rsidR="00A3107E" w:rsidRPr="0034757B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 </w:t>
      </w:r>
      <w:r w:rsidR="00A3107E" w:rsidRPr="0034757B">
        <w:rPr>
          <w:sz w:val="22"/>
          <w:szCs w:val="22"/>
        </w:rPr>
        <w:t xml:space="preserve">Cena powinna zostać obliczona w sposób </w:t>
      </w:r>
      <w:r w:rsidR="00A3107E" w:rsidRPr="0034757B">
        <w:rPr>
          <w:sz w:val="22"/>
          <w:szCs w:val="22"/>
        </w:rPr>
        <w:lastRenderedPageBreak/>
        <w:t>następujący:</w:t>
      </w:r>
    </w:p>
    <w:p w14:paraId="10EDC8C9" w14:textId="5C4859A5" w:rsidR="00A3107E" w:rsidRPr="009B5339" w:rsidRDefault="00A3107E" w:rsidP="00A3107E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Wykonawca określi </w:t>
      </w:r>
      <w:r w:rsidRPr="006D4818">
        <w:rPr>
          <w:b/>
          <w:bCs/>
          <w:sz w:val="22"/>
          <w:szCs w:val="22"/>
        </w:rPr>
        <w:t>cenę netto 1 litra oleju</w:t>
      </w:r>
      <w:r>
        <w:rPr>
          <w:sz w:val="22"/>
          <w:szCs w:val="22"/>
        </w:rPr>
        <w:t xml:space="preserve"> </w:t>
      </w:r>
      <w:r w:rsidRPr="00D4038B">
        <w:rPr>
          <w:b/>
          <w:bCs/>
          <w:sz w:val="22"/>
          <w:szCs w:val="22"/>
        </w:rPr>
        <w:t>opałowego</w:t>
      </w:r>
      <w:r>
        <w:rPr>
          <w:sz w:val="22"/>
          <w:szCs w:val="22"/>
        </w:rPr>
        <w:t xml:space="preserve"> wg cen obowiązujących u producenta/</w:t>
      </w:r>
      <w:r w:rsidRPr="009B5339">
        <w:rPr>
          <w:color w:val="000000" w:themeColor="text1"/>
          <w:sz w:val="22"/>
          <w:szCs w:val="22"/>
        </w:rPr>
        <w:t xml:space="preserve">importera oferowanego oleju opałowego [dla temperatury referencyjnej 15ºC] podanej w dniu </w:t>
      </w:r>
      <w:r w:rsidR="00C42627">
        <w:rPr>
          <w:b/>
          <w:bCs/>
          <w:color w:val="000000" w:themeColor="text1"/>
          <w:sz w:val="22"/>
          <w:szCs w:val="22"/>
        </w:rPr>
        <w:t>22</w:t>
      </w:r>
      <w:r w:rsidRPr="009B5339">
        <w:rPr>
          <w:b/>
          <w:bCs/>
          <w:color w:val="000000" w:themeColor="text1"/>
          <w:sz w:val="22"/>
          <w:szCs w:val="22"/>
        </w:rPr>
        <w:t xml:space="preserve"> </w:t>
      </w:r>
      <w:r w:rsidR="009B5339" w:rsidRPr="009B5339">
        <w:rPr>
          <w:b/>
          <w:bCs/>
          <w:color w:val="000000" w:themeColor="text1"/>
          <w:sz w:val="22"/>
          <w:szCs w:val="22"/>
        </w:rPr>
        <w:t>sierpnia</w:t>
      </w:r>
      <w:r w:rsidRPr="009B5339">
        <w:rPr>
          <w:b/>
          <w:bCs/>
          <w:color w:val="000000" w:themeColor="text1"/>
          <w:sz w:val="22"/>
          <w:szCs w:val="22"/>
        </w:rPr>
        <w:t xml:space="preserve"> 2022 r.</w:t>
      </w:r>
      <w:r w:rsidRPr="009B5339">
        <w:rPr>
          <w:color w:val="000000" w:themeColor="text1"/>
          <w:sz w:val="22"/>
          <w:szCs w:val="22"/>
        </w:rPr>
        <w:t xml:space="preserve"> przez producenta/importera oferowanego oleju opałowego na jego stronie internetowej.</w:t>
      </w:r>
    </w:p>
    <w:p w14:paraId="0D3C8417" w14:textId="77777777" w:rsidR="00A3107E" w:rsidRPr="00CA7E4A" w:rsidRDefault="00A3107E" w:rsidP="00A3107E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Wykonawca określi oferowaną przez siebie cenę </w:t>
      </w:r>
      <w:r w:rsidRPr="00CA7E4A">
        <w:rPr>
          <w:color w:val="000000"/>
          <w:sz w:val="22"/>
          <w:szCs w:val="22"/>
        </w:rPr>
        <w:t>jednostkową netto 1 litra oleju opałowego w dacie ogłoszenia przedmiotowego postępowania, uwzględniającej wszelkie narzuty i upusty oferowane Zamawiającemu.</w:t>
      </w:r>
    </w:p>
    <w:p w14:paraId="65A41B41" w14:textId="77777777" w:rsidR="00A3107E" w:rsidRPr="00CA7E4A" w:rsidRDefault="00A3107E" w:rsidP="00A3107E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A7E4A">
        <w:rPr>
          <w:color w:val="000000"/>
          <w:sz w:val="22"/>
          <w:szCs w:val="22"/>
        </w:rPr>
        <w:t>Wykonawca określi stawkę podatku VAT.</w:t>
      </w:r>
    </w:p>
    <w:p w14:paraId="63B66F97" w14:textId="77777777" w:rsidR="00A3107E" w:rsidRPr="00CA7E4A" w:rsidRDefault="00A3107E" w:rsidP="00A3107E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A7E4A">
        <w:rPr>
          <w:color w:val="000000"/>
          <w:sz w:val="22"/>
          <w:szCs w:val="22"/>
        </w:rPr>
        <w:t>Wykonawca obliczy wartość netto oferty, stanowiącej iloczyn szacunkowej ilości przedmiotu zamówienia i oferowanej ceny jednostkowej.</w:t>
      </w:r>
    </w:p>
    <w:p w14:paraId="16F2E34C" w14:textId="50CC96DD" w:rsidR="00C57323" w:rsidRPr="00C57323" w:rsidRDefault="00A3107E" w:rsidP="00A3107E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CA7E4A">
        <w:rPr>
          <w:color w:val="000000"/>
          <w:sz w:val="22"/>
          <w:szCs w:val="22"/>
        </w:rPr>
        <w:t>Wykonawca obliczy wartość brutto oferty, stanowiącej iloczyn szacunkowej ilości przedmiotu zamówienia i oferowanej ceny jednostkowej netto za 1 litr oleju opałowego, powiększonej o podatek VAT wg obowiązującej stawki.</w:t>
      </w:r>
    </w:p>
    <w:p w14:paraId="7F06999F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Zamawiający udzieli zamówienia Wykonawcy, którego oferta odpowiada wszystkim wymaganiom przedstawionym w zaproszeniu i zawiera najniższą cenę.</w:t>
      </w:r>
    </w:p>
    <w:p w14:paraId="3B405FC0" w14:textId="564C779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Ofertę wraz z wymaganymi dokumentami należy złożyć za pośrednictwem platformy pod adresem: </w:t>
      </w:r>
      <w:hyperlink r:id="rId6" w:history="1">
        <w:r w:rsidRPr="00C57323">
          <w:rPr>
            <w:rFonts w:eastAsia="SimSun"/>
            <w:color w:val="0563C1"/>
            <w:kern w:val="3"/>
            <w:sz w:val="22"/>
            <w:szCs w:val="22"/>
            <w:u w:val="single"/>
            <w:lang w:eastAsia="zh-CN" w:bidi="hi-IN"/>
          </w:rPr>
          <w:t>https://platformazakupowa.pl/pn/pogotowie_bp</w:t>
        </w:r>
      </w:hyperlink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 na stronie internetowej prowadzonego postępowania do dnia </w:t>
      </w:r>
      <w:r w:rsidR="00C42627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26</w:t>
      </w:r>
      <w:r w:rsidR="00A3107E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 xml:space="preserve"> </w:t>
      </w:r>
      <w:r w:rsidR="009B5339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sierp</w:t>
      </w:r>
      <w:r w:rsidR="00A3107E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 xml:space="preserve">nia </w:t>
      </w:r>
      <w:r w:rsidRPr="00C57323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2022 r. do godz. 11.00.</w:t>
      </w:r>
    </w:p>
    <w:p w14:paraId="2FA60D50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kern w:val="3"/>
          <w:sz w:val="22"/>
          <w:szCs w:val="22"/>
          <w:lang w:eastAsia="zh-CN" w:bidi="hi-IN"/>
        </w:rPr>
        <w:t>Zamawiający odrzuci ofertę złożoną po terminie składania ofert.</w:t>
      </w:r>
    </w:p>
    <w:p w14:paraId="10597142" w14:textId="2537BF0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C57323">
        <w:rPr>
          <w:rFonts w:eastAsia="SimSun"/>
          <w:kern w:val="3"/>
          <w:sz w:val="22"/>
          <w:szCs w:val="22"/>
          <w:lang w:eastAsia="zh-CN" w:bidi="hi-IN"/>
        </w:rPr>
        <w:t xml:space="preserve">Otwarcie ofert nastąpi niezwłocznie po upływie terminu składania ofert, nie później niż następnego dnia, w którym upłynął termin składania ofert, </w:t>
      </w: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tj. </w:t>
      </w:r>
      <w:r w:rsidR="00C42627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26</w:t>
      </w:r>
      <w:r w:rsidR="00A3107E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 xml:space="preserve"> </w:t>
      </w:r>
      <w:r w:rsidR="009B5339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sierp</w:t>
      </w:r>
      <w:r w:rsidR="00A3107E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 xml:space="preserve">nia </w:t>
      </w:r>
      <w:r w:rsidRPr="00C57323">
        <w:rPr>
          <w:rFonts w:eastAsia="SimSun"/>
          <w:b/>
          <w:bCs/>
          <w:color w:val="000000"/>
          <w:kern w:val="3"/>
          <w:sz w:val="22"/>
          <w:szCs w:val="22"/>
          <w:lang w:eastAsia="zh-CN" w:bidi="hi-IN"/>
        </w:rPr>
        <w:t>2022 r., godz. 11.05.</w:t>
      </w:r>
    </w:p>
    <w:p w14:paraId="525AB77C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Zamawiający zastrzega sobie prawo przesunięcia terminu składania i otwarcia ofert.</w:t>
      </w:r>
    </w:p>
    <w:p w14:paraId="7D3DE6F6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Termin związania ofertą wynosi 30 dni od upływu terminu składania ofert.</w:t>
      </w:r>
    </w:p>
    <w:p w14:paraId="4AD2602E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>Wykonawca samodzielnie lub na wniosek zamawiającego może przedłużyć termin związania ofertą, co najmniej na 3 dni przed upływem terminu związania ofertą.</w:t>
      </w:r>
    </w:p>
    <w:p w14:paraId="03C0A573" w14:textId="77777777" w:rsidR="00C57323" w:rsidRPr="00C57323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b/>
          <w:color w:val="000000"/>
          <w:kern w:val="3"/>
          <w:sz w:val="22"/>
          <w:szCs w:val="22"/>
          <w:lang w:eastAsia="zh-CN" w:bidi="hi-IN"/>
        </w:rPr>
        <w:t>Zamawiającemu przysługuje prawo zmiany warunków postępowania, odwołania bądź jego zamknięcia bez wybrania którejkolwiek z ofert.</w:t>
      </w:r>
    </w:p>
    <w:p w14:paraId="1097CD00" w14:textId="77777777" w:rsidR="00C57323" w:rsidRPr="009B5339" w:rsidRDefault="00C57323" w:rsidP="00C57323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</w:pPr>
      <w:r w:rsidRPr="00C57323">
        <w:rPr>
          <w:rFonts w:eastAsia="SimSun"/>
          <w:color w:val="000000"/>
          <w:kern w:val="3"/>
          <w:sz w:val="22"/>
          <w:szCs w:val="22"/>
          <w:lang w:eastAsia="zh-CN" w:bidi="hi-IN"/>
        </w:rPr>
        <w:t xml:space="preserve">O wynikach rozstrzygnięcia postępowania zostaną powiadomieni na piśmie, w formie elektronicznej 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>lub faxem oferenci, którzy złożyli oferty.</w:t>
      </w:r>
    </w:p>
    <w:p w14:paraId="0E0E2CD7" w14:textId="5ECE238E" w:rsidR="00C57323" w:rsidRPr="009B5339" w:rsidRDefault="00C57323" w:rsidP="00A3107E">
      <w:pPr>
        <w:numPr>
          <w:ilvl w:val="0"/>
          <w:numId w:val="4"/>
        </w:numPr>
        <w:tabs>
          <w:tab w:val="left" w:pos="-5040"/>
        </w:tabs>
        <w:autoSpaceDN w:val="0"/>
        <w:jc w:val="both"/>
        <w:textAlignment w:val="baseline"/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Wykonawca który złożył ofertę najkorzystniejszą będzie zobowiązany do podpisania umowy wg wzoru stanowiącego załącznik nr 3 do niniejszego zaproszenia i na określonych w niej warunkach, w miejscu i terminie wyznaczonym przez Zamawiającego. </w:t>
      </w:r>
      <w:r w:rsidRPr="009B5339">
        <w:rPr>
          <w:rFonts w:eastAsia="SimSun"/>
          <w:color w:val="000000" w:themeColor="text1"/>
          <w:kern w:val="3"/>
          <w:sz w:val="22"/>
          <w:szCs w:val="22"/>
          <w:u w:val="single"/>
          <w:lang w:eastAsia="zh-CN" w:bidi="hi-IN"/>
        </w:rPr>
        <w:t>Wraz z podpisaniem umowy Wykonawca podpisze własnoręcznie dokumenty złożone w formie skanów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 oraz w przypadku, gdy reprezentuje go pełnomocnik, przedłoży pełnomocnictwo w oryginale lub w postaci kopii poświadczonej notarialnie. </w:t>
      </w:r>
    </w:p>
    <w:p w14:paraId="4D7B7103" w14:textId="77777777" w:rsidR="00A3107E" w:rsidRPr="009B5339" w:rsidRDefault="00A3107E" w:rsidP="00A3107E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Na podstawie art. 7 ust. 1 w związku z art. 7 ust. 9 ustawy z dnia 13 kwietnia 2022 r. o szczególnych rozwiązaniach w zakresie przeciwdziałania wspieraniu agresji na Ukrainę oraz służących ochronie bezpieczeństwa narodowego (Dz.U. z 2022 r. poz. 835; dalej jako ustawa o przeciwdziałaniu) </w:t>
      </w:r>
      <w:r w:rsidRPr="009B5339">
        <w:rPr>
          <w:b/>
          <w:bCs/>
          <w:color w:val="000000" w:themeColor="text1"/>
          <w:sz w:val="22"/>
          <w:szCs w:val="22"/>
          <w:u w:val="single"/>
        </w:rPr>
        <w:t>Zamawiający wykluczy z postępowania</w:t>
      </w:r>
      <w:r w:rsidRPr="009B5339">
        <w:rPr>
          <w:b/>
          <w:bCs/>
          <w:color w:val="000000" w:themeColor="text1"/>
          <w:sz w:val="22"/>
          <w:szCs w:val="22"/>
        </w:rPr>
        <w:t>:</w:t>
      </w:r>
      <w:r w:rsidRPr="009B5339">
        <w:rPr>
          <w:color w:val="000000" w:themeColor="text1"/>
          <w:sz w:val="22"/>
          <w:szCs w:val="22"/>
        </w:rPr>
        <w:t xml:space="preserve"> </w:t>
      </w:r>
    </w:p>
    <w:p w14:paraId="13AB5CC7" w14:textId="77777777" w:rsidR="00A3107E" w:rsidRPr="009E6204" w:rsidRDefault="00A3107E" w:rsidP="0057344F">
      <w:pPr>
        <w:numPr>
          <w:ilvl w:val="0"/>
          <w:numId w:val="11"/>
        </w:numPr>
        <w:tabs>
          <w:tab w:val="left" w:pos="-16200"/>
          <w:tab w:val="left" w:pos="-15840"/>
        </w:tabs>
        <w:autoSpaceDN w:val="0"/>
        <w:ind w:hanging="357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t xml:space="preserve">wykonawcę wymienionego w wykazach określonych w rozporządzeniu </w:t>
      </w:r>
      <w:r w:rsidRPr="009E6204">
        <w:rPr>
          <w:rFonts w:eastAsia="SimSun"/>
          <w:b/>
          <w:bCs/>
          <w:color w:val="000000"/>
          <w:kern w:val="3"/>
          <w:sz w:val="22"/>
          <w:szCs w:val="22"/>
          <w:lang w:eastAsia="pl-PL"/>
        </w:rPr>
        <w:t>765/2006</w:t>
      </w: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t xml:space="preserve"> i rozporządzeniu </w:t>
      </w:r>
      <w:r w:rsidRPr="009E6204">
        <w:rPr>
          <w:rFonts w:eastAsia="SimSun"/>
          <w:b/>
          <w:bCs/>
          <w:color w:val="000000"/>
          <w:kern w:val="3"/>
          <w:sz w:val="22"/>
          <w:szCs w:val="22"/>
          <w:lang w:eastAsia="pl-PL"/>
        </w:rPr>
        <w:t>269/2014</w:t>
      </w: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t xml:space="preserve"> albo wpisanego na listę na podstawie decyzji w sprawie wpisu na listę rozstrzygającej o zastosowaniu środka, o którym mowa w art. 1 pkt 3 ustawy o przeciwdziałaniu; </w:t>
      </w:r>
    </w:p>
    <w:p w14:paraId="30130C38" w14:textId="77777777" w:rsidR="00A3107E" w:rsidRPr="009E6204" w:rsidRDefault="00A3107E" w:rsidP="0057344F">
      <w:pPr>
        <w:numPr>
          <w:ilvl w:val="0"/>
          <w:numId w:val="11"/>
        </w:numPr>
        <w:tabs>
          <w:tab w:val="left" w:pos="-16200"/>
          <w:tab w:val="left" w:pos="-15840"/>
        </w:tabs>
        <w:autoSpaceDN w:val="0"/>
        <w:ind w:hanging="357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65C89696" w14:textId="77777777" w:rsidR="00A3107E" w:rsidRDefault="00A3107E" w:rsidP="0057344F">
      <w:pPr>
        <w:numPr>
          <w:ilvl w:val="0"/>
          <w:numId w:val="11"/>
        </w:numPr>
        <w:tabs>
          <w:tab w:val="left" w:pos="-16200"/>
          <w:tab w:val="left" w:pos="-15840"/>
        </w:tabs>
        <w:autoSpaceDN w:val="0"/>
        <w:ind w:hanging="357"/>
        <w:jc w:val="both"/>
        <w:textAlignment w:val="baseline"/>
        <w:rPr>
          <w:rFonts w:eastAsia="SimSun" w:cs="Arial"/>
          <w:kern w:val="3"/>
          <w:szCs w:val="24"/>
          <w:lang w:eastAsia="zh-CN" w:bidi="hi-IN"/>
        </w:rPr>
      </w:pP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</w:t>
      </w: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lastRenderedPageBreak/>
        <w:t xml:space="preserve">został wpisany na listę na podstawie decyzji w sprawie wpisu na listę rozstrzygającej o zastosowaniu środka, o którym mowa w art. 1 pkt 3 ustawy o przeciwdziałaniu; W przypadku wykonawcy wykluczonego na podstawie art. 7 ust. 1 w związku z art. 7 ust. 9 ustawy o przeciwdziałaniu, </w:t>
      </w:r>
      <w:r w:rsidRPr="009E6204">
        <w:rPr>
          <w:rFonts w:eastAsia="SimSun"/>
          <w:b/>
          <w:bCs/>
          <w:color w:val="000000"/>
          <w:kern w:val="3"/>
          <w:sz w:val="22"/>
          <w:szCs w:val="22"/>
          <w:lang w:eastAsia="pl-PL"/>
        </w:rPr>
        <w:t>Zamawiający odrzuca ofertę takiego wykonawcy</w:t>
      </w: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t xml:space="preserve">. </w:t>
      </w:r>
    </w:p>
    <w:p w14:paraId="5B45D4F4" w14:textId="77777777" w:rsidR="00A3107E" w:rsidRPr="009B5339" w:rsidRDefault="00A3107E" w:rsidP="0057344F">
      <w:pPr>
        <w:pStyle w:val="Akapitzlist"/>
        <w:numPr>
          <w:ilvl w:val="0"/>
          <w:numId w:val="4"/>
        </w:numPr>
        <w:tabs>
          <w:tab w:val="left" w:pos="-16200"/>
          <w:tab w:val="left" w:pos="-15840"/>
        </w:tabs>
        <w:autoSpaceDN w:val="0"/>
        <w:ind w:hanging="357"/>
        <w:jc w:val="both"/>
        <w:textAlignment w:val="baseline"/>
        <w:rPr>
          <w:rFonts w:eastAsia="SimSun" w:cs="Arial"/>
          <w:color w:val="000000" w:themeColor="text1"/>
          <w:kern w:val="3"/>
          <w:szCs w:val="24"/>
          <w:lang w:eastAsia="zh-CN" w:bidi="hi-IN"/>
        </w:rPr>
      </w:pPr>
      <w:r w:rsidRPr="009E6204">
        <w:rPr>
          <w:rFonts w:eastAsia="SimSun"/>
          <w:color w:val="000000"/>
          <w:kern w:val="3"/>
          <w:sz w:val="22"/>
          <w:szCs w:val="22"/>
          <w:lang w:eastAsia="pl-PL"/>
        </w:rPr>
        <w:t xml:space="preserve">Zamawiający informuje, iż osoba lub podmiot podlegające wykluczeniu na podstawie art. 7 ust. 1 w związku z art. 7 ust. 9 ustawy o przeciwdziałaniu, które w okresie tego wykluczenia ubiegają się o udzielenie 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pl-PL"/>
        </w:rPr>
        <w:t>zamówienia publicznego lub biorą udział w postępowaniu o udzielenie zamówienia publicznego, podlegają karze pieniężnej w wysokości do 20 000 000 zł.</w:t>
      </w:r>
    </w:p>
    <w:p w14:paraId="21077407" w14:textId="77777777" w:rsidR="00A3107E" w:rsidRPr="009B5339" w:rsidRDefault="00A3107E" w:rsidP="00A3107E">
      <w:pPr>
        <w:pStyle w:val="Akapitzlist"/>
        <w:numPr>
          <w:ilvl w:val="0"/>
          <w:numId w:val="4"/>
        </w:numPr>
        <w:tabs>
          <w:tab w:val="left" w:pos="-16200"/>
          <w:tab w:val="left" w:pos="-15840"/>
        </w:tabs>
        <w:autoSpaceDN w:val="0"/>
        <w:spacing w:after="160"/>
        <w:jc w:val="both"/>
        <w:textAlignment w:val="baseline"/>
        <w:rPr>
          <w:rFonts w:eastAsia="SimSun" w:cs="Arial"/>
          <w:color w:val="000000" w:themeColor="text1"/>
          <w:kern w:val="3"/>
          <w:szCs w:val="24"/>
          <w:lang w:eastAsia="zh-CN" w:bidi="hi-IN"/>
        </w:rPr>
      </w:pPr>
      <w:r w:rsidRPr="009B5339">
        <w:rPr>
          <w:rFonts w:eastAsia="SimSun"/>
          <w:color w:val="000000" w:themeColor="text1"/>
          <w:kern w:val="3"/>
          <w:sz w:val="22"/>
          <w:szCs w:val="22"/>
          <w:lang w:eastAsia="pl-PL"/>
        </w:rPr>
        <w:t>W celu potwierdzenia braku podstaw wykluczenia wykonawcy z udziału w postępowaniu na podstawie art. 7 ust. 1 w związku z art. 7 ust. 9 ustawy o przeciwdziałaniu</w:t>
      </w:r>
      <w:r w:rsidRPr="009B5339">
        <w:rPr>
          <w:rFonts w:eastAsia="SimSun"/>
          <w:color w:val="000000" w:themeColor="text1"/>
          <w:kern w:val="3"/>
          <w:lang w:eastAsia="pl-PL"/>
        </w:rPr>
        <w:t xml:space="preserve">, </w:t>
      </w:r>
      <w:r w:rsidRPr="009B5339">
        <w:rPr>
          <w:rFonts w:eastAsia="SimSun"/>
          <w:b/>
          <w:bCs/>
          <w:color w:val="000000" w:themeColor="text1"/>
          <w:kern w:val="3"/>
          <w:sz w:val="22"/>
          <w:szCs w:val="22"/>
          <w:lang w:eastAsia="pl-PL"/>
        </w:rPr>
        <w:t>Zamawiający żąda oświadczenia Wykonawcy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pl-PL"/>
        </w:rPr>
        <w:t xml:space="preserve"> zgodnie z </w:t>
      </w:r>
      <w:r w:rsidRPr="009B5339">
        <w:rPr>
          <w:rFonts w:eastAsia="SimSun"/>
          <w:color w:val="000000" w:themeColor="text1"/>
          <w:kern w:val="3"/>
          <w:sz w:val="22"/>
          <w:szCs w:val="22"/>
          <w:u w:val="single"/>
          <w:lang w:eastAsia="pl-PL"/>
        </w:rPr>
        <w:t>załącznikiem nr 5</w:t>
      </w:r>
      <w:r w:rsidRPr="009B5339">
        <w:rPr>
          <w:rFonts w:eastAsia="SimSun"/>
          <w:color w:val="000000" w:themeColor="text1"/>
          <w:kern w:val="3"/>
          <w:sz w:val="22"/>
          <w:szCs w:val="22"/>
          <w:lang w:eastAsia="pl-PL"/>
        </w:rPr>
        <w:t xml:space="preserve"> – Oświadczenie wykonawcy o braku podstaw wykluczenia.</w:t>
      </w:r>
    </w:p>
    <w:p w14:paraId="5888B283" w14:textId="77777777" w:rsidR="00030DBE" w:rsidRPr="009B5339" w:rsidRDefault="00030DBE" w:rsidP="00030DBE">
      <w:pPr>
        <w:jc w:val="both"/>
        <w:rPr>
          <w:color w:val="000000" w:themeColor="text1"/>
          <w:sz w:val="22"/>
          <w:szCs w:val="22"/>
        </w:rPr>
      </w:pPr>
    </w:p>
    <w:p w14:paraId="0F3526A2" w14:textId="409B9A7B" w:rsidR="00030DBE" w:rsidRPr="00353788" w:rsidRDefault="00353788" w:rsidP="00353788">
      <w:pPr>
        <w:ind w:left="6372" w:firstLine="708"/>
        <w:jc w:val="both"/>
        <w:rPr>
          <w:b/>
          <w:bCs/>
          <w:color w:val="000000" w:themeColor="text1"/>
          <w:sz w:val="22"/>
          <w:szCs w:val="22"/>
        </w:rPr>
      </w:pPr>
      <w:r w:rsidRPr="00353788">
        <w:rPr>
          <w:b/>
          <w:bCs/>
          <w:color w:val="000000" w:themeColor="text1"/>
          <w:sz w:val="22"/>
          <w:szCs w:val="22"/>
        </w:rPr>
        <w:t>ZATWIERDZIŁ</w:t>
      </w:r>
    </w:p>
    <w:p w14:paraId="2C8242FE" w14:textId="7BBB2C85" w:rsidR="00353788" w:rsidRPr="00353788" w:rsidRDefault="00353788" w:rsidP="00353788">
      <w:pPr>
        <w:ind w:left="6372" w:firstLine="708"/>
        <w:jc w:val="both"/>
        <w:rPr>
          <w:b/>
          <w:bCs/>
          <w:color w:val="000000" w:themeColor="text1"/>
          <w:sz w:val="22"/>
          <w:szCs w:val="22"/>
        </w:rPr>
      </w:pPr>
      <w:r w:rsidRPr="00353788">
        <w:rPr>
          <w:b/>
          <w:bCs/>
          <w:color w:val="000000" w:themeColor="text1"/>
          <w:sz w:val="22"/>
          <w:szCs w:val="22"/>
        </w:rPr>
        <w:t>DYREKTOR</w:t>
      </w:r>
    </w:p>
    <w:p w14:paraId="014E3281" w14:textId="4261F987" w:rsidR="00353788" w:rsidRPr="00353788" w:rsidRDefault="00353788" w:rsidP="00353788">
      <w:pPr>
        <w:ind w:left="6372" w:firstLine="708"/>
        <w:jc w:val="both"/>
        <w:rPr>
          <w:b/>
          <w:bCs/>
          <w:color w:val="000000" w:themeColor="text1"/>
          <w:sz w:val="22"/>
          <w:szCs w:val="22"/>
        </w:rPr>
      </w:pPr>
      <w:r w:rsidRPr="00353788">
        <w:rPr>
          <w:b/>
          <w:bCs/>
          <w:color w:val="000000" w:themeColor="text1"/>
          <w:sz w:val="22"/>
          <w:szCs w:val="22"/>
        </w:rPr>
        <w:t>ARTUR KOZIOŁ</w:t>
      </w:r>
    </w:p>
    <w:p w14:paraId="0517BC91" w14:textId="77777777" w:rsidR="00030DBE" w:rsidRPr="009B5339" w:rsidRDefault="00030DBE" w:rsidP="00030DBE">
      <w:p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7AA9C47D" w14:textId="77777777" w:rsidR="00030DBE" w:rsidRPr="009B5339" w:rsidRDefault="00030DBE" w:rsidP="00030DBE">
      <w:pPr>
        <w:jc w:val="both"/>
        <w:rPr>
          <w:color w:val="000000" w:themeColor="text1"/>
          <w:sz w:val="22"/>
          <w:szCs w:val="22"/>
        </w:rPr>
      </w:pPr>
      <w:r w:rsidRPr="009B5339">
        <w:rPr>
          <w:color w:val="000000" w:themeColor="text1"/>
          <w:sz w:val="22"/>
          <w:szCs w:val="22"/>
        </w:rPr>
        <w:t>Załączniki:</w:t>
      </w:r>
    </w:p>
    <w:p w14:paraId="5DE3E9FE" w14:textId="77777777" w:rsidR="00030DBE" w:rsidRPr="009B5339" w:rsidRDefault="00030DBE" w:rsidP="00030DBE">
      <w:pPr>
        <w:numPr>
          <w:ilvl w:val="0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9B5339">
        <w:rPr>
          <w:i/>
          <w:iCs/>
          <w:color w:val="000000" w:themeColor="text1"/>
          <w:sz w:val="22"/>
          <w:szCs w:val="22"/>
        </w:rPr>
        <w:t>Oferta Wykonawcy – zał. nr 1</w:t>
      </w:r>
    </w:p>
    <w:p w14:paraId="0B949569" w14:textId="77777777" w:rsidR="00030DBE" w:rsidRPr="009B5339" w:rsidRDefault="00030DBE" w:rsidP="00030DBE">
      <w:pPr>
        <w:numPr>
          <w:ilvl w:val="0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9B5339">
        <w:rPr>
          <w:i/>
          <w:iCs/>
          <w:color w:val="000000" w:themeColor="text1"/>
          <w:sz w:val="22"/>
          <w:szCs w:val="22"/>
        </w:rPr>
        <w:t>Formularz asortymentowo-cenowy – zał. nr 2</w:t>
      </w:r>
    </w:p>
    <w:p w14:paraId="5E349258" w14:textId="77777777" w:rsidR="00030DBE" w:rsidRPr="009B5339" w:rsidRDefault="00030DBE" w:rsidP="00030DBE">
      <w:pPr>
        <w:numPr>
          <w:ilvl w:val="0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9B5339">
        <w:rPr>
          <w:i/>
          <w:iCs/>
          <w:color w:val="000000" w:themeColor="text1"/>
          <w:sz w:val="22"/>
          <w:szCs w:val="22"/>
        </w:rPr>
        <w:t xml:space="preserve">Zestawienie wymaganych parametrów – zał. nr 2a </w:t>
      </w:r>
    </w:p>
    <w:p w14:paraId="21DF1276" w14:textId="77777777" w:rsidR="00030DBE" w:rsidRPr="009B5339" w:rsidRDefault="00030DBE" w:rsidP="00030DBE">
      <w:pPr>
        <w:numPr>
          <w:ilvl w:val="0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9B5339">
        <w:rPr>
          <w:i/>
          <w:iCs/>
          <w:color w:val="000000" w:themeColor="text1"/>
          <w:sz w:val="22"/>
          <w:szCs w:val="22"/>
        </w:rPr>
        <w:t>Projekt umowy – zał. nr 3</w:t>
      </w:r>
    </w:p>
    <w:p w14:paraId="05D40034" w14:textId="34ECF469" w:rsidR="00030DBE" w:rsidRPr="009B5339" w:rsidRDefault="00030DBE" w:rsidP="00030DBE">
      <w:pPr>
        <w:numPr>
          <w:ilvl w:val="0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9B5339">
        <w:rPr>
          <w:i/>
          <w:iCs/>
          <w:color w:val="000000" w:themeColor="text1"/>
          <w:sz w:val="22"/>
          <w:szCs w:val="22"/>
        </w:rPr>
        <w:t>Klauzula informacyjna z art. 13 RODO – zał. nr 4</w:t>
      </w:r>
    </w:p>
    <w:p w14:paraId="24DA0BF1" w14:textId="5F17BB07" w:rsidR="009E6204" w:rsidRPr="009B5339" w:rsidRDefault="009E6204" w:rsidP="009E6204">
      <w:pPr>
        <w:pStyle w:val="Akapitzlist"/>
        <w:numPr>
          <w:ilvl w:val="0"/>
          <w:numId w:val="9"/>
        </w:numPr>
        <w:autoSpaceDN w:val="0"/>
        <w:contextualSpacing w:val="0"/>
        <w:textAlignment w:val="baseline"/>
        <w:rPr>
          <w:i/>
          <w:iCs/>
          <w:color w:val="000000" w:themeColor="text1"/>
          <w:sz w:val="22"/>
          <w:szCs w:val="22"/>
        </w:rPr>
      </w:pPr>
      <w:r w:rsidRPr="009B5339">
        <w:rPr>
          <w:i/>
          <w:iCs/>
          <w:color w:val="000000" w:themeColor="text1"/>
          <w:sz w:val="22"/>
          <w:szCs w:val="22"/>
        </w:rPr>
        <w:t>Oświadczenie wykonawcy o braku podstaw wykluczenia -  zał. Nr 5</w:t>
      </w:r>
    </w:p>
    <w:p w14:paraId="01693DF5" w14:textId="77777777" w:rsidR="009E6204" w:rsidRPr="00030DBE" w:rsidRDefault="009E6204" w:rsidP="009E6204">
      <w:pPr>
        <w:ind w:left="360"/>
        <w:jc w:val="both"/>
        <w:rPr>
          <w:i/>
          <w:iCs/>
          <w:color w:val="FF0000"/>
          <w:sz w:val="22"/>
          <w:szCs w:val="22"/>
        </w:rPr>
      </w:pPr>
    </w:p>
    <w:p w14:paraId="31187B5F" w14:textId="77777777" w:rsidR="00030DBE" w:rsidRDefault="00030DBE" w:rsidP="00030DBE">
      <w:pPr>
        <w:jc w:val="right"/>
        <w:rPr>
          <w:i/>
          <w:iCs/>
          <w:color w:val="000000"/>
          <w:sz w:val="22"/>
          <w:szCs w:val="22"/>
        </w:rPr>
      </w:pPr>
    </w:p>
    <w:p w14:paraId="1341B2FF" w14:textId="77777777" w:rsidR="00030DBE" w:rsidRDefault="00030DBE" w:rsidP="00030DBE">
      <w:pPr>
        <w:rPr>
          <w:i/>
          <w:iCs/>
          <w:color w:val="000000"/>
          <w:sz w:val="22"/>
          <w:szCs w:val="22"/>
        </w:rPr>
      </w:pPr>
    </w:p>
    <w:p w14:paraId="5A7C9F0D" w14:textId="77777777" w:rsidR="00030DBE" w:rsidRDefault="00030DBE" w:rsidP="00030DBE">
      <w:pPr>
        <w:jc w:val="right"/>
        <w:rPr>
          <w:rFonts w:cs="Tahoma"/>
          <w:i/>
          <w:iCs/>
          <w:color w:val="000000"/>
          <w:szCs w:val="24"/>
        </w:rPr>
      </w:pPr>
    </w:p>
    <w:p w14:paraId="79EE9B52" w14:textId="77777777" w:rsidR="00030DBE" w:rsidRDefault="00030DBE" w:rsidP="00030DBE">
      <w:pPr>
        <w:jc w:val="right"/>
        <w:rPr>
          <w:rFonts w:cs="Tahoma"/>
          <w:i/>
          <w:iCs/>
          <w:color w:val="000000"/>
          <w:szCs w:val="24"/>
        </w:rPr>
      </w:pPr>
    </w:p>
    <w:p w14:paraId="51C9A4AE" w14:textId="77777777" w:rsidR="00030DBE" w:rsidRDefault="00030DBE" w:rsidP="00030DBE">
      <w:pPr>
        <w:jc w:val="right"/>
        <w:rPr>
          <w:rFonts w:cs="Tahoma"/>
          <w:i/>
          <w:iCs/>
          <w:color w:val="000000"/>
          <w:szCs w:val="24"/>
        </w:rPr>
      </w:pPr>
    </w:p>
    <w:p w14:paraId="3FBF85D9" w14:textId="77777777" w:rsidR="00030DBE" w:rsidRDefault="00030DBE" w:rsidP="00030DBE">
      <w:pPr>
        <w:jc w:val="right"/>
        <w:rPr>
          <w:rFonts w:cs="Tahoma"/>
          <w:i/>
          <w:iCs/>
          <w:color w:val="000000"/>
          <w:szCs w:val="24"/>
        </w:rPr>
      </w:pPr>
    </w:p>
    <w:p w14:paraId="317E991E" w14:textId="77777777" w:rsidR="00030DBE" w:rsidRDefault="00030DBE" w:rsidP="00030DBE">
      <w:pPr>
        <w:jc w:val="right"/>
        <w:rPr>
          <w:rFonts w:cs="Tahoma"/>
          <w:i/>
          <w:iCs/>
          <w:color w:val="000000"/>
          <w:szCs w:val="24"/>
        </w:rPr>
      </w:pPr>
    </w:p>
    <w:p w14:paraId="60C4F215" w14:textId="77777777" w:rsidR="00030DBE" w:rsidRDefault="00030DBE" w:rsidP="00030DBE">
      <w:pPr>
        <w:jc w:val="right"/>
        <w:rPr>
          <w:rFonts w:cs="Tahoma"/>
          <w:i/>
          <w:iCs/>
          <w:color w:val="000000"/>
          <w:szCs w:val="24"/>
        </w:rPr>
      </w:pPr>
    </w:p>
    <w:p w14:paraId="7E87F5D4" w14:textId="77777777" w:rsidR="00030DBE" w:rsidRDefault="00030DBE" w:rsidP="00030DBE">
      <w:pPr>
        <w:jc w:val="right"/>
        <w:rPr>
          <w:rFonts w:cs="Tahoma"/>
          <w:i/>
          <w:iCs/>
          <w:color w:val="000000"/>
          <w:szCs w:val="24"/>
        </w:rPr>
      </w:pPr>
    </w:p>
    <w:p w14:paraId="5271F4D6" w14:textId="77777777" w:rsidR="00661D3C" w:rsidRDefault="00661D3C"/>
    <w:sectPr w:rsidR="0066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 Verdana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color w:val="00000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A008E58E"/>
    <w:name w:val="WW8Num9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Tahoma" w:hint="default"/>
        <w:i w:val="0"/>
        <w:iCs/>
        <w:color w:val="000000"/>
        <w:sz w:val="22"/>
        <w:szCs w:val="22"/>
      </w:r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00000019"/>
    <w:multiLevelType w:val="multilevel"/>
    <w:tmpl w:val="8ECCC49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ahoma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5" w:hanging="360"/>
      </w:pPr>
      <w:rPr>
        <w:rFonts w:ascii="Wingdings" w:hAnsi="Wingdings" w:cs="Wingdings" w:hint="default"/>
      </w:r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5" w:hanging="360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 w:cs="Tahoma"/>
        <w:bCs/>
        <w:color w:val="000000"/>
        <w:sz w:val="20"/>
        <w:szCs w:val="24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ahoma" w:hint="default"/>
        <w:sz w:val="22"/>
        <w:szCs w:val="22"/>
      </w:rPr>
    </w:lvl>
    <w:lvl w:ilvl="1">
      <w:start w:val="1"/>
      <w:numFmt w:val="none"/>
      <w:suff w:val="nothing"/>
      <w:lvlText w:val="1)"/>
      <w:lvlJc w:val="left"/>
      <w:pPr>
        <w:tabs>
          <w:tab w:val="num" w:pos="0"/>
        </w:tabs>
        <w:ind w:left="1146" w:hanging="360"/>
      </w:pPr>
    </w:lvl>
    <w:lvl w:ilvl="2">
      <w:start w:val="1"/>
      <w:numFmt w:val="none"/>
      <w:suff w:val="nothing"/>
      <w:lvlText w:val="2)"/>
      <w:lvlJc w:val="left"/>
      <w:pPr>
        <w:tabs>
          <w:tab w:val="num" w:pos="0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8" w15:restartNumberingAfterBreak="0">
    <w:nsid w:val="0000001E"/>
    <w:multiLevelType w:val="multilevel"/>
    <w:tmpl w:val="D63C49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iCs/>
        <w:color w:val="00000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D56AF9"/>
    <w:multiLevelType w:val="multilevel"/>
    <w:tmpl w:val="3A8429F8"/>
    <w:styleLink w:val="WWNum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none"/>
      <w:lvlText w:val="%2)"/>
      <w:lvlJc w:val="left"/>
      <w:pPr>
        <w:ind w:left="1146" w:hanging="360"/>
      </w:pPr>
    </w:lvl>
    <w:lvl w:ilvl="2">
      <w:start w:val="1"/>
      <w:numFmt w:val="none"/>
      <w:lvlText w:val="%3)"/>
      <w:lvlJc w:val="left"/>
      <w:pPr>
        <w:ind w:left="1506" w:hanging="360"/>
      </w:pPr>
    </w:lvl>
    <w:lvl w:ilvl="3">
      <w:start w:val="1"/>
      <w:numFmt w:val="decimal"/>
      <w:lvlText w:val="(%1.%2.%3.%4)"/>
      <w:lvlJc w:val="left"/>
      <w:pPr>
        <w:ind w:left="1866" w:hanging="360"/>
      </w:pPr>
    </w:lvl>
    <w:lvl w:ilvl="4">
      <w:start w:val="1"/>
      <w:numFmt w:val="lowerLetter"/>
      <w:lvlText w:val="(%1.%2.%3.%4.%5)"/>
      <w:lvlJc w:val="left"/>
      <w:pPr>
        <w:ind w:left="2226" w:hanging="360"/>
      </w:pPr>
    </w:lvl>
    <w:lvl w:ilvl="5">
      <w:start w:val="1"/>
      <w:numFmt w:val="lowerRoman"/>
      <w:lvlText w:val="(%1.%2.%3.%4.%5.%6)"/>
      <w:lvlJc w:val="left"/>
      <w:pPr>
        <w:ind w:left="2586" w:hanging="360"/>
      </w:pPr>
    </w:lvl>
    <w:lvl w:ilvl="6">
      <w:start w:val="1"/>
      <w:numFmt w:val="decimal"/>
      <w:lvlText w:val="%1.%2.%3.%4.%5.%6.%7."/>
      <w:lvlJc w:val="left"/>
      <w:pPr>
        <w:ind w:left="2946" w:hanging="360"/>
      </w:pPr>
    </w:lvl>
    <w:lvl w:ilvl="7">
      <w:start w:val="1"/>
      <w:numFmt w:val="lowerLetter"/>
      <w:lvlText w:val="%1.%2.%3.%4.%5.%6.%7.%8."/>
      <w:lvlJc w:val="left"/>
      <w:pPr>
        <w:ind w:left="3306" w:hanging="360"/>
      </w:pPr>
    </w:lvl>
    <w:lvl w:ilvl="8">
      <w:start w:val="1"/>
      <w:numFmt w:val="lowerRoman"/>
      <w:lvlText w:val="%1.%2.%3.%4.%5.%6.%7.%8.%9."/>
      <w:lvlJc w:val="left"/>
      <w:pPr>
        <w:ind w:left="3666" w:hanging="360"/>
      </w:pPr>
    </w:lvl>
  </w:abstractNum>
  <w:abstractNum w:abstractNumId="10" w15:restartNumberingAfterBreak="0">
    <w:nsid w:val="14EC620C"/>
    <w:multiLevelType w:val="multilevel"/>
    <w:tmpl w:val="665E7F0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38D879AF"/>
    <w:multiLevelType w:val="multilevel"/>
    <w:tmpl w:val="AA700B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48B4756E"/>
    <w:multiLevelType w:val="multilevel"/>
    <w:tmpl w:val="7D465C28"/>
    <w:lvl w:ilvl="0">
      <w:start w:val="4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none"/>
      <w:suff w:val="nothing"/>
      <w:lvlText w:val="2)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6753"/>
    <w:multiLevelType w:val="multilevel"/>
    <w:tmpl w:val="3C12F4F2"/>
    <w:lvl w:ilvl="0">
      <w:start w:val="42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4" w15:restartNumberingAfterBreak="0">
    <w:nsid w:val="54AC0494"/>
    <w:multiLevelType w:val="multilevel"/>
    <w:tmpl w:val="BE6CE4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D72B7"/>
    <w:multiLevelType w:val="multilevel"/>
    <w:tmpl w:val="61C2E318"/>
    <w:styleLink w:val="WW8Num7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>
      <w:start w:val="1"/>
      <w:numFmt w:val="none"/>
      <w:suff w:val="nothing"/>
      <w:lvlText w:val="1)%2"/>
      <w:lvlJc w:val="left"/>
      <w:pPr>
        <w:ind w:left="1146" w:hanging="360"/>
      </w:pPr>
    </w:lvl>
    <w:lvl w:ilvl="2">
      <w:start w:val="1"/>
      <w:numFmt w:val="none"/>
      <w:suff w:val="nothing"/>
      <w:lvlText w:val="2)%3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6" w15:restartNumberingAfterBreak="0">
    <w:nsid w:val="6B601B8C"/>
    <w:multiLevelType w:val="multilevel"/>
    <w:tmpl w:val="08B465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15478">
    <w:abstractNumId w:val="0"/>
  </w:num>
  <w:num w:numId="2" w16cid:durableId="2099406790">
    <w:abstractNumId w:val="1"/>
  </w:num>
  <w:num w:numId="3" w16cid:durableId="1361591180">
    <w:abstractNumId w:val="2"/>
  </w:num>
  <w:num w:numId="4" w16cid:durableId="604461809">
    <w:abstractNumId w:val="3"/>
  </w:num>
  <w:num w:numId="5" w16cid:durableId="557210748">
    <w:abstractNumId w:val="4"/>
  </w:num>
  <w:num w:numId="6" w16cid:durableId="1392919045">
    <w:abstractNumId w:val="5"/>
  </w:num>
  <w:num w:numId="7" w16cid:durableId="69498771">
    <w:abstractNumId w:val="6"/>
  </w:num>
  <w:num w:numId="8" w16cid:durableId="200674608">
    <w:abstractNumId w:val="7"/>
  </w:num>
  <w:num w:numId="9" w16cid:durableId="371004374">
    <w:abstractNumId w:val="8"/>
  </w:num>
  <w:num w:numId="10" w16cid:durableId="1571958572">
    <w:abstractNumId w:val="12"/>
  </w:num>
  <w:num w:numId="11" w16cid:durableId="1855879915">
    <w:abstractNumId w:val="14"/>
  </w:num>
  <w:num w:numId="12" w16cid:durableId="1271864075">
    <w:abstractNumId w:val="13"/>
  </w:num>
  <w:num w:numId="13" w16cid:durableId="1409155616">
    <w:abstractNumId w:val="10"/>
  </w:num>
  <w:num w:numId="14" w16cid:durableId="80832459">
    <w:abstractNumId w:val="9"/>
  </w:num>
  <w:num w:numId="15" w16cid:durableId="1954819391">
    <w:abstractNumId w:val="16"/>
  </w:num>
  <w:num w:numId="16" w16cid:durableId="1588535599">
    <w:abstractNumId w:val="11"/>
  </w:num>
  <w:num w:numId="17" w16cid:durableId="2043480639">
    <w:abstractNumId w:val="15"/>
  </w:num>
  <w:num w:numId="18" w16cid:durableId="159450901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BE"/>
    <w:rsid w:val="000146AB"/>
    <w:rsid w:val="00030DBE"/>
    <w:rsid w:val="001A2736"/>
    <w:rsid w:val="001B1769"/>
    <w:rsid w:val="002636AF"/>
    <w:rsid w:val="00332EBB"/>
    <w:rsid w:val="0034757B"/>
    <w:rsid w:val="00353788"/>
    <w:rsid w:val="00402AD2"/>
    <w:rsid w:val="004E42B8"/>
    <w:rsid w:val="004F0821"/>
    <w:rsid w:val="0057344F"/>
    <w:rsid w:val="005B43E9"/>
    <w:rsid w:val="005E74CF"/>
    <w:rsid w:val="00661D3C"/>
    <w:rsid w:val="006D4818"/>
    <w:rsid w:val="009B5339"/>
    <w:rsid w:val="009E6204"/>
    <w:rsid w:val="00A3107E"/>
    <w:rsid w:val="00B23024"/>
    <w:rsid w:val="00B65D98"/>
    <w:rsid w:val="00BF478D"/>
    <w:rsid w:val="00C42627"/>
    <w:rsid w:val="00C57323"/>
    <w:rsid w:val="00D4003D"/>
    <w:rsid w:val="00D4038B"/>
    <w:rsid w:val="00D514E6"/>
    <w:rsid w:val="00ED5494"/>
    <w:rsid w:val="00EF6C22"/>
    <w:rsid w:val="00F15361"/>
    <w:rsid w:val="00F305F0"/>
    <w:rsid w:val="00F851C6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E504"/>
  <w15:chartTrackingRefBased/>
  <w15:docId w15:val="{88417D90-65D3-4EC6-8B40-B861AD48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D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0DBE"/>
    <w:rPr>
      <w:color w:val="0000FF"/>
      <w:u w:val="single"/>
    </w:rPr>
  </w:style>
  <w:style w:type="paragraph" w:styleId="Akapitzlist">
    <w:name w:val="List Paragraph"/>
    <w:basedOn w:val="Normalny"/>
    <w:qFormat/>
    <w:rsid w:val="009E6204"/>
    <w:pPr>
      <w:ind w:left="720"/>
      <w:contextualSpacing/>
    </w:pPr>
  </w:style>
  <w:style w:type="numbering" w:customStyle="1" w:styleId="WWNum4">
    <w:name w:val="WWNum4"/>
    <w:basedOn w:val="Bezlisty"/>
    <w:rsid w:val="009E6204"/>
    <w:pPr>
      <w:numPr>
        <w:numId w:val="13"/>
      </w:numPr>
    </w:pPr>
  </w:style>
  <w:style w:type="numbering" w:customStyle="1" w:styleId="WWNum2">
    <w:name w:val="WWNum2"/>
    <w:basedOn w:val="Bezlisty"/>
    <w:rsid w:val="00B23024"/>
    <w:pPr>
      <w:numPr>
        <w:numId w:val="14"/>
      </w:numPr>
    </w:pPr>
  </w:style>
  <w:style w:type="numbering" w:customStyle="1" w:styleId="WW8Num7">
    <w:name w:val="WW8Num7"/>
    <w:basedOn w:val="Bezlisty"/>
    <w:rsid w:val="00C5732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gotowie_bp" TargetMode="External"/><Relationship Id="rId5" Type="http://schemas.openxmlformats.org/officeDocument/2006/relationships/hyperlink" Target="https://platformazakupowa.pl/pn/pogotowie_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2469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aelert</dc:creator>
  <cp:keywords/>
  <dc:description/>
  <cp:lastModifiedBy>aelert</cp:lastModifiedBy>
  <cp:revision>5</cp:revision>
  <dcterms:created xsi:type="dcterms:W3CDTF">2022-08-18T12:06:00Z</dcterms:created>
  <dcterms:modified xsi:type="dcterms:W3CDTF">2022-08-19T07:12:00Z</dcterms:modified>
</cp:coreProperties>
</file>