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0305" w14:textId="4201CC00" w:rsidR="00E5514E" w:rsidRPr="00F21878" w:rsidRDefault="00CE1947" w:rsidP="00B73C40">
      <w:pPr>
        <w:jc w:val="right"/>
        <w:rPr>
          <w:rFonts w:ascii="Times New Roman" w:hAnsi="Times New Roman" w:cs="Times New Roman"/>
        </w:rPr>
      </w:pPr>
      <w:r w:rsidRPr="00F21878">
        <w:rPr>
          <w:rFonts w:ascii="Times New Roman" w:hAnsi="Times New Roman" w:cs="Times New Roman"/>
        </w:rPr>
        <w:t xml:space="preserve">Golub-Dobrzyń </w:t>
      </w:r>
      <w:r w:rsidR="006013E0">
        <w:rPr>
          <w:rFonts w:ascii="Times New Roman" w:hAnsi="Times New Roman" w:cs="Times New Roman"/>
        </w:rPr>
        <w:t>02</w:t>
      </w:r>
      <w:r w:rsidR="00000EA4" w:rsidRPr="00F21878">
        <w:rPr>
          <w:rFonts w:ascii="Times New Roman" w:hAnsi="Times New Roman" w:cs="Times New Roman"/>
        </w:rPr>
        <w:t>.</w:t>
      </w:r>
      <w:r w:rsidRPr="00F21878">
        <w:rPr>
          <w:rFonts w:ascii="Times New Roman" w:hAnsi="Times New Roman" w:cs="Times New Roman"/>
        </w:rPr>
        <w:t>08.201</w:t>
      </w:r>
      <w:r w:rsidR="006013E0">
        <w:rPr>
          <w:rFonts w:ascii="Times New Roman" w:hAnsi="Times New Roman" w:cs="Times New Roman"/>
        </w:rPr>
        <w:t>9</w:t>
      </w:r>
      <w:r w:rsidR="00334142" w:rsidRPr="00F21878">
        <w:rPr>
          <w:rFonts w:ascii="Times New Roman" w:hAnsi="Times New Roman" w:cs="Times New Roman"/>
        </w:rPr>
        <w:t xml:space="preserve"> r.</w:t>
      </w:r>
    </w:p>
    <w:p w14:paraId="01F59336" w14:textId="77777777" w:rsidR="00CE1947" w:rsidRPr="00F21878" w:rsidRDefault="00CE1947" w:rsidP="00CE1947">
      <w:pPr>
        <w:jc w:val="right"/>
        <w:rPr>
          <w:rFonts w:ascii="Times New Roman" w:hAnsi="Times New Roman" w:cs="Times New Roman"/>
        </w:rPr>
      </w:pPr>
    </w:p>
    <w:p w14:paraId="451D4187" w14:textId="77777777" w:rsidR="00CE1947" w:rsidRPr="00F21878" w:rsidRDefault="00CE1947" w:rsidP="00CE1947">
      <w:pPr>
        <w:jc w:val="center"/>
        <w:rPr>
          <w:rFonts w:ascii="Times New Roman" w:hAnsi="Times New Roman" w:cs="Times New Roman"/>
          <w:b/>
          <w:sz w:val="28"/>
          <w:szCs w:val="28"/>
        </w:rPr>
      </w:pPr>
      <w:r w:rsidRPr="00F21878">
        <w:rPr>
          <w:rFonts w:ascii="Times New Roman" w:hAnsi="Times New Roman" w:cs="Times New Roman"/>
          <w:b/>
          <w:sz w:val="28"/>
          <w:szCs w:val="28"/>
        </w:rPr>
        <w:t>ZAPYTANIE OFERTOWE</w:t>
      </w:r>
    </w:p>
    <w:p w14:paraId="0E67B9C1" w14:textId="7D0F57A8" w:rsidR="002F19F4" w:rsidRPr="00F21878" w:rsidRDefault="00AA5D0F" w:rsidP="002F19F4">
      <w:pPr>
        <w:jc w:val="center"/>
        <w:rPr>
          <w:rFonts w:ascii="Times New Roman" w:hAnsi="Times New Roman" w:cs="Times New Roman"/>
        </w:rPr>
      </w:pPr>
      <w:r w:rsidRPr="00F21878">
        <w:rPr>
          <w:rFonts w:ascii="Times New Roman" w:hAnsi="Times New Roman" w:cs="Times New Roman"/>
          <w:b/>
          <w:sz w:val="20"/>
          <w:szCs w:val="20"/>
        </w:rPr>
        <w:t xml:space="preserve">Postępowanie </w:t>
      </w:r>
      <w:r w:rsidR="00BB213B" w:rsidRPr="00F21878">
        <w:rPr>
          <w:rFonts w:ascii="Times New Roman" w:hAnsi="Times New Roman" w:cs="Times New Roman"/>
          <w:b/>
          <w:sz w:val="20"/>
          <w:szCs w:val="20"/>
        </w:rPr>
        <w:t xml:space="preserve">prowadzone na podstawie </w:t>
      </w:r>
      <w:r w:rsidR="0082072B" w:rsidRPr="00F21878">
        <w:rPr>
          <w:rFonts w:ascii="Times New Roman" w:hAnsi="Times New Roman" w:cs="Times New Roman"/>
        </w:rPr>
        <w:t>art. 4 ust</w:t>
      </w:r>
      <w:r w:rsidR="00BB213B" w:rsidRPr="00F21878">
        <w:rPr>
          <w:rFonts w:ascii="Times New Roman" w:hAnsi="Times New Roman" w:cs="Times New Roman"/>
        </w:rPr>
        <w:t xml:space="preserve"> </w:t>
      </w:r>
      <w:r w:rsidR="0082072B" w:rsidRPr="00F21878">
        <w:rPr>
          <w:rFonts w:ascii="Times New Roman" w:hAnsi="Times New Roman" w:cs="Times New Roman"/>
        </w:rPr>
        <w:t>8</w:t>
      </w:r>
      <w:r w:rsidR="00BB213B" w:rsidRPr="00F21878">
        <w:rPr>
          <w:rFonts w:ascii="Times New Roman" w:hAnsi="Times New Roman" w:cs="Times New Roman"/>
        </w:rPr>
        <w:t>.</w:t>
      </w:r>
      <w:r w:rsidR="0082072B" w:rsidRPr="00F21878">
        <w:rPr>
          <w:rFonts w:ascii="Times New Roman" w:hAnsi="Times New Roman" w:cs="Times New Roman"/>
        </w:rPr>
        <w:t xml:space="preserve"> ustawy </w:t>
      </w:r>
      <w:r w:rsidR="002F19F4" w:rsidRPr="00F21878">
        <w:rPr>
          <w:rFonts w:ascii="Times New Roman" w:hAnsi="Times New Roman" w:cs="Times New Roman"/>
        </w:rPr>
        <w:t>z dnia 29 stycznia 2004 r. Prawo zamówień</w:t>
      </w:r>
      <w:r w:rsidR="00893423">
        <w:rPr>
          <w:rFonts w:ascii="Times New Roman" w:hAnsi="Times New Roman" w:cs="Times New Roman"/>
        </w:rPr>
        <w:t xml:space="preserve"> publicznych</w:t>
      </w:r>
      <w:r w:rsidR="002F19F4" w:rsidRPr="00F21878">
        <w:rPr>
          <w:rFonts w:ascii="Times New Roman" w:hAnsi="Times New Roman" w:cs="Times New Roman"/>
        </w:rPr>
        <w:t xml:space="preserve"> (Dz. U. z 201</w:t>
      </w:r>
      <w:r w:rsidR="005A6976">
        <w:rPr>
          <w:rFonts w:ascii="Times New Roman" w:hAnsi="Times New Roman" w:cs="Times New Roman"/>
        </w:rPr>
        <w:t>8</w:t>
      </w:r>
      <w:r w:rsidR="002F19F4" w:rsidRPr="00F21878">
        <w:rPr>
          <w:rFonts w:ascii="Times New Roman" w:hAnsi="Times New Roman" w:cs="Times New Roman"/>
        </w:rPr>
        <w:t>, poz. 1</w:t>
      </w:r>
      <w:r w:rsidR="005A6976">
        <w:rPr>
          <w:rFonts w:ascii="Times New Roman" w:hAnsi="Times New Roman" w:cs="Times New Roman"/>
        </w:rPr>
        <w:t>986</w:t>
      </w:r>
      <w:r w:rsidR="002F19F4" w:rsidRPr="00F21878">
        <w:rPr>
          <w:rFonts w:ascii="Times New Roman" w:hAnsi="Times New Roman" w:cs="Times New Roman"/>
        </w:rPr>
        <w:t xml:space="preserve"> z</w:t>
      </w:r>
      <w:r w:rsidR="005A6976">
        <w:rPr>
          <w:rFonts w:ascii="Times New Roman" w:hAnsi="Times New Roman" w:cs="Times New Roman"/>
        </w:rPr>
        <w:t xml:space="preserve">e </w:t>
      </w:r>
      <w:r w:rsidR="002F19F4" w:rsidRPr="00F21878">
        <w:rPr>
          <w:rFonts w:ascii="Times New Roman" w:hAnsi="Times New Roman" w:cs="Times New Roman"/>
        </w:rPr>
        <w:t xml:space="preserve">zm.) </w:t>
      </w:r>
    </w:p>
    <w:p w14:paraId="3C4DE633" w14:textId="77777777" w:rsidR="00B4148E" w:rsidRPr="00F21878" w:rsidRDefault="00246F11" w:rsidP="00223778">
      <w:pPr>
        <w:pStyle w:val="Akapitzlist"/>
        <w:numPr>
          <w:ilvl w:val="0"/>
          <w:numId w:val="11"/>
        </w:numPr>
        <w:ind w:left="284" w:hanging="284"/>
        <w:rPr>
          <w:sz w:val="28"/>
          <w:szCs w:val="28"/>
        </w:rPr>
      </w:pPr>
      <w:r w:rsidRPr="00F21878">
        <w:rPr>
          <w:b/>
        </w:rPr>
        <w:t>Zamawiający:</w:t>
      </w:r>
    </w:p>
    <w:p w14:paraId="189027D0" w14:textId="77777777" w:rsidR="006013E0" w:rsidRDefault="00095CC0" w:rsidP="00C22746">
      <w:pPr>
        <w:pStyle w:val="Standard"/>
        <w:tabs>
          <w:tab w:val="left" w:pos="0"/>
          <w:tab w:val="left" w:pos="993"/>
        </w:tabs>
        <w:spacing w:line="276" w:lineRule="auto"/>
        <w:ind w:left="360"/>
        <w:rPr>
          <w:rFonts w:cs="Times New Roman"/>
        </w:rPr>
      </w:pPr>
      <w:r w:rsidRPr="00F21878">
        <w:rPr>
          <w:rFonts w:cs="Times New Roman"/>
        </w:rPr>
        <w:t>Gmina Golub-Dobrzyń,</w:t>
      </w:r>
      <w:r w:rsidRPr="00F21878">
        <w:rPr>
          <w:rFonts w:cs="Times New Roman"/>
        </w:rPr>
        <w:br/>
        <w:t>87-400 Golub-Dobrzyń,</w:t>
      </w:r>
      <w:r w:rsidRPr="00F21878">
        <w:rPr>
          <w:rFonts w:cs="Times New Roman"/>
        </w:rPr>
        <w:br/>
        <w:t>ul. Plac 1000</w:t>
      </w:r>
      <w:r w:rsidR="00C24389" w:rsidRPr="00F21878">
        <w:rPr>
          <w:rFonts w:cs="Times New Roman"/>
        </w:rPr>
        <w:t>-</w:t>
      </w:r>
      <w:r w:rsidRPr="00F21878">
        <w:rPr>
          <w:rFonts w:cs="Times New Roman"/>
        </w:rPr>
        <w:t>lecia 25</w:t>
      </w:r>
    </w:p>
    <w:p w14:paraId="1384F824" w14:textId="6D542349" w:rsidR="00095CC0" w:rsidRDefault="006013E0" w:rsidP="00C22746">
      <w:pPr>
        <w:pStyle w:val="Standard"/>
        <w:tabs>
          <w:tab w:val="left" w:pos="0"/>
          <w:tab w:val="left" w:pos="993"/>
        </w:tabs>
        <w:spacing w:line="276" w:lineRule="auto"/>
        <w:ind w:left="360"/>
        <w:rPr>
          <w:rFonts w:cs="Times New Roman"/>
        </w:rPr>
      </w:pPr>
      <w:r w:rsidRPr="00F21878">
        <w:rPr>
          <w:rFonts w:cs="Times New Roman"/>
        </w:rPr>
        <w:t>NIP: 5030037022</w:t>
      </w:r>
      <w:r w:rsidR="00095CC0" w:rsidRPr="00F21878">
        <w:rPr>
          <w:rFonts w:cs="Times New Roman"/>
        </w:rPr>
        <w:br/>
        <w:t>tel. 56 683 54 00, Fax: 56 683 52 76, e-mail</w:t>
      </w:r>
      <w:r w:rsidR="00095CC0" w:rsidRPr="00AB2A7A">
        <w:rPr>
          <w:rFonts w:cs="Times New Roman"/>
          <w:color w:val="000000" w:themeColor="text1"/>
        </w:rPr>
        <w:t xml:space="preserve">: </w:t>
      </w:r>
      <w:hyperlink r:id="rId7" w:history="1">
        <w:r w:rsidR="00095CC0" w:rsidRPr="006013E0">
          <w:rPr>
            <w:rStyle w:val="Hipercze"/>
            <w:rFonts w:cs="Times New Roman"/>
            <w:color w:val="000000" w:themeColor="text1"/>
            <w:u w:val="none"/>
          </w:rPr>
          <w:t>sekretariat@golub-dobrzyn.ug.gov.pl</w:t>
        </w:r>
      </w:hyperlink>
      <w:r w:rsidR="00095CC0" w:rsidRPr="00AB2A7A">
        <w:rPr>
          <w:rFonts w:cs="Times New Roman"/>
          <w:color w:val="000000" w:themeColor="text1"/>
        </w:rPr>
        <w:br/>
      </w:r>
      <w:hyperlink r:id="rId8" w:history="1">
        <w:r w:rsidR="00095CC0" w:rsidRPr="006013E0">
          <w:rPr>
            <w:rStyle w:val="Hipercze"/>
            <w:rFonts w:cs="Times New Roman"/>
            <w:color w:val="000000" w:themeColor="text1"/>
            <w:u w:val="none"/>
          </w:rPr>
          <w:t>http://www.uggolub-dobrzyn.pl</w:t>
        </w:r>
      </w:hyperlink>
      <w:r w:rsidR="00095CC0" w:rsidRPr="006013E0">
        <w:rPr>
          <w:rStyle w:val="Hipercze"/>
          <w:rFonts w:cs="Times New Roman"/>
          <w:color w:val="000000" w:themeColor="text1"/>
          <w:u w:val="none"/>
        </w:rPr>
        <w:t>,</w:t>
      </w:r>
      <w:r>
        <w:rPr>
          <w:rStyle w:val="Hipercze"/>
          <w:rFonts w:cs="Times New Roman"/>
          <w:color w:val="000000" w:themeColor="text1"/>
        </w:rPr>
        <w:t xml:space="preserve"> </w:t>
      </w:r>
    </w:p>
    <w:p w14:paraId="6F3026BC" w14:textId="77777777" w:rsidR="00D47D7A" w:rsidRPr="00F21878" w:rsidRDefault="00D47D7A" w:rsidP="00223778">
      <w:pPr>
        <w:pStyle w:val="Standard"/>
        <w:tabs>
          <w:tab w:val="left" w:pos="426"/>
          <w:tab w:val="left" w:pos="993"/>
        </w:tabs>
        <w:spacing w:line="276" w:lineRule="auto"/>
        <w:ind w:left="360"/>
        <w:jc w:val="both"/>
        <w:rPr>
          <w:rStyle w:val="Hipercze"/>
          <w:rFonts w:cs="Times New Roman"/>
        </w:rPr>
      </w:pPr>
    </w:p>
    <w:p w14:paraId="254AFA34" w14:textId="77777777" w:rsidR="00095CC0" w:rsidRPr="00F21878" w:rsidRDefault="00095CC0" w:rsidP="00223778">
      <w:pPr>
        <w:pStyle w:val="Standard"/>
        <w:numPr>
          <w:ilvl w:val="0"/>
          <w:numId w:val="11"/>
        </w:numPr>
        <w:tabs>
          <w:tab w:val="left" w:pos="0"/>
          <w:tab w:val="left" w:pos="993"/>
        </w:tabs>
        <w:spacing w:line="276" w:lineRule="auto"/>
        <w:ind w:left="284" w:hanging="284"/>
        <w:jc w:val="both"/>
        <w:rPr>
          <w:rFonts w:cs="Times New Roman"/>
          <w:b/>
        </w:rPr>
      </w:pPr>
      <w:r w:rsidRPr="00F21878">
        <w:rPr>
          <w:rFonts w:cs="Times New Roman"/>
          <w:b/>
        </w:rPr>
        <w:t xml:space="preserve">Tryb udzielania zamówienia: </w:t>
      </w:r>
    </w:p>
    <w:p w14:paraId="486D52C4" w14:textId="1CBCEEED" w:rsidR="006D100B" w:rsidRDefault="00E84D25" w:rsidP="00223778">
      <w:pPr>
        <w:pStyle w:val="Akapitzlist"/>
        <w:ind w:left="284" w:firstLine="0"/>
        <w:rPr>
          <w:szCs w:val="24"/>
        </w:rPr>
      </w:pPr>
      <w:r w:rsidRPr="00F21878">
        <w:rPr>
          <w:szCs w:val="24"/>
        </w:rPr>
        <w:t>Postępowanie prowadzone jest w trybie zapytania ofertowe</w:t>
      </w:r>
      <w:r w:rsidR="006F4495">
        <w:rPr>
          <w:szCs w:val="24"/>
        </w:rPr>
        <w:t>go</w:t>
      </w:r>
      <w:r w:rsidRPr="00F21878">
        <w:rPr>
          <w:szCs w:val="24"/>
        </w:rPr>
        <w:t>, którego wartość nie przekracza wyrażonej w złotych równowartości kwoty 30 tys. euro z zachowaniem zasad przejrzystości i uczciwej konkurencji</w:t>
      </w:r>
      <w:r w:rsidR="00456D4E">
        <w:rPr>
          <w:szCs w:val="24"/>
        </w:rPr>
        <w:t>.</w:t>
      </w:r>
    </w:p>
    <w:p w14:paraId="250CF3AF" w14:textId="77777777" w:rsidR="00D47D7A" w:rsidRPr="00F21878" w:rsidRDefault="00D47D7A" w:rsidP="00223778">
      <w:pPr>
        <w:pStyle w:val="Akapitzlist"/>
        <w:ind w:left="284" w:firstLine="0"/>
        <w:rPr>
          <w:szCs w:val="24"/>
        </w:rPr>
      </w:pPr>
    </w:p>
    <w:p w14:paraId="7CED492D" w14:textId="77777777" w:rsidR="00A35A25" w:rsidRPr="00A35A25" w:rsidRDefault="00C176D7" w:rsidP="00C22746">
      <w:pPr>
        <w:pStyle w:val="Akapitzlist"/>
        <w:numPr>
          <w:ilvl w:val="0"/>
          <w:numId w:val="11"/>
        </w:numPr>
        <w:spacing w:after="179" w:line="268" w:lineRule="auto"/>
        <w:ind w:left="284" w:right="513" w:hanging="284"/>
      </w:pPr>
      <w:r w:rsidRPr="00F21878">
        <w:rPr>
          <w:b/>
        </w:rPr>
        <w:t>Przedmiot zamówienia:</w:t>
      </w:r>
    </w:p>
    <w:p w14:paraId="361D43ED" w14:textId="525397B1" w:rsidR="002E04CE" w:rsidRDefault="00274C26" w:rsidP="00A35A25">
      <w:pPr>
        <w:pStyle w:val="Akapitzlist"/>
        <w:spacing w:after="179" w:line="268" w:lineRule="auto"/>
        <w:ind w:left="284" w:firstLine="0"/>
      </w:pPr>
      <w:r w:rsidRPr="00F21878">
        <w:t>Przedmiotem zamówienia jest „</w:t>
      </w:r>
      <w:r w:rsidR="00B8769D">
        <w:rPr>
          <w:bCs/>
        </w:rPr>
        <w:t>Budowa Otwartej Strefy Aktywności wariant podstawowy – 2 obiekty</w:t>
      </w:r>
      <w:r w:rsidR="00613164" w:rsidRPr="00F21878">
        <w:t>”</w:t>
      </w:r>
      <w:r w:rsidR="00C22746">
        <w:t>. Zadanie realizowane</w:t>
      </w:r>
      <w:r w:rsidR="00613164" w:rsidRPr="00F21878">
        <w:t xml:space="preserve"> w ramach Programu rozwoju małe</w:t>
      </w:r>
      <w:r w:rsidR="00E32BC5" w:rsidRPr="00F21878">
        <w:t>j</w:t>
      </w:r>
      <w:r w:rsidR="00613164" w:rsidRPr="00F21878">
        <w:t xml:space="preserve"> infrastruktury sportowo-rekreacyjnej o charakterze wielopokoleniowym- Otwarte </w:t>
      </w:r>
      <w:r w:rsidRPr="00F21878">
        <w:t>Strefy Aktywności (OSA).</w:t>
      </w:r>
    </w:p>
    <w:p w14:paraId="66CFF0BE" w14:textId="77777777" w:rsidR="00B8769D" w:rsidRPr="00F21878" w:rsidRDefault="00B8769D" w:rsidP="00A35A25">
      <w:pPr>
        <w:pStyle w:val="Akapitzlist"/>
        <w:spacing w:after="179" w:line="268" w:lineRule="auto"/>
        <w:ind w:left="284" w:firstLine="0"/>
      </w:pPr>
    </w:p>
    <w:p w14:paraId="1BC3A940" w14:textId="77777777" w:rsidR="002E04CE" w:rsidRPr="00F21878" w:rsidRDefault="002E04CE" w:rsidP="00223778">
      <w:pPr>
        <w:pStyle w:val="Akapitzlist"/>
        <w:numPr>
          <w:ilvl w:val="0"/>
          <w:numId w:val="11"/>
        </w:numPr>
        <w:spacing w:after="179" w:line="268" w:lineRule="auto"/>
        <w:ind w:left="284" w:right="513" w:hanging="284"/>
        <w:rPr>
          <w:b/>
        </w:rPr>
      </w:pPr>
      <w:r w:rsidRPr="00F21878">
        <w:rPr>
          <w:b/>
        </w:rPr>
        <w:t>Opis przedmiotu zamówienia</w:t>
      </w:r>
    </w:p>
    <w:p w14:paraId="3C40C109" w14:textId="27661D17" w:rsidR="00BD7633" w:rsidRDefault="001024F5" w:rsidP="005E721A">
      <w:pPr>
        <w:pStyle w:val="NormalnyWeb"/>
        <w:tabs>
          <w:tab w:val="left" w:pos="993"/>
        </w:tabs>
        <w:spacing w:before="240" w:after="240" w:line="276" w:lineRule="auto"/>
        <w:ind w:left="284"/>
        <w:jc w:val="both"/>
      </w:pPr>
      <w:r>
        <w:t xml:space="preserve">W skład Otwartej Strefy Aktywności wchodzić będą: Siłownia </w:t>
      </w:r>
      <w:r w:rsidR="00260724">
        <w:t>p</w:t>
      </w:r>
      <w:r>
        <w:t xml:space="preserve">lenerowa </w:t>
      </w:r>
      <w:r w:rsidR="00456D4E">
        <w:t>i</w:t>
      </w:r>
      <w:r>
        <w:t xml:space="preserve"> Strefa </w:t>
      </w:r>
      <w:r w:rsidR="00260724">
        <w:t>r</w:t>
      </w:r>
      <w:r>
        <w:t xml:space="preserve">elaksu. Siłownia plenerowa będzie składać się z 5 par urządzeń montowanych na pylonie oraz jednego urządzenia wolnostojącego, </w:t>
      </w:r>
      <w:r w:rsidR="00260724">
        <w:t>S</w:t>
      </w:r>
      <w:r>
        <w:t>trefa relaksu z zamontowanych do podłoża 2 urządzeń do gier edukacyjnych, ławek oraz stojaka rowerowego. Na obszarze objętym opracowaniem przewiduje się również montaż  koszy na śmieci oraz tablic z regulaminem</w:t>
      </w:r>
      <w:r w:rsidR="005E721A">
        <w:t>.</w:t>
      </w:r>
    </w:p>
    <w:p w14:paraId="1B3A465F" w14:textId="516ADE62" w:rsidR="00C57521" w:rsidRPr="00C57521" w:rsidRDefault="00C57521" w:rsidP="00A35A25">
      <w:pPr>
        <w:pStyle w:val="NormalnyWeb"/>
        <w:numPr>
          <w:ilvl w:val="0"/>
          <w:numId w:val="2"/>
        </w:numPr>
        <w:tabs>
          <w:tab w:val="left" w:pos="993"/>
        </w:tabs>
        <w:spacing w:after="0"/>
        <w:ind w:left="284" w:hanging="284"/>
        <w:jc w:val="both"/>
        <w:rPr>
          <w:bCs/>
          <w:iCs/>
          <w:color w:val="000000"/>
        </w:rPr>
      </w:pPr>
      <w:r w:rsidRPr="00F21878">
        <w:t>Szczegółowy opis przedmiotu zamówienia stanowi</w:t>
      </w:r>
      <w:r w:rsidR="001024F5">
        <w:t>ą</w:t>
      </w:r>
      <w:r w:rsidRPr="00F21878">
        <w:t xml:space="preserve"> </w:t>
      </w:r>
      <w:r w:rsidRPr="00870503">
        <w:t>załącznik</w:t>
      </w:r>
      <w:r w:rsidR="001024F5" w:rsidRPr="00870503">
        <w:t>i:</w:t>
      </w:r>
      <w:r w:rsidRPr="00870503">
        <w:t xml:space="preserve"> nr </w:t>
      </w:r>
      <w:r w:rsidR="003F5481">
        <w:t>4</w:t>
      </w:r>
      <w:r w:rsidR="001024F5" w:rsidRPr="00870503">
        <w:t xml:space="preserve"> i nr </w:t>
      </w:r>
      <w:r w:rsidR="003F5481">
        <w:t>5</w:t>
      </w:r>
      <w:r w:rsidRPr="00870503">
        <w:t xml:space="preserve"> </w:t>
      </w:r>
      <w:r w:rsidR="00B073CE">
        <w:t>Projekt zagospodarowania terenu</w:t>
      </w:r>
      <w:r w:rsidR="005E721A">
        <w:t>.</w:t>
      </w:r>
    </w:p>
    <w:p w14:paraId="25AA64A8" w14:textId="77777777" w:rsidR="002F19F4" w:rsidRPr="00F21878" w:rsidRDefault="002F19F4" w:rsidP="00223778">
      <w:pPr>
        <w:pStyle w:val="NormalnyWeb"/>
        <w:numPr>
          <w:ilvl w:val="0"/>
          <w:numId w:val="2"/>
        </w:numPr>
        <w:tabs>
          <w:tab w:val="left" w:pos="284"/>
          <w:tab w:val="left" w:pos="993"/>
        </w:tabs>
        <w:spacing w:after="0"/>
        <w:ind w:left="284" w:hanging="284"/>
        <w:jc w:val="both"/>
        <w:rPr>
          <w:bCs/>
          <w:iCs/>
          <w:color w:val="000000"/>
        </w:rPr>
      </w:pPr>
      <w:r w:rsidRPr="00F21878">
        <w:rPr>
          <w:bCs/>
          <w:iCs/>
          <w:color w:val="000000"/>
        </w:rPr>
        <w:t>W związku z zapewnieniem użytkownikom O</w:t>
      </w:r>
      <w:r w:rsidR="00157F65">
        <w:rPr>
          <w:bCs/>
          <w:iCs/>
          <w:color w:val="000000"/>
        </w:rPr>
        <w:t xml:space="preserve">twartej </w:t>
      </w:r>
      <w:r w:rsidRPr="00F21878">
        <w:rPr>
          <w:bCs/>
          <w:iCs/>
          <w:color w:val="000000"/>
        </w:rPr>
        <w:t>S</w:t>
      </w:r>
      <w:r w:rsidR="00157F65">
        <w:rPr>
          <w:bCs/>
          <w:iCs/>
          <w:color w:val="000000"/>
        </w:rPr>
        <w:t xml:space="preserve">trefy </w:t>
      </w:r>
      <w:r w:rsidRPr="00F21878">
        <w:rPr>
          <w:bCs/>
          <w:iCs/>
          <w:color w:val="000000"/>
        </w:rPr>
        <w:t>A</w:t>
      </w:r>
      <w:r w:rsidR="00157F65">
        <w:rPr>
          <w:bCs/>
          <w:iCs/>
          <w:color w:val="000000"/>
        </w:rPr>
        <w:t>ktywności</w:t>
      </w:r>
      <w:r w:rsidRPr="00F21878">
        <w:rPr>
          <w:bCs/>
          <w:iCs/>
          <w:color w:val="000000"/>
        </w:rPr>
        <w:t xml:space="preserve"> maksimum bezpieczeństwa wszystkie urządzenia umiejscowione w strefie wymagają posiadania certyfikatu bezpieczeństwa</w:t>
      </w:r>
      <w:r w:rsidR="000D2D1C">
        <w:rPr>
          <w:bCs/>
          <w:iCs/>
          <w:color w:val="000000"/>
        </w:rPr>
        <w:t>.</w:t>
      </w:r>
    </w:p>
    <w:p w14:paraId="14E45913" w14:textId="77777777" w:rsidR="002F19F4" w:rsidRPr="00F21878" w:rsidRDefault="002F19F4" w:rsidP="00223778">
      <w:pPr>
        <w:pStyle w:val="NormalnyWeb"/>
        <w:numPr>
          <w:ilvl w:val="0"/>
          <w:numId w:val="2"/>
        </w:numPr>
        <w:tabs>
          <w:tab w:val="left" w:pos="993"/>
        </w:tabs>
        <w:spacing w:after="0"/>
        <w:ind w:left="284" w:hanging="284"/>
        <w:jc w:val="both"/>
        <w:rPr>
          <w:bCs/>
          <w:iCs/>
          <w:color w:val="000000"/>
        </w:rPr>
      </w:pPr>
      <w:r w:rsidRPr="00F21878">
        <w:rPr>
          <w:bCs/>
          <w:iCs/>
          <w:color w:val="000000"/>
        </w:rPr>
        <w:t>Rozmieszczenie urządzeń powinno uwzględniać zachowanie stref bezpieczeństwa pomiędzy urządzeniami i infrastrukturą towarzyszącą.</w:t>
      </w:r>
    </w:p>
    <w:p w14:paraId="1739F1CA" w14:textId="77777777" w:rsidR="008A392F" w:rsidRPr="00F21878" w:rsidRDefault="002F19F4" w:rsidP="00223778">
      <w:pPr>
        <w:pStyle w:val="NormalnyWeb"/>
        <w:numPr>
          <w:ilvl w:val="0"/>
          <w:numId w:val="2"/>
        </w:numPr>
        <w:tabs>
          <w:tab w:val="left" w:pos="993"/>
        </w:tabs>
        <w:spacing w:after="0"/>
        <w:ind w:left="284" w:hanging="284"/>
        <w:jc w:val="both"/>
        <w:rPr>
          <w:bCs/>
          <w:iCs/>
          <w:color w:val="000000"/>
        </w:rPr>
      </w:pPr>
      <w:r w:rsidRPr="00F21878">
        <w:rPr>
          <w:bCs/>
          <w:iCs/>
          <w:color w:val="000000"/>
        </w:rPr>
        <w:t>Wszystkie urządzenia muszą być fabrycznie nowe.</w:t>
      </w:r>
    </w:p>
    <w:p w14:paraId="24FD9B97" w14:textId="77777777" w:rsidR="002F19F4" w:rsidRPr="00F21878" w:rsidRDefault="002F19F4" w:rsidP="00223778">
      <w:pPr>
        <w:pStyle w:val="NormalnyWeb"/>
        <w:numPr>
          <w:ilvl w:val="0"/>
          <w:numId w:val="2"/>
        </w:numPr>
        <w:tabs>
          <w:tab w:val="left" w:pos="993"/>
        </w:tabs>
        <w:spacing w:after="0"/>
        <w:ind w:left="284" w:hanging="284"/>
        <w:jc w:val="both"/>
        <w:rPr>
          <w:bCs/>
          <w:iCs/>
          <w:color w:val="000000"/>
        </w:rPr>
      </w:pPr>
      <w:r w:rsidRPr="00F21878">
        <w:rPr>
          <w:bCs/>
          <w:iCs/>
          <w:color w:val="000000"/>
        </w:rPr>
        <w:lastRenderedPageBreak/>
        <w:t>Urządzenia powinny być zabezpieczone przed korozją i wpływami atmosferycznymi na okres nie krótszy niż udzielona gwarancja.</w:t>
      </w:r>
    </w:p>
    <w:p w14:paraId="3046B517" w14:textId="4563E10E" w:rsidR="000649BB" w:rsidRDefault="002F19F4" w:rsidP="00223778">
      <w:pPr>
        <w:pStyle w:val="NormalnyWeb"/>
        <w:numPr>
          <w:ilvl w:val="0"/>
          <w:numId w:val="2"/>
        </w:numPr>
        <w:tabs>
          <w:tab w:val="left" w:pos="993"/>
        </w:tabs>
        <w:spacing w:after="0"/>
        <w:ind w:left="284" w:hanging="284"/>
        <w:jc w:val="both"/>
        <w:rPr>
          <w:bCs/>
          <w:iCs/>
          <w:color w:val="000000"/>
        </w:rPr>
      </w:pPr>
      <w:r w:rsidRPr="00F21878">
        <w:rPr>
          <w:bCs/>
          <w:iCs/>
          <w:color w:val="000000"/>
        </w:rPr>
        <w:t>Wykonawca zobowiązany będzie do dostarczenia Zamawiającemu instrukcji obsługi i eksploatacji urządzeń w języku polskim, kart gwarancyjnych</w:t>
      </w:r>
      <w:r w:rsidR="00833E7F">
        <w:rPr>
          <w:bCs/>
          <w:iCs/>
          <w:color w:val="000000"/>
        </w:rPr>
        <w:t>, certyfikatów</w:t>
      </w:r>
      <w:r w:rsidRPr="00F21878">
        <w:rPr>
          <w:bCs/>
          <w:iCs/>
          <w:color w:val="000000"/>
        </w:rPr>
        <w:t xml:space="preserve"> oraz atestów</w:t>
      </w:r>
      <w:r w:rsidR="00833E7F">
        <w:rPr>
          <w:bCs/>
          <w:iCs/>
          <w:color w:val="000000"/>
        </w:rPr>
        <w:t xml:space="preserve"> bądź</w:t>
      </w:r>
      <w:r w:rsidR="00AF5BBB" w:rsidRPr="00F21878">
        <w:rPr>
          <w:bCs/>
          <w:iCs/>
          <w:color w:val="000000"/>
        </w:rPr>
        <w:t xml:space="preserve"> </w:t>
      </w:r>
      <w:r w:rsidR="00833E7F">
        <w:rPr>
          <w:bCs/>
          <w:iCs/>
          <w:color w:val="000000"/>
        </w:rPr>
        <w:t>innych</w:t>
      </w:r>
      <w:r w:rsidRPr="00F21878">
        <w:rPr>
          <w:bCs/>
          <w:iCs/>
          <w:color w:val="000000"/>
        </w:rPr>
        <w:t xml:space="preserve"> dokumentów wskazujących na spełnienie wymaganych norm.</w:t>
      </w:r>
    </w:p>
    <w:p w14:paraId="239E06E7" w14:textId="77777777" w:rsidR="003817C1" w:rsidRDefault="003817C1" w:rsidP="00223778">
      <w:pPr>
        <w:pStyle w:val="NormalnyWeb"/>
        <w:numPr>
          <w:ilvl w:val="0"/>
          <w:numId w:val="2"/>
        </w:numPr>
        <w:tabs>
          <w:tab w:val="left" w:pos="993"/>
        </w:tabs>
        <w:spacing w:after="0"/>
        <w:ind w:left="284" w:hanging="284"/>
        <w:jc w:val="both"/>
        <w:rPr>
          <w:bCs/>
          <w:iCs/>
          <w:color w:val="000000"/>
        </w:rPr>
      </w:pPr>
      <w:r>
        <w:rPr>
          <w:bCs/>
          <w:iCs/>
          <w:color w:val="000000"/>
        </w:rPr>
        <w:t>Podane parametry techniczne urządzeń są minimalnymi parametrami jakie muszą spełniać oferowane urządzenia.</w:t>
      </w:r>
    </w:p>
    <w:p w14:paraId="007B93B4" w14:textId="5A924E03" w:rsidR="00E90B43" w:rsidRPr="005B7887" w:rsidRDefault="00E90B43" w:rsidP="005B7887">
      <w:pPr>
        <w:pStyle w:val="NormalnyWeb"/>
        <w:numPr>
          <w:ilvl w:val="0"/>
          <w:numId w:val="2"/>
        </w:numPr>
        <w:tabs>
          <w:tab w:val="left" w:pos="993"/>
        </w:tabs>
        <w:spacing w:after="0"/>
        <w:ind w:left="284" w:hanging="284"/>
        <w:jc w:val="both"/>
        <w:rPr>
          <w:bCs/>
          <w:iCs/>
          <w:color w:val="000000"/>
        </w:rPr>
      </w:pPr>
      <w:r w:rsidRPr="005B7887">
        <w:t>Jeżeli w dokumentacji przedmiot zamówienia został opisany przez wskazanie znaków towarowych, patentów, wzorów przemysłowych lub pochodzenia ma na celu tylko doprecyzowanie przedmiotu zamówienia. Zamawiający dopuszcza składanie ofert równoważnych opisywanym, pod warunkiem, że zaproponowane materiały i urządzenia będą posiadały materiały nie gorsze niż te, które są przedstawione w załącznik</w:t>
      </w:r>
      <w:r w:rsidR="008310FA">
        <w:t>ach</w:t>
      </w:r>
      <w:r w:rsidRPr="005B7887">
        <w:t xml:space="preserve"> nr 5</w:t>
      </w:r>
      <w:r w:rsidR="008310FA">
        <w:t xml:space="preserve"> i nr 6</w:t>
      </w:r>
      <w:r w:rsidRPr="005B7887">
        <w:t xml:space="preserve">. Zastosowane materiały równoważne muszą zapewnić funkcjonalność przewidzianą w </w:t>
      </w:r>
      <w:r w:rsidR="008310FA">
        <w:t>P</w:t>
      </w:r>
      <w:r w:rsidRPr="005B7887">
        <w:t xml:space="preserve">rojekcie zagospodarowania terenu. Wykonawca, który powołuje się na rozwiązania równoważne </w:t>
      </w:r>
      <w:r w:rsidR="008310FA">
        <w:t xml:space="preserve">do </w:t>
      </w:r>
      <w:r w:rsidRPr="005B7887">
        <w:t>opisywan</w:t>
      </w:r>
      <w:r w:rsidR="008310FA">
        <w:t>ych</w:t>
      </w:r>
      <w:r w:rsidRPr="005B7887">
        <w:t xml:space="preserve"> przez </w:t>
      </w:r>
      <w:r w:rsidR="008310FA">
        <w:t>Z</w:t>
      </w:r>
      <w:r w:rsidRPr="005B7887">
        <w:t xml:space="preserve">amawiającego, jest obowiązany wykazać w swojej ofercie, że oferowane przez niego rozwiązania spełniają wymagania określone przez </w:t>
      </w:r>
      <w:r w:rsidR="002C1FEF" w:rsidRPr="005B7887">
        <w:t>Z</w:t>
      </w:r>
      <w:r w:rsidRPr="005B7887">
        <w:t>amawiającego. W przypadku złożenia ofert równoważnych należy dołączyć foldery, dane techniczne i aprobaty techniczne dla materiałó</w:t>
      </w:r>
      <w:r w:rsidR="002C1FEF" w:rsidRPr="005B7887">
        <w:t>w</w:t>
      </w:r>
      <w:r w:rsidRPr="005B7887">
        <w:t xml:space="preserve"> i urządzeń równoważnych, zawierające ich parametry techniczne. Każdy rodzaj robót, w którym znajdują się niezbadane i niezaakceptowane materiały, wykonawca wykonuje na własne ryzyko, licząc się z ich nie przyjęciem i nie zapłaceniem.</w:t>
      </w:r>
    </w:p>
    <w:p w14:paraId="1FDE1451" w14:textId="77777777" w:rsidR="005A0ED1" w:rsidRPr="000B0F93" w:rsidRDefault="001903C4" w:rsidP="00223778">
      <w:pPr>
        <w:pStyle w:val="NormalnyWeb"/>
        <w:numPr>
          <w:ilvl w:val="0"/>
          <w:numId w:val="11"/>
        </w:numPr>
        <w:tabs>
          <w:tab w:val="left" w:pos="993"/>
        </w:tabs>
        <w:spacing w:after="0"/>
        <w:ind w:left="284"/>
        <w:jc w:val="both"/>
        <w:rPr>
          <w:bCs/>
          <w:iCs/>
          <w:color w:val="000000"/>
        </w:rPr>
      </w:pPr>
      <w:r w:rsidRPr="000B0F93">
        <w:rPr>
          <w:b/>
        </w:rPr>
        <w:t xml:space="preserve">Kody </w:t>
      </w:r>
      <w:r w:rsidR="005A0ED1" w:rsidRPr="000B0F93">
        <w:rPr>
          <w:b/>
        </w:rPr>
        <w:t>Wspóln</w:t>
      </w:r>
      <w:r w:rsidRPr="000B0F93">
        <w:rPr>
          <w:b/>
        </w:rPr>
        <w:t>ego</w:t>
      </w:r>
      <w:r w:rsidR="005A0ED1" w:rsidRPr="000B0F93">
        <w:rPr>
          <w:b/>
        </w:rPr>
        <w:t xml:space="preserve"> Słownik</w:t>
      </w:r>
      <w:r w:rsidRPr="000B0F93">
        <w:rPr>
          <w:b/>
        </w:rPr>
        <w:t>a</w:t>
      </w:r>
      <w:r w:rsidR="005A0ED1" w:rsidRPr="000B0F93">
        <w:rPr>
          <w:b/>
        </w:rPr>
        <w:t xml:space="preserve"> Zamówień</w:t>
      </w:r>
      <w:r w:rsidRPr="000B0F93">
        <w:rPr>
          <w:b/>
        </w:rPr>
        <w:t xml:space="preserve"> CPV:</w:t>
      </w:r>
    </w:p>
    <w:p w14:paraId="25BE3C8C" w14:textId="77777777" w:rsidR="005A0ED1" w:rsidRPr="005B7887" w:rsidRDefault="005A0ED1" w:rsidP="009903FA">
      <w:pPr>
        <w:numPr>
          <w:ilvl w:val="2"/>
          <w:numId w:val="3"/>
        </w:numPr>
        <w:spacing w:after="15" w:line="240" w:lineRule="auto"/>
        <w:ind w:left="284" w:hanging="284"/>
        <w:jc w:val="both"/>
        <w:rPr>
          <w:rFonts w:ascii="Times New Roman" w:hAnsi="Times New Roman" w:cs="Times New Roman"/>
          <w:sz w:val="24"/>
          <w:szCs w:val="24"/>
        </w:rPr>
      </w:pPr>
      <w:r w:rsidRPr="005B7887">
        <w:rPr>
          <w:rFonts w:ascii="Times New Roman" w:hAnsi="Times New Roman" w:cs="Times New Roman"/>
          <w:sz w:val="24"/>
          <w:szCs w:val="24"/>
        </w:rPr>
        <w:t>Kod CPV 45233340-4 Roboty budowlane - roboty ziemne i fundamenty pod urządzenia</w:t>
      </w:r>
    </w:p>
    <w:p w14:paraId="0E259307" w14:textId="77777777" w:rsidR="005A0ED1" w:rsidRPr="005B7887" w:rsidRDefault="005A0ED1" w:rsidP="009903FA">
      <w:pPr>
        <w:numPr>
          <w:ilvl w:val="2"/>
          <w:numId w:val="3"/>
        </w:numPr>
        <w:spacing w:after="15" w:line="240" w:lineRule="auto"/>
        <w:ind w:left="284" w:hanging="284"/>
        <w:jc w:val="both"/>
        <w:rPr>
          <w:rFonts w:ascii="Times New Roman" w:hAnsi="Times New Roman" w:cs="Times New Roman"/>
          <w:sz w:val="24"/>
          <w:szCs w:val="24"/>
        </w:rPr>
      </w:pPr>
      <w:r w:rsidRPr="005B7887">
        <w:rPr>
          <w:rFonts w:ascii="Times New Roman" w:hAnsi="Times New Roman" w:cs="Times New Roman"/>
          <w:sz w:val="24"/>
          <w:szCs w:val="24"/>
        </w:rPr>
        <w:t>Kod CPV 45112720-8 Roboty w zakresie kształtowania terenów sportowych i rekreacyjnych</w:t>
      </w:r>
    </w:p>
    <w:p w14:paraId="52862C4D" w14:textId="77777777" w:rsidR="005A0ED1" w:rsidRPr="005B7887" w:rsidRDefault="005A0ED1" w:rsidP="009903FA">
      <w:pPr>
        <w:numPr>
          <w:ilvl w:val="2"/>
          <w:numId w:val="3"/>
        </w:numPr>
        <w:spacing w:after="15" w:line="240" w:lineRule="auto"/>
        <w:ind w:left="284" w:hanging="284"/>
        <w:jc w:val="both"/>
        <w:rPr>
          <w:rFonts w:ascii="Times New Roman" w:hAnsi="Times New Roman" w:cs="Times New Roman"/>
          <w:sz w:val="24"/>
          <w:szCs w:val="24"/>
        </w:rPr>
      </w:pPr>
      <w:r w:rsidRPr="005B7887">
        <w:rPr>
          <w:rFonts w:ascii="Times New Roman" w:hAnsi="Times New Roman" w:cs="Times New Roman"/>
          <w:sz w:val="24"/>
          <w:szCs w:val="24"/>
        </w:rPr>
        <w:t>Kod CPV 37440000-4 Dostawa i montaż siłowni plenerowych</w:t>
      </w:r>
    </w:p>
    <w:p w14:paraId="005E6360" w14:textId="77777777" w:rsidR="000B0F93" w:rsidRDefault="000B0F93" w:rsidP="00223778">
      <w:pPr>
        <w:jc w:val="both"/>
        <w:rPr>
          <w:rFonts w:ascii="Times New Roman" w:hAnsi="Times New Roman" w:cs="Times New Roman"/>
        </w:rPr>
      </w:pPr>
    </w:p>
    <w:p w14:paraId="40170A21" w14:textId="77777777" w:rsidR="00C465BA" w:rsidRDefault="00DA22B6" w:rsidP="00223778">
      <w:pPr>
        <w:pStyle w:val="Akapitzlist"/>
        <w:numPr>
          <w:ilvl w:val="0"/>
          <w:numId w:val="11"/>
        </w:numPr>
        <w:ind w:left="284"/>
        <w:rPr>
          <w:b/>
        </w:rPr>
      </w:pPr>
      <w:r w:rsidRPr="000B0F93">
        <w:rPr>
          <w:b/>
        </w:rPr>
        <w:t>Termin wykonania przedmiotu zamówienia.</w:t>
      </w:r>
    </w:p>
    <w:p w14:paraId="4EEC6CEE" w14:textId="2FD99B14" w:rsidR="0063660B" w:rsidRPr="000B0F93" w:rsidRDefault="00AC2E1F" w:rsidP="00C465BA">
      <w:pPr>
        <w:pStyle w:val="Akapitzlist"/>
        <w:ind w:left="284" w:firstLine="0"/>
        <w:rPr>
          <w:b/>
        </w:rPr>
      </w:pPr>
      <w:r w:rsidRPr="00F21878">
        <w:t xml:space="preserve">- </w:t>
      </w:r>
      <w:r w:rsidR="00DA22B6" w:rsidRPr="00F21878">
        <w:t xml:space="preserve">Termin wykonania zamówienia do </w:t>
      </w:r>
      <w:r w:rsidR="004D34D3">
        <w:t>1</w:t>
      </w:r>
      <w:r w:rsidR="004058DC">
        <w:t>5</w:t>
      </w:r>
      <w:r w:rsidR="00DA22B6" w:rsidRPr="00F21878">
        <w:t xml:space="preserve"> </w:t>
      </w:r>
      <w:r w:rsidR="004D34D3">
        <w:t>października</w:t>
      </w:r>
      <w:r w:rsidR="00D75235" w:rsidRPr="00F21878">
        <w:t xml:space="preserve"> 201</w:t>
      </w:r>
      <w:r w:rsidR="00456D4E">
        <w:t xml:space="preserve">9 </w:t>
      </w:r>
      <w:r w:rsidR="00D75235" w:rsidRPr="00F21878">
        <w:t>r.</w:t>
      </w:r>
      <w:r w:rsidR="0035351C" w:rsidRPr="00F21878">
        <w:t xml:space="preserve"> (</w:t>
      </w:r>
      <w:r w:rsidR="00D75235" w:rsidRPr="00F21878">
        <w:t xml:space="preserve">przy czym jako wykonanie </w:t>
      </w:r>
      <w:r w:rsidRPr="00F21878">
        <w:t xml:space="preserve">   </w:t>
      </w:r>
      <w:r w:rsidR="001B273E" w:rsidRPr="00F21878">
        <w:t xml:space="preserve">   </w:t>
      </w:r>
      <w:r w:rsidR="00D75235" w:rsidRPr="00F21878">
        <w:t xml:space="preserve">zamówienia rozumie się dokonanie przez Zamawiającego odbioru zamontowanych </w:t>
      </w:r>
      <w:r w:rsidRPr="00F21878">
        <w:t xml:space="preserve">    </w:t>
      </w:r>
      <w:r w:rsidR="001B273E" w:rsidRPr="00F21878">
        <w:t xml:space="preserve">       </w:t>
      </w:r>
      <w:r w:rsidR="00D75235" w:rsidRPr="00F21878">
        <w:t>urządzeń</w:t>
      </w:r>
      <w:r w:rsidR="00456D4E">
        <w:t xml:space="preserve"> </w:t>
      </w:r>
      <w:r w:rsidR="00D75235" w:rsidRPr="00F21878">
        <w:t xml:space="preserve">i </w:t>
      </w:r>
      <w:r w:rsidR="00456D4E">
        <w:t>s</w:t>
      </w:r>
      <w:r w:rsidR="00D75235" w:rsidRPr="00F21878">
        <w:t>pisanie protokołu odbioru</w:t>
      </w:r>
      <w:r w:rsidR="00456D4E">
        <w:t xml:space="preserve"> końcowego</w:t>
      </w:r>
      <w:r w:rsidR="00F2001D" w:rsidRPr="00F21878">
        <w:t>),</w:t>
      </w:r>
    </w:p>
    <w:p w14:paraId="5F1BBFA0" w14:textId="61D19005" w:rsidR="0063660B" w:rsidRPr="00F21878" w:rsidRDefault="00AC2E1F" w:rsidP="00223778">
      <w:pPr>
        <w:pStyle w:val="Akapitzlist"/>
        <w:ind w:left="284" w:firstLine="0"/>
        <w:rPr>
          <w:b/>
        </w:rPr>
      </w:pPr>
      <w:r w:rsidRPr="00F21878">
        <w:rPr>
          <w:b/>
        </w:rPr>
        <w:t xml:space="preserve">- </w:t>
      </w:r>
      <w:r w:rsidR="00CD3CE4" w:rsidRPr="00901B35">
        <w:rPr>
          <w:szCs w:val="24"/>
        </w:rPr>
        <w:t>Wykonawca pozostaje związany złożoną ofertą przez okres 30 dni od ostatecznego terminu składania ofert.</w:t>
      </w:r>
    </w:p>
    <w:p w14:paraId="46933CCF" w14:textId="77777777" w:rsidR="00AC2E1F" w:rsidRPr="00F21878" w:rsidRDefault="00AC2E1F" w:rsidP="00223778">
      <w:pPr>
        <w:pStyle w:val="Akapitzlist"/>
        <w:ind w:left="0" w:firstLine="0"/>
        <w:rPr>
          <w:b/>
        </w:rPr>
      </w:pPr>
    </w:p>
    <w:p w14:paraId="1990A951" w14:textId="77777777" w:rsidR="006F27B5" w:rsidRPr="00F21878" w:rsidRDefault="007875B4" w:rsidP="00223778">
      <w:pPr>
        <w:pStyle w:val="Akapitzlist"/>
        <w:numPr>
          <w:ilvl w:val="0"/>
          <w:numId w:val="11"/>
        </w:numPr>
        <w:ind w:left="284" w:hanging="284"/>
        <w:rPr>
          <w:b/>
          <w:color w:val="auto"/>
        </w:rPr>
      </w:pPr>
      <w:r w:rsidRPr="00F21878">
        <w:rPr>
          <w:b/>
          <w:szCs w:val="24"/>
        </w:rPr>
        <w:t>Kryteria, którymi zamawiający będzie się kierował przy wyborze oferty</w:t>
      </w:r>
    </w:p>
    <w:p w14:paraId="5DBC5347" w14:textId="77777777" w:rsidR="00D2262D" w:rsidRPr="00F21878" w:rsidRDefault="00D2262D" w:rsidP="00223778">
      <w:pPr>
        <w:ind w:left="284"/>
        <w:jc w:val="both"/>
        <w:rPr>
          <w:rFonts w:ascii="Times New Roman" w:hAnsi="Times New Roman" w:cs="Times New Roman"/>
          <w:sz w:val="24"/>
          <w:szCs w:val="24"/>
        </w:rPr>
      </w:pPr>
      <w:r w:rsidRPr="00F21878">
        <w:rPr>
          <w:rFonts w:ascii="Times New Roman" w:hAnsi="Times New Roman" w:cs="Times New Roman"/>
          <w:sz w:val="24"/>
          <w:szCs w:val="24"/>
        </w:rPr>
        <w:t xml:space="preserve">Opis kryteriów, którymi zamawiający będzie się kierował przy wyborze oferty wraz z podaniem znaczenia tych kryteriów i sposobu oceny ofert: </w:t>
      </w:r>
    </w:p>
    <w:p w14:paraId="1CD3B63E" w14:textId="77777777" w:rsidR="00D2262D" w:rsidRPr="00F21878" w:rsidRDefault="00D2262D" w:rsidP="00223778">
      <w:pPr>
        <w:tabs>
          <w:tab w:val="center" w:pos="4536"/>
          <w:tab w:val="right" w:pos="9072"/>
        </w:tabs>
        <w:ind w:left="284"/>
        <w:jc w:val="both"/>
        <w:rPr>
          <w:rFonts w:ascii="Times New Roman" w:hAnsi="Times New Roman" w:cs="Times New Roman"/>
          <w:sz w:val="24"/>
          <w:szCs w:val="24"/>
        </w:rPr>
      </w:pPr>
      <w:r w:rsidRPr="00F21878">
        <w:rPr>
          <w:rFonts w:ascii="Times New Roman" w:hAnsi="Times New Roman" w:cs="Times New Roman"/>
          <w:sz w:val="24"/>
          <w:szCs w:val="24"/>
        </w:rPr>
        <w:t>Przy wyborze oferty zamawiający będzie się kierował następującymi kryteriami:</w:t>
      </w:r>
    </w:p>
    <w:p w14:paraId="01032E23" w14:textId="77777777" w:rsidR="00D2262D" w:rsidRPr="00F21878" w:rsidRDefault="00D2262D" w:rsidP="00223778">
      <w:pPr>
        <w:tabs>
          <w:tab w:val="center" w:pos="4536"/>
          <w:tab w:val="right" w:pos="9072"/>
        </w:tabs>
        <w:ind w:left="720"/>
        <w:jc w:val="both"/>
        <w:rPr>
          <w:rFonts w:ascii="Times New Roman" w:hAnsi="Times New Roman" w:cs="Times New Roman"/>
          <w:sz w:val="24"/>
          <w:szCs w:val="24"/>
        </w:rPr>
      </w:pPr>
    </w:p>
    <w:p w14:paraId="720D9E5F" w14:textId="313B7BB3" w:rsidR="00D2262D" w:rsidRPr="00F21878" w:rsidRDefault="00D2262D" w:rsidP="00223778">
      <w:pPr>
        <w:tabs>
          <w:tab w:val="center" w:pos="4536"/>
          <w:tab w:val="left" w:pos="6096"/>
          <w:tab w:val="right" w:pos="9072"/>
        </w:tabs>
        <w:jc w:val="both"/>
        <w:rPr>
          <w:rFonts w:ascii="Times New Roman" w:hAnsi="Times New Roman" w:cs="Times New Roman"/>
          <w:b/>
          <w:sz w:val="24"/>
          <w:szCs w:val="24"/>
        </w:rPr>
      </w:pPr>
      <w:r w:rsidRPr="00F21878">
        <w:rPr>
          <w:rFonts w:ascii="Times New Roman" w:hAnsi="Times New Roman" w:cs="Times New Roman"/>
          <w:b/>
          <w:sz w:val="24"/>
          <w:szCs w:val="24"/>
        </w:rPr>
        <w:t xml:space="preserve">1) Cena /C/                                                                                                    – waga </w:t>
      </w:r>
      <w:r w:rsidR="00CD3CE4">
        <w:rPr>
          <w:rFonts w:ascii="Times New Roman" w:hAnsi="Times New Roman" w:cs="Times New Roman"/>
          <w:b/>
          <w:sz w:val="24"/>
          <w:szCs w:val="24"/>
        </w:rPr>
        <w:t>6</w:t>
      </w:r>
      <w:r w:rsidR="007875B4" w:rsidRPr="00F21878">
        <w:rPr>
          <w:rFonts w:ascii="Times New Roman" w:hAnsi="Times New Roman" w:cs="Times New Roman"/>
          <w:b/>
          <w:sz w:val="24"/>
          <w:szCs w:val="24"/>
        </w:rPr>
        <w:t>0</w:t>
      </w:r>
    </w:p>
    <w:p w14:paraId="0F81A26B" w14:textId="2F9FC7FB" w:rsidR="00D2262D" w:rsidRPr="00F21878" w:rsidRDefault="00D2262D" w:rsidP="00223778">
      <w:pPr>
        <w:tabs>
          <w:tab w:val="center" w:pos="4536"/>
          <w:tab w:val="left" w:pos="5954"/>
          <w:tab w:val="right" w:pos="9072"/>
        </w:tabs>
        <w:jc w:val="both"/>
        <w:rPr>
          <w:rFonts w:ascii="Times New Roman" w:hAnsi="Times New Roman" w:cs="Times New Roman"/>
          <w:b/>
          <w:sz w:val="24"/>
          <w:szCs w:val="24"/>
        </w:rPr>
      </w:pPr>
      <w:r w:rsidRPr="00F21878">
        <w:rPr>
          <w:rFonts w:ascii="Times New Roman" w:hAnsi="Times New Roman" w:cs="Times New Roman"/>
          <w:b/>
          <w:sz w:val="24"/>
          <w:szCs w:val="24"/>
        </w:rPr>
        <w:t xml:space="preserve">2) Okres gwarancji /G/                                                                                – waga </w:t>
      </w:r>
      <w:r w:rsidR="00CD3CE4">
        <w:rPr>
          <w:rFonts w:ascii="Times New Roman" w:hAnsi="Times New Roman" w:cs="Times New Roman"/>
          <w:b/>
          <w:sz w:val="24"/>
          <w:szCs w:val="24"/>
        </w:rPr>
        <w:t>4</w:t>
      </w:r>
      <w:r w:rsidR="007875B4" w:rsidRPr="00F21878">
        <w:rPr>
          <w:rFonts w:ascii="Times New Roman" w:hAnsi="Times New Roman" w:cs="Times New Roman"/>
          <w:b/>
          <w:sz w:val="24"/>
          <w:szCs w:val="24"/>
        </w:rPr>
        <w:t>0</w:t>
      </w:r>
    </w:p>
    <w:p w14:paraId="7B40A448" w14:textId="77777777" w:rsidR="00D2262D" w:rsidRPr="00F21878" w:rsidRDefault="00D2262D" w:rsidP="00223778">
      <w:pPr>
        <w:pStyle w:val="Akapitzlist"/>
        <w:tabs>
          <w:tab w:val="center" w:pos="4536"/>
          <w:tab w:val="right" w:pos="9072"/>
        </w:tabs>
        <w:ind w:left="1080" w:firstLine="0"/>
        <w:rPr>
          <w:b/>
        </w:rPr>
      </w:pPr>
    </w:p>
    <w:p w14:paraId="79EB4DF2" w14:textId="4C238098" w:rsidR="00D2262D" w:rsidRPr="00F21878" w:rsidRDefault="00D2262D" w:rsidP="00223778">
      <w:pPr>
        <w:tabs>
          <w:tab w:val="center" w:pos="4536"/>
          <w:tab w:val="right" w:pos="9072"/>
        </w:tabs>
        <w:ind w:left="284"/>
        <w:jc w:val="both"/>
        <w:rPr>
          <w:rFonts w:ascii="Times New Roman" w:hAnsi="Times New Roman" w:cs="Times New Roman"/>
          <w:sz w:val="24"/>
          <w:szCs w:val="24"/>
        </w:rPr>
      </w:pPr>
      <w:r w:rsidRPr="00F21878">
        <w:rPr>
          <w:rFonts w:ascii="Times New Roman" w:hAnsi="Times New Roman" w:cs="Times New Roman"/>
          <w:sz w:val="24"/>
          <w:szCs w:val="24"/>
        </w:rPr>
        <w:t xml:space="preserve">Kryterium 1 – „Cena” - będzie punktowana przez zamawiającego w oparciu o wyliczenie arytmetyczne: [najniższa cena brutto ze wszystkich ofert niepodlegających odrzuceniu: cena brutto oferty badanej] x </w:t>
      </w:r>
      <w:r w:rsidR="00CD3CE4">
        <w:rPr>
          <w:rFonts w:ascii="Times New Roman" w:hAnsi="Times New Roman" w:cs="Times New Roman"/>
          <w:sz w:val="24"/>
          <w:szCs w:val="24"/>
        </w:rPr>
        <w:t>6</w:t>
      </w:r>
      <w:r w:rsidRPr="00F21878">
        <w:rPr>
          <w:rFonts w:ascii="Times New Roman" w:hAnsi="Times New Roman" w:cs="Times New Roman"/>
          <w:sz w:val="24"/>
          <w:szCs w:val="24"/>
        </w:rPr>
        <w:t xml:space="preserve">0 (waga), wg niżej podanego wzoru:   </w:t>
      </w:r>
    </w:p>
    <w:p w14:paraId="531A3D6A" w14:textId="77777777" w:rsidR="00D2262D" w:rsidRPr="00F21878" w:rsidRDefault="00D2262D" w:rsidP="00223778">
      <w:pPr>
        <w:tabs>
          <w:tab w:val="center" w:pos="4536"/>
          <w:tab w:val="right" w:pos="9072"/>
        </w:tabs>
        <w:ind w:left="720"/>
        <w:jc w:val="both"/>
        <w:rPr>
          <w:rFonts w:ascii="Times New Roman" w:hAnsi="Times New Roman" w:cs="Times New Roman"/>
          <w:sz w:val="24"/>
          <w:szCs w:val="24"/>
        </w:rPr>
      </w:pPr>
    </w:p>
    <w:p w14:paraId="30B2F921" w14:textId="77777777" w:rsidR="00D2262D" w:rsidRPr="00F21878" w:rsidRDefault="00D2262D" w:rsidP="00223778">
      <w:pPr>
        <w:tabs>
          <w:tab w:val="center" w:pos="4536"/>
          <w:tab w:val="right" w:pos="9072"/>
        </w:tabs>
        <w:ind w:left="720"/>
        <w:jc w:val="both"/>
        <w:rPr>
          <w:rFonts w:ascii="Times New Roman" w:hAnsi="Times New Roman" w:cs="Times New Roman"/>
          <w:sz w:val="24"/>
          <w:szCs w:val="24"/>
        </w:rPr>
      </w:pPr>
      <w:r w:rsidRPr="00F21878">
        <w:rPr>
          <w:rFonts w:ascii="Times New Roman" w:hAnsi="Times New Roman" w:cs="Times New Roman"/>
          <w:sz w:val="24"/>
          <w:szCs w:val="24"/>
        </w:rPr>
        <w:t xml:space="preserve">     Najniższa cena ze wszystkich ofert</w:t>
      </w:r>
    </w:p>
    <w:p w14:paraId="5D0C36DC" w14:textId="3F9EFE9A" w:rsidR="00D2262D" w:rsidRPr="00F21878" w:rsidRDefault="00D2262D" w:rsidP="00223778">
      <w:pPr>
        <w:tabs>
          <w:tab w:val="center" w:pos="4536"/>
          <w:tab w:val="right" w:pos="9072"/>
        </w:tabs>
        <w:jc w:val="both"/>
        <w:rPr>
          <w:rFonts w:ascii="Times New Roman" w:hAnsi="Times New Roman" w:cs="Times New Roman"/>
          <w:sz w:val="24"/>
          <w:szCs w:val="24"/>
        </w:rPr>
      </w:pPr>
      <w:r w:rsidRPr="00F21878">
        <w:rPr>
          <w:rFonts w:ascii="Times New Roman" w:hAnsi="Times New Roman" w:cs="Times New Roman"/>
          <w:sz w:val="24"/>
          <w:szCs w:val="24"/>
        </w:rPr>
        <w:t xml:space="preserve">C = ------------------------------------------------- x </w:t>
      </w:r>
      <w:r w:rsidR="00CD3CE4">
        <w:rPr>
          <w:rFonts w:ascii="Times New Roman" w:hAnsi="Times New Roman" w:cs="Times New Roman"/>
          <w:sz w:val="24"/>
          <w:szCs w:val="24"/>
        </w:rPr>
        <w:t>6</w:t>
      </w:r>
      <w:r w:rsidRPr="00F21878">
        <w:rPr>
          <w:rFonts w:ascii="Times New Roman" w:hAnsi="Times New Roman" w:cs="Times New Roman"/>
          <w:sz w:val="24"/>
          <w:szCs w:val="24"/>
        </w:rPr>
        <w:t>0 = ilość punktów</w:t>
      </w:r>
    </w:p>
    <w:p w14:paraId="38A187E3" w14:textId="77777777" w:rsidR="00D2262D" w:rsidRPr="00F21878" w:rsidRDefault="00D2262D" w:rsidP="00223778">
      <w:pPr>
        <w:pStyle w:val="Akapitzlist"/>
        <w:tabs>
          <w:tab w:val="center" w:pos="4536"/>
          <w:tab w:val="right" w:pos="9072"/>
        </w:tabs>
        <w:ind w:left="1080" w:firstLine="0"/>
        <w:rPr>
          <w:szCs w:val="24"/>
        </w:rPr>
      </w:pPr>
      <w:r w:rsidRPr="00F21878">
        <w:rPr>
          <w:szCs w:val="24"/>
        </w:rPr>
        <w:t xml:space="preserve">      Cena oferty badanej</w:t>
      </w:r>
    </w:p>
    <w:p w14:paraId="27E6F3DF" w14:textId="77777777" w:rsidR="00D2262D" w:rsidRPr="00F21878" w:rsidRDefault="00D2262D" w:rsidP="00223778">
      <w:pPr>
        <w:tabs>
          <w:tab w:val="center" w:pos="4536"/>
          <w:tab w:val="right" w:pos="9072"/>
        </w:tabs>
        <w:ind w:left="720"/>
        <w:jc w:val="both"/>
        <w:rPr>
          <w:rFonts w:ascii="Times New Roman" w:hAnsi="Times New Roman" w:cs="Times New Roman"/>
          <w:sz w:val="24"/>
          <w:szCs w:val="24"/>
        </w:rPr>
      </w:pPr>
    </w:p>
    <w:p w14:paraId="622674C5" w14:textId="77777777" w:rsidR="00D2262D" w:rsidRPr="00F21878" w:rsidRDefault="00D2262D" w:rsidP="00223778">
      <w:pPr>
        <w:tabs>
          <w:tab w:val="center" w:pos="4536"/>
          <w:tab w:val="right" w:pos="9072"/>
        </w:tabs>
        <w:ind w:left="720"/>
        <w:jc w:val="both"/>
        <w:rPr>
          <w:rFonts w:ascii="Times New Roman" w:hAnsi="Times New Roman" w:cs="Times New Roman"/>
          <w:sz w:val="24"/>
          <w:szCs w:val="24"/>
        </w:rPr>
      </w:pPr>
    </w:p>
    <w:p w14:paraId="785AA3B2" w14:textId="2451313A" w:rsidR="00D2262D" w:rsidRPr="00F21878" w:rsidRDefault="00D2262D" w:rsidP="00223778">
      <w:pPr>
        <w:tabs>
          <w:tab w:val="center" w:pos="4536"/>
          <w:tab w:val="right" w:pos="9072"/>
        </w:tabs>
        <w:ind w:left="426"/>
        <w:jc w:val="both"/>
        <w:rPr>
          <w:rFonts w:ascii="Times New Roman" w:hAnsi="Times New Roman" w:cs="Times New Roman"/>
          <w:sz w:val="24"/>
          <w:szCs w:val="24"/>
        </w:rPr>
      </w:pPr>
      <w:r w:rsidRPr="00F21878">
        <w:rPr>
          <w:rFonts w:ascii="Times New Roman" w:hAnsi="Times New Roman" w:cs="Times New Roman"/>
          <w:sz w:val="24"/>
          <w:szCs w:val="24"/>
        </w:rPr>
        <w:t xml:space="preserve">Kryterium 2 – „Okres gwarancji /G/” - będzie punktowane przez zamawiającego w oparciu o wyliczenie arytmetyczne: [okres gwarancji podany w latach w ofercie badanej: maksymalny okres gwarancji (podany w latach, licząc od daty odbioru końcowego)] x </w:t>
      </w:r>
      <w:r w:rsidR="00CD3CE4">
        <w:rPr>
          <w:rFonts w:ascii="Times New Roman" w:hAnsi="Times New Roman" w:cs="Times New Roman"/>
          <w:sz w:val="24"/>
          <w:szCs w:val="24"/>
        </w:rPr>
        <w:t>4</w:t>
      </w:r>
      <w:r w:rsidRPr="00F21878">
        <w:rPr>
          <w:rFonts w:ascii="Times New Roman" w:hAnsi="Times New Roman" w:cs="Times New Roman"/>
          <w:sz w:val="24"/>
          <w:szCs w:val="24"/>
        </w:rPr>
        <w:t xml:space="preserve">0 (waga), wg niżej podanego wzoru:   </w:t>
      </w:r>
    </w:p>
    <w:p w14:paraId="4846E6B7" w14:textId="77777777" w:rsidR="00D2262D" w:rsidRPr="00F21878" w:rsidRDefault="00D2262D" w:rsidP="00223778">
      <w:pPr>
        <w:pStyle w:val="Akapitzlist"/>
        <w:tabs>
          <w:tab w:val="center" w:pos="4536"/>
          <w:tab w:val="right" w:pos="9072"/>
        </w:tabs>
        <w:ind w:left="1080" w:firstLine="0"/>
        <w:rPr>
          <w:szCs w:val="24"/>
        </w:rPr>
      </w:pPr>
    </w:p>
    <w:p w14:paraId="630DC87B" w14:textId="77777777" w:rsidR="00D2262D" w:rsidRPr="00F21878" w:rsidRDefault="00D2262D" w:rsidP="00223778">
      <w:pPr>
        <w:tabs>
          <w:tab w:val="center" w:pos="4536"/>
          <w:tab w:val="right" w:pos="9072"/>
        </w:tabs>
        <w:ind w:left="720"/>
        <w:jc w:val="both"/>
        <w:rPr>
          <w:rFonts w:ascii="Times New Roman" w:hAnsi="Times New Roman" w:cs="Times New Roman"/>
          <w:sz w:val="24"/>
          <w:szCs w:val="24"/>
        </w:rPr>
      </w:pPr>
      <w:r w:rsidRPr="00F21878">
        <w:rPr>
          <w:rFonts w:ascii="Times New Roman" w:hAnsi="Times New Roman" w:cs="Times New Roman"/>
          <w:sz w:val="24"/>
          <w:szCs w:val="24"/>
        </w:rPr>
        <w:t xml:space="preserve">   Okres gwarancji (w latach) w ofercie badanej  </w:t>
      </w:r>
    </w:p>
    <w:p w14:paraId="22D0F3E6" w14:textId="2637F0AB" w:rsidR="00D2262D" w:rsidRPr="00F21878" w:rsidRDefault="00D2262D" w:rsidP="00223778">
      <w:pPr>
        <w:tabs>
          <w:tab w:val="center" w:pos="4536"/>
          <w:tab w:val="right" w:pos="9072"/>
        </w:tabs>
        <w:jc w:val="both"/>
        <w:rPr>
          <w:rFonts w:ascii="Times New Roman" w:hAnsi="Times New Roman" w:cs="Times New Roman"/>
          <w:sz w:val="24"/>
          <w:szCs w:val="24"/>
        </w:rPr>
      </w:pPr>
      <w:r w:rsidRPr="00F21878">
        <w:rPr>
          <w:rFonts w:ascii="Times New Roman" w:hAnsi="Times New Roman" w:cs="Times New Roman"/>
          <w:sz w:val="24"/>
          <w:szCs w:val="24"/>
        </w:rPr>
        <w:t xml:space="preserve">G= --------------------------------------------------------------------- x </w:t>
      </w:r>
      <w:r w:rsidR="00CD3CE4">
        <w:rPr>
          <w:rFonts w:ascii="Times New Roman" w:hAnsi="Times New Roman" w:cs="Times New Roman"/>
          <w:sz w:val="24"/>
          <w:szCs w:val="24"/>
        </w:rPr>
        <w:t>4</w:t>
      </w:r>
      <w:r w:rsidRPr="00F21878">
        <w:rPr>
          <w:rFonts w:ascii="Times New Roman" w:hAnsi="Times New Roman" w:cs="Times New Roman"/>
          <w:sz w:val="24"/>
          <w:szCs w:val="24"/>
        </w:rPr>
        <w:t>0 = ilość punktów</w:t>
      </w:r>
    </w:p>
    <w:p w14:paraId="45297088" w14:textId="30A4906B" w:rsidR="00D2262D" w:rsidRPr="00F21878" w:rsidRDefault="00D2262D" w:rsidP="00223778">
      <w:pPr>
        <w:pStyle w:val="Akapitzlist"/>
        <w:tabs>
          <w:tab w:val="center" w:pos="4536"/>
          <w:tab w:val="right" w:pos="9072"/>
        </w:tabs>
        <w:ind w:left="1080" w:firstLine="0"/>
        <w:rPr>
          <w:b/>
          <w:szCs w:val="24"/>
        </w:rPr>
      </w:pPr>
      <w:r w:rsidRPr="00F21878">
        <w:rPr>
          <w:szCs w:val="24"/>
        </w:rPr>
        <w:t xml:space="preserve">  Maksymalny okres gwarancji (</w:t>
      </w:r>
      <w:r w:rsidR="005C09AC">
        <w:rPr>
          <w:szCs w:val="24"/>
        </w:rPr>
        <w:t>96</w:t>
      </w:r>
      <w:r w:rsidR="002A0B1A" w:rsidRPr="00F21878">
        <w:rPr>
          <w:szCs w:val="24"/>
        </w:rPr>
        <w:t xml:space="preserve"> m</w:t>
      </w:r>
      <w:r w:rsidR="002869B5" w:rsidRPr="00F21878">
        <w:rPr>
          <w:szCs w:val="24"/>
        </w:rPr>
        <w:t>-</w:t>
      </w:r>
      <w:proofErr w:type="spellStart"/>
      <w:r w:rsidR="002A0B1A" w:rsidRPr="00F21878">
        <w:rPr>
          <w:szCs w:val="24"/>
        </w:rPr>
        <w:t>c</w:t>
      </w:r>
      <w:r w:rsidR="002869B5" w:rsidRPr="00F21878">
        <w:rPr>
          <w:szCs w:val="24"/>
        </w:rPr>
        <w:t>y</w:t>
      </w:r>
      <w:proofErr w:type="spellEnd"/>
      <w:r w:rsidRPr="00F21878">
        <w:rPr>
          <w:szCs w:val="24"/>
        </w:rPr>
        <w:t>)</w:t>
      </w:r>
    </w:p>
    <w:p w14:paraId="61CEF12A" w14:textId="77777777" w:rsidR="00D93629" w:rsidRPr="00F21878" w:rsidRDefault="00D93629" w:rsidP="00223778">
      <w:pPr>
        <w:pStyle w:val="Akapitzlist"/>
        <w:tabs>
          <w:tab w:val="center" w:pos="4536"/>
          <w:tab w:val="right" w:pos="9072"/>
        </w:tabs>
        <w:ind w:left="426" w:firstLine="0"/>
        <w:rPr>
          <w:b/>
        </w:rPr>
      </w:pPr>
    </w:p>
    <w:p w14:paraId="5B06B757" w14:textId="01AEB6FA" w:rsidR="00D2262D" w:rsidRPr="00F21878" w:rsidRDefault="00D2262D" w:rsidP="00223778">
      <w:pPr>
        <w:pStyle w:val="Akapitzlist"/>
        <w:tabs>
          <w:tab w:val="center" w:pos="4536"/>
          <w:tab w:val="right" w:pos="9072"/>
        </w:tabs>
        <w:ind w:left="426" w:firstLine="0"/>
        <w:rPr>
          <w:b/>
        </w:rPr>
      </w:pPr>
      <w:r w:rsidRPr="00F21878">
        <w:rPr>
          <w:b/>
        </w:rPr>
        <w:t xml:space="preserve">Okres gwarancji nie może być krótszy niż </w:t>
      </w:r>
      <w:r w:rsidR="006F27B5" w:rsidRPr="00F21878">
        <w:rPr>
          <w:b/>
        </w:rPr>
        <w:t>36 m</w:t>
      </w:r>
      <w:r w:rsidR="002869B5" w:rsidRPr="00F21878">
        <w:rPr>
          <w:b/>
        </w:rPr>
        <w:t>-</w:t>
      </w:r>
      <w:proofErr w:type="spellStart"/>
      <w:r w:rsidR="002869B5" w:rsidRPr="00F21878">
        <w:rPr>
          <w:b/>
        </w:rPr>
        <w:t>cy</w:t>
      </w:r>
      <w:proofErr w:type="spellEnd"/>
      <w:r w:rsidRPr="00F21878">
        <w:rPr>
          <w:b/>
        </w:rPr>
        <w:t>, licząc od daty odbioru końcowego.</w:t>
      </w:r>
      <w:r w:rsidR="005233D5">
        <w:rPr>
          <w:b/>
        </w:rPr>
        <w:t xml:space="preserve"> </w:t>
      </w:r>
      <w:r w:rsidR="009225E3" w:rsidRPr="00F21878">
        <w:rPr>
          <w:b/>
        </w:rPr>
        <w:t>W przypadku zaproponowania okresu gwarancji krótszego niż 36 m</w:t>
      </w:r>
      <w:r w:rsidR="002869B5" w:rsidRPr="00F21878">
        <w:rPr>
          <w:b/>
        </w:rPr>
        <w:t>-</w:t>
      </w:r>
      <w:proofErr w:type="spellStart"/>
      <w:r w:rsidR="002869B5" w:rsidRPr="00F21878">
        <w:rPr>
          <w:b/>
        </w:rPr>
        <w:t>cy</w:t>
      </w:r>
      <w:proofErr w:type="spellEnd"/>
      <w:r w:rsidR="009225E3" w:rsidRPr="00F21878">
        <w:rPr>
          <w:b/>
        </w:rPr>
        <w:t xml:space="preserve"> Zamawiający odrzuci ofertę jako niezgodną z zapytaniem</w:t>
      </w:r>
      <w:r w:rsidR="00D93629" w:rsidRPr="00F21878">
        <w:rPr>
          <w:b/>
        </w:rPr>
        <w:t xml:space="preserve"> ofertowym</w:t>
      </w:r>
      <w:r w:rsidR="009225E3" w:rsidRPr="00F21878">
        <w:rPr>
          <w:b/>
        </w:rPr>
        <w:t xml:space="preserve">. W przypadku zaproponowania okresu gwarancji dłuższego niż </w:t>
      </w:r>
      <w:r w:rsidR="005C09AC">
        <w:rPr>
          <w:b/>
        </w:rPr>
        <w:t>96</w:t>
      </w:r>
      <w:r w:rsidR="009225E3" w:rsidRPr="00F21878">
        <w:rPr>
          <w:b/>
        </w:rPr>
        <w:t xml:space="preserve"> </w:t>
      </w:r>
      <w:r w:rsidR="002869B5" w:rsidRPr="00F21878">
        <w:rPr>
          <w:b/>
        </w:rPr>
        <w:t>m-</w:t>
      </w:r>
      <w:proofErr w:type="spellStart"/>
      <w:r w:rsidR="009225E3" w:rsidRPr="00F21878">
        <w:rPr>
          <w:b/>
        </w:rPr>
        <w:t>c</w:t>
      </w:r>
      <w:r w:rsidR="002869B5" w:rsidRPr="00F21878">
        <w:rPr>
          <w:b/>
        </w:rPr>
        <w:t>y</w:t>
      </w:r>
      <w:proofErr w:type="spellEnd"/>
      <w:r w:rsidR="009225E3" w:rsidRPr="00F21878">
        <w:rPr>
          <w:b/>
        </w:rPr>
        <w:t xml:space="preserve"> Zamawiający przyjmie, że Wykonawca zaproponował okres gwarancji o długości </w:t>
      </w:r>
      <w:r w:rsidR="005C09AC">
        <w:rPr>
          <w:b/>
        </w:rPr>
        <w:t>96</w:t>
      </w:r>
      <w:r w:rsidR="009225E3" w:rsidRPr="00F21878">
        <w:rPr>
          <w:b/>
        </w:rPr>
        <w:t xml:space="preserve"> m</w:t>
      </w:r>
      <w:r w:rsidR="002869B5" w:rsidRPr="00F21878">
        <w:rPr>
          <w:b/>
        </w:rPr>
        <w:t>-</w:t>
      </w:r>
      <w:proofErr w:type="spellStart"/>
      <w:r w:rsidR="002869B5" w:rsidRPr="00F21878">
        <w:rPr>
          <w:b/>
        </w:rPr>
        <w:t>cy</w:t>
      </w:r>
      <w:proofErr w:type="spellEnd"/>
      <w:r w:rsidR="005233D5">
        <w:rPr>
          <w:b/>
        </w:rPr>
        <w:t>.</w:t>
      </w:r>
    </w:p>
    <w:p w14:paraId="2BB471B4" w14:textId="77777777" w:rsidR="006F27B5" w:rsidRPr="00F21878" w:rsidRDefault="006F27B5" w:rsidP="00223778">
      <w:pPr>
        <w:pStyle w:val="Akapitzlist"/>
        <w:tabs>
          <w:tab w:val="center" w:pos="4536"/>
          <w:tab w:val="right" w:pos="9072"/>
        </w:tabs>
        <w:ind w:left="426" w:firstLine="0"/>
        <w:rPr>
          <w:b/>
        </w:rPr>
      </w:pPr>
    </w:p>
    <w:p w14:paraId="447ACBD9" w14:textId="77777777" w:rsidR="00D2262D" w:rsidRPr="00F21878" w:rsidRDefault="00D2262D" w:rsidP="00223778">
      <w:pPr>
        <w:tabs>
          <w:tab w:val="center" w:pos="4536"/>
          <w:tab w:val="right" w:pos="9072"/>
        </w:tabs>
        <w:ind w:left="426"/>
        <w:jc w:val="both"/>
        <w:rPr>
          <w:rFonts w:ascii="Times New Roman" w:hAnsi="Times New Roman" w:cs="Times New Roman"/>
          <w:sz w:val="24"/>
          <w:szCs w:val="24"/>
        </w:rPr>
      </w:pPr>
      <w:r w:rsidRPr="00F21878">
        <w:rPr>
          <w:rFonts w:ascii="Times New Roman" w:hAnsi="Times New Roman" w:cs="Times New Roman"/>
          <w:sz w:val="24"/>
          <w:szCs w:val="24"/>
        </w:rPr>
        <w:t xml:space="preserve">Za najkorzystniejszą zostanie uznana oferta, która uzyska najwyższą łączną ilość punktów                 za wszystkie kryteria, wg wzoru: </w:t>
      </w:r>
    </w:p>
    <w:p w14:paraId="35EB2C48" w14:textId="77777777" w:rsidR="00D2262D" w:rsidRPr="00F21878" w:rsidRDefault="00D2262D" w:rsidP="00223778">
      <w:pPr>
        <w:tabs>
          <w:tab w:val="center" w:pos="4536"/>
          <w:tab w:val="right" w:pos="9072"/>
        </w:tabs>
        <w:ind w:left="426"/>
        <w:jc w:val="both"/>
        <w:rPr>
          <w:rFonts w:ascii="Times New Roman" w:hAnsi="Times New Roman" w:cs="Times New Roman"/>
          <w:sz w:val="24"/>
          <w:szCs w:val="24"/>
        </w:rPr>
      </w:pPr>
      <w:r w:rsidRPr="00F21878">
        <w:rPr>
          <w:rFonts w:ascii="Times New Roman" w:hAnsi="Times New Roman" w:cs="Times New Roman"/>
          <w:sz w:val="24"/>
          <w:szCs w:val="24"/>
        </w:rPr>
        <w:t>Ł = C + G</w:t>
      </w:r>
    </w:p>
    <w:p w14:paraId="1A0EA7F1" w14:textId="77777777" w:rsidR="00D2262D" w:rsidRPr="00F21878" w:rsidRDefault="00D2262D" w:rsidP="00223778">
      <w:pPr>
        <w:tabs>
          <w:tab w:val="center" w:pos="4536"/>
          <w:tab w:val="right" w:pos="9072"/>
        </w:tabs>
        <w:ind w:left="426"/>
        <w:jc w:val="both"/>
        <w:rPr>
          <w:rFonts w:ascii="Times New Roman" w:hAnsi="Times New Roman" w:cs="Times New Roman"/>
          <w:sz w:val="24"/>
          <w:szCs w:val="24"/>
        </w:rPr>
      </w:pPr>
      <w:r w:rsidRPr="00F21878">
        <w:rPr>
          <w:rFonts w:ascii="Times New Roman" w:hAnsi="Times New Roman" w:cs="Times New Roman"/>
          <w:sz w:val="24"/>
          <w:szCs w:val="24"/>
        </w:rPr>
        <w:t>gdzie:</w:t>
      </w:r>
    </w:p>
    <w:p w14:paraId="3F4D7D9A" w14:textId="77777777" w:rsidR="00D2262D" w:rsidRPr="00F21878" w:rsidRDefault="00D2262D" w:rsidP="00223778">
      <w:pPr>
        <w:tabs>
          <w:tab w:val="center" w:pos="4536"/>
          <w:tab w:val="right" w:pos="9072"/>
        </w:tabs>
        <w:ind w:left="426"/>
        <w:jc w:val="both"/>
        <w:rPr>
          <w:rFonts w:ascii="Times New Roman" w:hAnsi="Times New Roman" w:cs="Times New Roman"/>
          <w:sz w:val="24"/>
          <w:szCs w:val="24"/>
        </w:rPr>
      </w:pPr>
      <w:r w:rsidRPr="00F21878">
        <w:rPr>
          <w:rFonts w:ascii="Times New Roman" w:hAnsi="Times New Roman" w:cs="Times New Roman"/>
          <w:sz w:val="24"/>
          <w:szCs w:val="24"/>
        </w:rPr>
        <w:t xml:space="preserve">Ł – łączna ilość punktów za wszystkie kryteria </w:t>
      </w:r>
    </w:p>
    <w:p w14:paraId="1AD84780" w14:textId="77777777" w:rsidR="00D2262D" w:rsidRPr="00F21878" w:rsidRDefault="00D2262D" w:rsidP="00223778">
      <w:pPr>
        <w:pStyle w:val="Akapitzlist"/>
        <w:tabs>
          <w:tab w:val="center" w:pos="4536"/>
          <w:tab w:val="right" w:pos="9072"/>
        </w:tabs>
        <w:ind w:left="426" w:firstLine="0"/>
        <w:rPr>
          <w:szCs w:val="24"/>
        </w:rPr>
      </w:pPr>
      <w:r w:rsidRPr="00F21878">
        <w:rPr>
          <w:szCs w:val="24"/>
        </w:rPr>
        <w:t>C – punkty przyznane w kryterium „Cena</w:t>
      </w:r>
      <w:r w:rsidR="00F21878" w:rsidRPr="00F21878">
        <w:rPr>
          <w:szCs w:val="24"/>
        </w:rPr>
        <w:t xml:space="preserve"> /C/</w:t>
      </w:r>
      <w:r w:rsidRPr="00F21878">
        <w:rPr>
          <w:szCs w:val="24"/>
        </w:rPr>
        <w:t xml:space="preserve">” </w:t>
      </w:r>
    </w:p>
    <w:p w14:paraId="763BC912" w14:textId="77777777" w:rsidR="00FA6901" w:rsidRPr="00F21878" w:rsidRDefault="00D2262D" w:rsidP="00223778">
      <w:pPr>
        <w:tabs>
          <w:tab w:val="center" w:pos="4536"/>
          <w:tab w:val="right" w:pos="9072"/>
        </w:tabs>
        <w:ind w:left="426"/>
        <w:jc w:val="both"/>
        <w:rPr>
          <w:rFonts w:ascii="Times New Roman" w:hAnsi="Times New Roman" w:cs="Times New Roman"/>
          <w:sz w:val="24"/>
          <w:szCs w:val="24"/>
        </w:rPr>
      </w:pPr>
      <w:r w:rsidRPr="00F21878">
        <w:rPr>
          <w:rFonts w:ascii="Times New Roman" w:hAnsi="Times New Roman" w:cs="Times New Roman"/>
          <w:sz w:val="24"/>
          <w:szCs w:val="24"/>
        </w:rPr>
        <w:t>G – punkty przyznane w kryterium „Okres gwarancji /G/”</w:t>
      </w:r>
    </w:p>
    <w:p w14:paraId="6E9DB3FE" w14:textId="77777777" w:rsidR="00845273" w:rsidRPr="00F21878" w:rsidRDefault="00845273" w:rsidP="00223778">
      <w:pPr>
        <w:pStyle w:val="Akapitzlist"/>
        <w:numPr>
          <w:ilvl w:val="0"/>
          <w:numId w:val="11"/>
        </w:numPr>
        <w:tabs>
          <w:tab w:val="center" w:pos="4536"/>
          <w:tab w:val="right" w:pos="9072"/>
        </w:tabs>
        <w:ind w:left="284" w:hanging="284"/>
      </w:pPr>
      <w:r w:rsidRPr="00F21878">
        <w:rPr>
          <w:b/>
          <w:szCs w:val="24"/>
        </w:rPr>
        <w:t xml:space="preserve">Wymagania dotyczące </w:t>
      </w:r>
      <w:r w:rsidR="00261D3F" w:rsidRPr="00F21878">
        <w:rPr>
          <w:b/>
          <w:szCs w:val="24"/>
        </w:rPr>
        <w:t>gwarancji:</w:t>
      </w:r>
    </w:p>
    <w:p w14:paraId="330F0C3D" w14:textId="3FBC20A5" w:rsidR="00261D3F" w:rsidRPr="00F21878" w:rsidRDefault="00261D3F" w:rsidP="00B6094B">
      <w:pPr>
        <w:pStyle w:val="Akapitzlist"/>
        <w:tabs>
          <w:tab w:val="left" w:pos="2268"/>
        </w:tabs>
        <w:ind w:left="360" w:firstLine="0"/>
        <w:rPr>
          <w:szCs w:val="24"/>
        </w:rPr>
      </w:pPr>
      <w:r w:rsidRPr="00F21878">
        <w:rPr>
          <w:szCs w:val="24"/>
        </w:rPr>
        <w:t xml:space="preserve">Wykonawca zobowiązany jest do udzielenia pisemnej gwarancji na </w:t>
      </w:r>
      <w:r w:rsidR="00FA6901" w:rsidRPr="00F21878">
        <w:rPr>
          <w:szCs w:val="24"/>
        </w:rPr>
        <w:t xml:space="preserve">przedmiot zamówienia </w:t>
      </w:r>
      <w:r w:rsidRPr="00F21878">
        <w:rPr>
          <w:szCs w:val="24"/>
        </w:rPr>
        <w:t>na okres wskazany w formularzu ofertowy</w:t>
      </w:r>
      <w:r w:rsidR="005C09AC">
        <w:rPr>
          <w:szCs w:val="24"/>
        </w:rPr>
        <w:t>m</w:t>
      </w:r>
      <w:r w:rsidR="00EA2A60">
        <w:rPr>
          <w:szCs w:val="24"/>
        </w:rPr>
        <w:t>.</w:t>
      </w:r>
      <w:r w:rsidR="005C09AC">
        <w:rPr>
          <w:szCs w:val="24"/>
        </w:rPr>
        <w:t xml:space="preserve"> </w:t>
      </w:r>
      <w:r w:rsidRPr="00F21878">
        <w:rPr>
          <w:szCs w:val="24"/>
        </w:rPr>
        <w:t xml:space="preserve">Długość okresu gwarancji stanowi jedno z kryterium oceny ofert. Wykonawca zobowiązany jest do udzielenia min. 36 miesięcy, zaś maksymalnie </w:t>
      </w:r>
      <w:r w:rsidR="005C09AC">
        <w:rPr>
          <w:szCs w:val="24"/>
        </w:rPr>
        <w:t>96</w:t>
      </w:r>
      <w:r w:rsidRPr="00F21878">
        <w:rPr>
          <w:szCs w:val="24"/>
        </w:rPr>
        <w:t xml:space="preserve"> miesięcy, licząc od dnia podpisania </w:t>
      </w:r>
      <w:r w:rsidRPr="00F21878">
        <w:rPr>
          <w:bCs/>
          <w:iCs/>
          <w:szCs w:val="24"/>
        </w:rPr>
        <w:t>protokołu odbioru końcowego, który nie zawiera uwag.</w:t>
      </w:r>
    </w:p>
    <w:p w14:paraId="278632FE" w14:textId="7123D5C7" w:rsidR="005C09AC" w:rsidRDefault="00261D3F" w:rsidP="005C09AC">
      <w:pPr>
        <w:ind w:left="360"/>
        <w:jc w:val="both"/>
        <w:rPr>
          <w:rFonts w:ascii="Times New Roman" w:hAnsi="Times New Roman" w:cs="Times New Roman"/>
          <w:sz w:val="24"/>
          <w:szCs w:val="24"/>
        </w:rPr>
      </w:pPr>
      <w:r w:rsidRPr="00F21878">
        <w:rPr>
          <w:rFonts w:ascii="Times New Roman" w:hAnsi="Times New Roman" w:cs="Times New Roman"/>
          <w:sz w:val="24"/>
          <w:szCs w:val="24"/>
        </w:rPr>
        <w:lastRenderedPageBreak/>
        <w:t xml:space="preserve">Zamawiającemu przysługują pełne uprawnienia z tytułu rękojmi za wady fizyczne wynikające z przepisów kodeksu cywilnego, niezależnie od uprawnień z tytułu gwarancji. </w:t>
      </w:r>
      <w:r w:rsidRPr="00F21878">
        <w:rPr>
          <w:rFonts w:ascii="Times New Roman" w:hAnsi="Times New Roman" w:cs="Times New Roman"/>
          <w:sz w:val="24"/>
          <w:szCs w:val="24"/>
        </w:rPr>
        <w:br/>
      </w:r>
      <w:r w:rsidRPr="00F21878">
        <w:rPr>
          <w:rFonts w:ascii="Times New Roman" w:hAnsi="Times New Roman" w:cs="Times New Roman"/>
          <w:sz w:val="24"/>
          <w:szCs w:val="24"/>
        </w:rPr>
        <w:br/>
      </w:r>
      <w:r w:rsidR="005C09AC">
        <w:rPr>
          <w:rFonts w:ascii="Times New Roman" w:hAnsi="Times New Roman"/>
          <w:bCs/>
          <w:iCs/>
          <w:color w:val="000000"/>
          <w:sz w:val="24"/>
          <w:szCs w:val="24"/>
        </w:rPr>
        <w:t>W okresie obowiązywania gwarancji Wykonawca zobowiązuje się do usunięcia zaistniałych usterek w terminie 14 dni od otrzymania powiadomienia o wystąpieniu wad. W przypadku wady nie nadającej się do usunięcia Wykonawca na własny koszt wymienia wadliwe urządzenia na nowe.</w:t>
      </w:r>
    </w:p>
    <w:p w14:paraId="63554877" w14:textId="2319956D" w:rsidR="00F433FE" w:rsidRPr="00F21878" w:rsidRDefault="00261D3F" w:rsidP="005C09AC">
      <w:pPr>
        <w:ind w:left="360"/>
        <w:jc w:val="both"/>
        <w:rPr>
          <w:rFonts w:ascii="Times New Roman" w:hAnsi="Times New Roman" w:cs="Times New Roman"/>
          <w:sz w:val="24"/>
          <w:szCs w:val="24"/>
        </w:rPr>
      </w:pPr>
      <w:r w:rsidRPr="00F21878">
        <w:rPr>
          <w:rFonts w:ascii="Times New Roman" w:hAnsi="Times New Roman" w:cs="Times New Roman"/>
          <w:sz w:val="24"/>
          <w:szCs w:val="24"/>
        </w:rPr>
        <w:t xml:space="preserve">Udzielając gwarancji Wykonawca zapewnia bezpłatne czynności przeglądów gwarancyjnych w okresie udzielonej gwarancji na cały przedmiot zamówienia, więc powinien ten koszt uwzględnić w wynagrodzeniu. Przeglądy będą odbywały się minimum raz w roku, chyba że gwarancja producenta danego urządzenia wymaga częstszych przeglądów gwarancyjnych. </w:t>
      </w:r>
    </w:p>
    <w:p w14:paraId="25D019BE" w14:textId="727D4814" w:rsidR="0078424F" w:rsidRPr="0078424F" w:rsidRDefault="00294896" w:rsidP="0078424F">
      <w:pPr>
        <w:pStyle w:val="Akapitzlist"/>
        <w:ind w:left="426"/>
        <w:rPr>
          <w:szCs w:val="24"/>
        </w:rPr>
      </w:pPr>
      <w:r w:rsidRPr="00F21878">
        <w:rPr>
          <w:szCs w:val="24"/>
        </w:rPr>
        <w:t xml:space="preserve">     Okres gwarancji ulega wydłużeniu o czas potrzebny na usunięcie usterek oraz wad</w:t>
      </w:r>
      <w:r w:rsidR="0078424F">
        <w:rPr>
          <w:szCs w:val="24"/>
        </w:rPr>
        <w:t>.</w:t>
      </w:r>
    </w:p>
    <w:p w14:paraId="30ED6C76" w14:textId="77777777" w:rsidR="00D47D7A" w:rsidRPr="00F21878" w:rsidRDefault="00D47D7A" w:rsidP="00223778">
      <w:pPr>
        <w:pStyle w:val="Akapitzlist"/>
        <w:ind w:left="426" w:right="522"/>
        <w:rPr>
          <w:szCs w:val="24"/>
        </w:rPr>
      </w:pPr>
    </w:p>
    <w:p w14:paraId="1F66AE28" w14:textId="77777777" w:rsidR="00236B72" w:rsidRPr="00F21878" w:rsidRDefault="00236B72" w:rsidP="00223778">
      <w:pPr>
        <w:pStyle w:val="Akapitzlist"/>
        <w:numPr>
          <w:ilvl w:val="0"/>
          <w:numId w:val="11"/>
        </w:numPr>
        <w:ind w:left="426" w:right="522" w:hanging="426"/>
        <w:rPr>
          <w:szCs w:val="24"/>
        </w:rPr>
      </w:pPr>
      <w:r w:rsidRPr="00F21878">
        <w:rPr>
          <w:b/>
          <w:szCs w:val="24"/>
        </w:rPr>
        <w:t xml:space="preserve">Podstawowe wymagania dotyczące robót: </w:t>
      </w:r>
    </w:p>
    <w:p w14:paraId="4133EC5A" w14:textId="77777777" w:rsidR="00236B72" w:rsidRPr="00F21878" w:rsidRDefault="00236B72" w:rsidP="00B6094B">
      <w:pPr>
        <w:numPr>
          <w:ilvl w:val="1"/>
          <w:numId w:val="12"/>
        </w:numPr>
        <w:spacing w:after="29" w:line="256" w:lineRule="auto"/>
        <w:ind w:left="426" w:hanging="426"/>
        <w:jc w:val="both"/>
        <w:rPr>
          <w:rFonts w:ascii="Times New Roman" w:hAnsi="Times New Roman" w:cs="Times New Roman"/>
          <w:sz w:val="24"/>
          <w:szCs w:val="24"/>
        </w:rPr>
      </w:pPr>
      <w:r w:rsidRPr="00F21878">
        <w:rPr>
          <w:rFonts w:ascii="Times New Roman" w:hAnsi="Times New Roman" w:cs="Times New Roman"/>
          <w:sz w:val="24"/>
          <w:szCs w:val="24"/>
        </w:rPr>
        <w:t xml:space="preserve">Wykonawca jest odpowiedzialny za jakość wykonanych robót, bezpieczeństwo wszelkich czynności na terenie budowy, metody użyte przy budowie oraz za ich zgodność z dokumentacją projektową, i poleceniami Inspektora Nadzoru. Zamawiający nie ponosi odpowiedzialności za szkody wyrządzone przez wykonawcę podczas wykonywania przedmiotu zamówienia. </w:t>
      </w:r>
    </w:p>
    <w:p w14:paraId="7FFF1EE5" w14:textId="77777777" w:rsidR="00236B72" w:rsidRPr="00F21878" w:rsidRDefault="00236B72" w:rsidP="00B6094B">
      <w:pPr>
        <w:numPr>
          <w:ilvl w:val="1"/>
          <w:numId w:val="12"/>
        </w:numPr>
        <w:spacing w:after="56" w:line="256" w:lineRule="auto"/>
        <w:ind w:left="426" w:hanging="426"/>
        <w:jc w:val="both"/>
        <w:rPr>
          <w:rFonts w:ascii="Times New Roman" w:hAnsi="Times New Roman" w:cs="Times New Roman"/>
          <w:sz w:val="24"/>
          <w:szCs w:val="24"/>
        </w:rPr>
      </w:pPr>
      <w:r w:rsidRPr="00F21878">
        <w:rPr>
          <w:rFonts w:ascii="Times New Roman" w:hAnsi="Times New Roman" w:cs="Times New Roman"/>
          <w:sz w:val="24"/>
          <w:szCs w:val="24"/>
        </w:rPr>
        <w:t>Materiały stosowane przez Wykonawcę podczas realizacji przedmiotu zamówienia powinny być fabryczne nowe i odpowiadać, co do jakości wymogom wyrobów dopuszczonych do obrotu, stosowania w budownictwie zgodnie z Prawem Budowlanym oraz jakościowo i gatunkowo wymaganiom określonym w dokumentacji projektowej,</w:t>
      </w:r>
    </w:p>
    <w:p w14:paraId="79512E19" w14:textId="77777777" w:rsidR="00236B72" w:rsidRPr="00F21878" w:rsidRDefault="00236B72" w:rsidP="00B6094B">
      <w:pPr>
        <w:numPr>
          <w:ilvl w:val="1"/>
          <w:numId w:val="12"/>
        </w:numPr>
        <w:spacing w:after="56" w:line="256" w:lineRule="auto"/>
        <w:ind w:left="426" w:hanging="360"/>
        <w:jc w:val="both"/>
        <w:rPr>
          <w:rFonts w:ascii="Times New Roman" w:hAnsi="Times New Roman" w:cs="Times New Roman"/>
          <w:sz w:val="24"/>
          <w:szCs w:val="24"/>
        </w:rPr>
      </w:pPr>
      <w:r w:rsidRPr="00F21878">
        <w:rPr>
          <w:rFonts w:ascii="Times New Roman" w:hAnsi="Times New Roman" w:cs="Times New Roman"/>
          <w:sz w:val="24"/>
          <w:szCs w:val="24"/>
        </w:rPr>
        <w:t xml:space="preserve">Wykonawca zobowiązany jest prowadzić roboty w sposób niepowodujący uszkodzenia infrastruktury nadziemnej, podziemnej i mienia osób trzecich. Wykonawca zobowiązuje się do naprawienia szkody wynikłej z tytułu wyrządzenia powyższych szkód. </w:t>
      </w:r>
    </w:p>
    <w:p w14:paraId="3A627F7A" w14:textId="7ACEADB3" w:rsidR="00D82CD0" w:rsidRDefault="00236B72" w:rsidP="00B6094B">
      <w:pPr>
        <w:numPr>
          <w:ilvl w:val="1"/>
          <w:numId w:val="12"/>
        </w:numPr>
        <w:spacing w:after="15" w:line="266" w:lineRule="auto"/>
        <w:ind w:left="426" w:hanging="360"/>
        <w:jc w:val="both"/>
        <w:rPr>
          <w:rFonts w:ascii="Times New Roman" w:hAnsi="Times New Roman" w:cs="Times New Roman"/>
          <w:sz w:val="24"/>
          <w:szCs w:val="24"/>
        </w:rPr>
      </w:pPr>
      <w:r w:rsidRPr="00F21878">
        <w:rPr>
          <w:rFonts w:ascii="Times New Roman" w:hAnsi="Times New Roman" w:cs="Times New Roman"/>
          <w:sz w:val="24"/>
          <w:szCs w:val="24"/>
        </w:rPr>
        <w:t>Wykonawca jest zobowiązany do wykonania wszelkich czynności towarzyszących związanych z przebudową kolidującego uzbrojenia terenu, w tym m.in. zgłoszenie o zamiarze rozpoczęcia robót, przeprowadzenia prób, badań, odbiorów z udziałem właścicieli, użytkowników bądź zarządzających uzbrojeniem oraz pokrycia kosztów z tym związanych</w:t>
      </w:r>
      <w:r w:rsidR="00127D63" w:rsidRPr="00F21878">
        <w:rPr>
          <w:rFonts w:ascii="Times New Roman" w:hAnsi="Times New Roman" w:cs="Times New Roman"/>
          <w:sz w:val="24"/>
          <w:szCs w:val="24"/>
        </w:rPr>
        <w:t>.</w:t>
      </w:r>
    </w:p>
    <w:p w14:paraId="65EA9DD7" w14:textId="74B63E02" w:rsidR="005B35F4" w:rsidRDefault="005B35F4" w:rsidP="005B35F4">
      <w:pPr>
        <w:spacing w:after="15" w:line="266" w:lineRule="auto"/>
        <w:jc w:val="both"/>
        <w:rPr>
          <w:rFonts w:ascii="Times New Roman" w:hAnsi="Times New Roman" w:cs="Times New Roman"/>
          <w:sz w:val="24"/>
          <w:szCs w:val="24"/>
        </w:rPr>
      </w:pPr>
    </w:p>
    <w:p w14:paraId="57FBF3DC" w14:textId="1A549560" w:rsidR="005B35F4" w:rsidRPr="00901B35" w:rsidRDefault="005B35F4" w:rsidP="005B35F4">
      <w:pPr>
        <w:pStyle w:val="Akapitzlist"/>
        <w:numPr>
          <w:ilvl w:val="0"/>
          <w:numId w:val="11"/>
        </w:numPr>
        <w:tabs>
          <w:tab w:val="left" w:pos="1134"/>
        </w:tabs>
        <w:spacing w:after="120" w:line="276" w:lineRule="auto"/>
        <w:rPr>
          <w:b/>
          <w:bCs/>
          <w:szCs w:val="24"/>
        </w:rPr>
      </w:pPr>
      <w:r w:rsidRPr="00901B35">
        <w:rPr>
          <w:b/>
          <w:bCs/>
          <w:szCs w:val="24"/>
        </w:rPr>
        <w:t>Opis sposobu przygotowania oferty</w:t>
      </w:r>
      <w:r>
        <w:rPr>
          <w:b/>
          <w:bCs/>
          <w:szCs w:val="24"/>
        </w:rPr>
        <w:t>:</w:t>
      </w:r>
    </w:p>
    <w:p w14:paraId="77C730F6" w14:textId="77777777" w:rsidR="005B35F4" w:rsidRPr="00901B35" w:rsidRDefault="005B35F4" w:rsidP="005B35F4">
      <w:pPr>
        <w:autoSpaceDE w:val="0"/>
        <w:autoSpaceDN w:val="0"/>
        <w:adjustRightInd w:val="0"/>
        <w:spacing w:after="120" w:line="276" w:lineRule="auto"/>
        <w:jc w:val="both"/>
        <w:rPr>
          <w:rFonts w:ascii="Times New Roman" w:hAnsi="Times New Roman" w:cs="Times New Roman"/>
          <w:sz w:val="24"/>
          <w:szCs w:val="24"/>
        </w:rPr>
      </w:pPr>
      <w:r w:rsidRPr="00901B35">
        <w:rPr>
          <w:rFonts w:ascii="Times New Roman" w:hAnsi="Times New Roman" w:cs="Times New Roman"/>
          <w:sz w:val="24"/>
          <w:szCs w:val="24"/>
        </w:rPr>
        <w:t>1.</w:t>
      </w:r>
      <w:r w:rsidRPr="00901B35">
        <w:rPr>
          <w:rFonts w:ascii="Times New Roman" w:hAnsi="Times New Roman" w:cs="Times New Roman"/>
          <w:sz w:val="24"/>
          <w:szCs w:val="24"/>
        </w:rPr>
        <w:tab/>
        <w:t>Wykonawca może złożyć jedną ofertę.</w:t>
      </w:r>
    </w:p>
    <w:p w14:paraId="2FAE38BE" w14:textId="77777777" w:rsidR="005B35F4" w:rsidRPr="00901B35" w:rsidRDefault="005B35F4" w:rsidP="005B35F4">
      <w:pPr>
        <w:autoSpaceDE w:val="0"/>
        <w:autoSpaceDN w:val="0"/>
        <w:adjustRightInd w:val="0"/>
        <w:spacing w:after="120" w:line="276" w:lineRule="auto"/>
        <w:jc w:val="both"/>
        <w:rPr>
          <w:rFonts w:ascii="Times New Roman" w:hAnsi="Times New Roman" w:cs="Times New Roman"/>
          <w:sz w:val="24"/>
          <w:szCs w:val="24"/>
        </w:rPr>
      </w:pPr>
      <w:r w:rsidRPr="00901B35">
        <w:rPr>
          <w:rFonts w:ascii="Times New Roman" w:hAnsi="Times New Roman" w:cs="Times New Roman"/>
          <w:sz w:val="24"/>
          <w:szCs w:val="24"/>
        </w:rPr>
        <w:t xml:space="preserve">2. </w:t>
      </w:r>
      <w:r w:rsidRPr="00901B35">
        <w:rPr>
          <w:rFonts w:ascii="Times New Roman" w:hAnsi="Times New Roman" w:cs="Times New Roman"/>
          <w:sz w:val="24"/>
          <w:szCs w:val="24"/>
        </w:rPr>
        <w:tab/>
        <w:t>Treść oferty musi odpowiadać treści zapytania ofertowego.</w:t>
      </w:r>
    </w:p>
    <w:p w14:paraId="49C38FBD" w14:textId="77777777" w:rsidR="005B35F4" w:rsidRPr="00901B35" w:rsidRDefault="005B35F4" w:rsidP="005B35F4">
      <w:pPr>
        <w:autoSpaceDE w:val="0"/>
        <w:autoSpaceDN w:val="0"/>
        <w:adjustRightInd w:val="0"/>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t>3.</w:t>
      </w:r>
      <w:r w:rsidRPr="00901B35">
        <w:rPr>
          <w:rFonts w:ascii="Times New Roman" w:hAnsi="Times New Roman" w:cs="Times New Roman"/>
          <w:sz w:val="24"/>
          <w:szCs w:val="24"/>
        </w:rPr>
        <w:tab/>
        <w:t>Ofertę należy sporządzić czytelnie w języku polskim przy użyciu nośników pisma nie ulegającego usunięciu bez pozostawienia śladów. Dokumenty sporządzone w języku obcym należy składać wraz z tłumaczeniem na język polski.</w:t>
      </w:r>
    </w:p>
    <w:p w14:paraId="6E6E20C5" w14:textId="77777777" w:rsidR="005B35F4" w:rsidRPr="00901B35" w:rsidRDefault="005B35F4" w:rsidP="005B35F4">
      <w:pPr>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t xml:space="preserve">4. </w:t>
      </w:r>
      <w:r w:rsidRPr="00901B35">
        <w:rPr>
          <w:rFonts w:ascii="Times New Roman" w:hAnsi="Times New Roman" w:cs="Times New Roman"/>
          <w:sz w:val="24"/>
          <w:szCs w:val="24"/>
        </w:rPr>
        <w:tab/>
        <w:t>Dopuszcza się używanie w oświadczeniach, ofertach oraz innych dokumentach określeń obcojęzycznych w zakresie określonym w art. 11 ustawy z dnia 7 października 1999 r.                o języku polskim (Dz. U. z 2011 r. Nr 43, poz. 224 ze zm.).</w:t>
      </w:r>
    </w:p>
    <w:p w14:paraId="11EC20FA" w14:textId="77777777" w:rsidR="005B35F4" w:rsidRPr="00901B35" w:rsidRDefault="005B35F4" w:rsidP="005B35F4">
      <w:pPr>
        <w:autoSpaceDE w:val="0"/>
        <w:autoSpaceDN w:val="0"/>
        <w:adjustRightInd w:val="0"/>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lastRenderedPageBreak/>
        <w:t xml:space="preserve">5. </w:t>
      </w:r>
      <w:r w:rsidRPr="00901B35">
        <w:rPr>
          <w:rFonts w:ascii="Times New Roman" w:hAnsi="Times New Roman" w:cs="Times New Roman"/>
          <w:sz w:val="24"/>
          <w:szCs w:val="24"/>
        </w:rPr>
        <w:tab/>
        <w:t>Oferta musi być podpisana przez osobę/osoby upoważnione do składania oświadczeń woli w imieniu Wykonawcy, zgodnie z formą reprezentacji Wykonawcy określoną w rejestrze handlowym lub innym dokumencie, właściwym dla formy organizacyjnej firmy Wykonawcy, umowie spółki prawa cywilnego, umowie konsorcjum.</w:t>
      </w:r>
    </w:p>
    <w:p w14:paraId="2AB9D097" w14:textId="77777777" w:rsidR="005B35F4" w:rsidRPr="00901B35" w:rsidRDefault="005B35F4" w:rsidP="005B35F4">
      <w:pPr>
        <w:autoSpaceDE w:val="0"/>
        <w:autoSpaceDN w:val="0"/>
        <w:adjustRightInd w:val="0"/>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t xml:space="preserve">6. </w:t>
      </w:r>
      <w:r w:rsidRPr="00901B35">
        <w:rPr>
          <w:rFonts w:ascii="Times New Roman" w:hAnsi="Times New Roman" w:cs="Times New Roman"/>
          <w:sz w:val="24"/>
          <w:szCs w:val="24"/>
        </w:rPr>
        <w:tab/>
        <w:t>W przypadku podpisania oferty, oświadczeń i dokumentów przez osoby inne niż wskazane w odpowiednim rejestrze, do oferty należy dołączyć oryginalne pełnomocnictwo dla tych osób podpisane przez osoby wskazane w punkcie 5.</w:t>
      </w:r>
    </w:p>
    <w:p w14:paraId="35840C6B" w14:textId="77777777" w:rsidR="005B35F4" w:rsidRPr="00901B35" w:rsidRDefault="005B35F4" w:rsidP="005B35F4">
      <w:pPr>
        <w:autoSpaceDE w:val="0"/>
        <w:autoSpaceDN w:val="0"/>
        <w:adjustRightInd w:val="0"/>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t xml:space="preserve">7. </w:t>
      </w:r>
      <w:r w:rsidRPr="00901B35">
        <w:rPr>
          <w:rFonts w:ascii="Times New Roman" w:hAnsi="Times New Roman" w:cs="Times New Roman"/>
          <w:sz w:val="24"/>
          <w:szCs w:val="24"/>
        </w:rPr>
        <w:tab/>
        <w:t>Podpisy na ofercie, oświadczeniach i dokumentach powinny być czytelne i opatrzone imienną pieczęcią.</w:t>
      </w:r>
    </w:p>
    <w:p w14:paraId="25DD3D5D" w14:textId="77777777" w:rsidR="005B35F4" w:rsidRPr="00901B35" w:rsidRDefault="005B35F4" w:rsidP="005B35F4">
      <w:pPr>
        <w:autoSpaceDE w:val="0"/>
        <w:autoSpaceDN w:val="0"/>
        <w:adjustRightInd w:val="0"/>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t xml:space="preserve">8. </w:t>
      </w:r>
      <w:r w:rsidRPr="00901B35">
        <w:rPr>
          <w:rFonts w:ascii="Times New Roman" w:hAnsi="Times New Roman" w:cs="Times New Roman"/>
          <w:sz w:val="24"/>
          <w:szCs w:val="24"/>
        </w:rPr>
        <w:tab/>
        <w:t>Wszelkie poprawki (zmiany) dokonane w treści oferty powinny być parafowane przez osoby wskazane w pkt 5 albo 6. Brak parafy powoduje uznanie poprawki za nieistniejącą.</w:t>
      </w:r>
    </w:p>
    <w:p w14:paraId="3387E01E" w14:textId="77777777" w:rsidR="005B35F4" w:rsidRPr="00901B35" w:rsidRDefault="005B35F4" w:rsidP="005B35F4">
      <w:pPr>
        <w:autoSpaceDE w:val="0"/>
        <w:autoSpaceDN w:val="0"/>
        <w:adjustRightInd w:val="0"/>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t xml:space="preserve">9. </w:t>
      </w:r>
      <w:r w:rsidRPr="00901B35">
        <w:rPr>
          <w:rFonts w:ascii="Times New Roman" w:hAnsi="Times New Roman" w:cs="Times New Roman"/>
          <w:sz w:val="24"/>
          <w:szCs w:val="24"/>
        </w:rPr>
        <w:tab/>
        <w:t>Wykonawcą może być osoba fizyczna, osoba prawna lub jednostka organizacyjna nieposiadająca osobowości prawnej oraz podmioty te występujące wspólnie. Wykonawcy występujący wspólnie ponoszą solidarną odpowiedzialność za niewykonanie lub nienależyte wykonanie zamówienia.</w:t>
      </w:r>
    </w:p>
    <w:p w14:paraId="7EADB5BD" w14:textId="77777777" w:rsidR="005B35F4" w:rsidRPr="00901B35" w:rsidRDefault="005B35F4" w:rsidP="005B35F4">
      <w:pPr>
        <w:autoSpaceDE w:val="0"/>
        <w:autoSpaceDN w:val="0"/>
        <w:adjustRightInd w:val="0"/>
        <w:spacing w:after="120" w:line="276" w:lineRule="auto"/>
        <w:jc w:val="both"/>
        <w:rPr>
          <w:rFonts w:ascii="Times New Roman" w:hAnsi="Times New Roman" w:cs="Times New Roman"/>
          <w:sz w:val="24"/>
          <w:szCs w:val="24"/>
        </w:rPr>
      </w:pPr>
      <w:r w:rsidRPr="00901B35">
        <w:rPr>
          <w:rFonts w:ascii="Times New Roman" w:hAnsi="Times New Roman" w:cs="Times New Roman"/>
          <w:sz w:val="24"/>
          <w:szCs w:val="24"/>
        </w:rPr>
        <w:t xml:space="preserve">10. </w:t>
      </w:r>
      <w:r w:rsidRPr="00901B35">
        <w:rPr>
          <w:rFonts w:ascii="Times New Roman" w:hAnsi="Times New Roman" w:cs="Times New Roman"/>
          <w:sz w:val="24"/>
          <w:szCs w:val="24"/>
        </w:rPr>
        <w:tab/>
        <w:t>Wykonawcy ponoszą wszelkie koszty związane z przygotowaniem i złożeniem oferty.</w:t>
      </w:r>
    </w:p>
    <w:p w14:paraId="69220181" w14:textId="77777777" w:rsidR="005B35F4" w:rsidRPr="00901B35" w:rsidRDefault="005B35F4" w:rsidP="005B35F4">
      <w:pPr>
        <w:autoSpaceDE w:val="0"/>
        <w:autoSpaceDN w:val="0"/>
        <w:adjustRightInd w:val="0"/>
        <w:spacing w:after="120" w:line="276" w:lineRule="auto"/>
        <w:ind w:left="705" w:hanging="705"/>
        <w:jc w:val="both"/>
        <w:rPr>
          <w:rFonts w:ascii="Times New Roman" w:hAnsi="Times New Roman" w:cs="Times New Roman"/>
          <w:sz w:val="24"/>
          <w:szCs w:val="24"/>
        </w:rPr>
      </w:pPr>
      <w:r w:rsidRPr="00901B35">
        <w:rPr>
          <w:rFonts w:ascii="Times New Roman" w:hAnsi="Times New Roman" w:cs="Times New Roman"/>
          <w:sz w:val="24"/>
          <w:szCs w:val="24"/>
        </w:rPr>
        <w:t xml:space="preserve">11. </w:t>
      </w:r>
      <w:r w:rsidRPr="00901B35">
        <w:rPr>
          <w:rFonts w:ascii="Times New Roman" w:hAnsi="Times New Roman" w:cs="Times New Roman"/>
          <w:sz w:val="24"/>
          <w:szCs w:val="24"/>
        </w:rPr>
        <w:tab/>
        <w:t>Zmiany, w złożonej już ofercie, może dokonać Wykonawca tylko przed upływem terminu składania ofert.</w:t>
      </w:r>
    </w:p>
    <w:p w14:paraId="58A096CA" w14:textId="77777777" w:rsidR="005B35F4" w:rsidRPr="00901B35" w:rsidRDefault="005B35F4" w:rsidP="005B35F4">
      <w:pPr>
        <w:autoSpaceDE w:val="0"/>
        <w:autoSpaceDN w:val="0"/>
        <w:adjustRightInd w:val="0"/>
        <w:spacing w:after="120" w:line="276" w:lineRule="auto"/>
        <w:ind w:left="709" w:hanging="705"/>
        <w:jc w:val="both"/>
        <w:rPr>
          <w:rFonts w:ascii="Times New Roman" w:hAnsi="Times New Roman" w:cs="Times New Roman"/>
          <w:sz w:val="24"/>
          <w:szCs w:val="24"/>
        </w:rPr>
      </w:pPr>
      <w:r w:rsidRPr="00901B35">
        <w:rPr>
          <w:rFonts w:ascii="Times New Roman" w:hAnsi="Times New Roman" w:cs="Times New Roman"/>
          <w:sz w:val="24"/>
          <w:szCs w:val="24"/>
        </w:rPr>
        <w:t xml:space="preserve">12. </w:t>
      </w:r>
      <w:r w:rsidRPr="00901B35">
        <w:rPr>
          <w:rFonts w:ascii="Times New Roman" w:hAnsi="Times New Roman" w:cs="Times New Roman"/>
          <w:sz w:val="24"/>
          <w:szCs w:val="24"/>
        </w:rPr>
        <w:tab/>
        <w:t>Wykonawca może wycofać złożoną ofertę tylko przed upływem terminu składania ofert.</w:t>
      </w:r>
    </w:p>
    <w:p w14:paraId="23C5B6ED" w14:textId="77777777" w:rsidR="005B35F4" w:rsidRPr="00901B35" w:rsidRDefault="005B35F4" w:rsidP="005B35F4">
      <w:pPr>
        <w:autoSpaceDE w:val="0"/>
        <w:autoSpaceDN w:val="0"/>
        <w:adjustRightInd w:val="0"/>
        <w:spacing w:after="120" w:line="276" w:lineRule="auto"/>
        <w:ind w:left="708" w:hanging="708"/>
        <w:jc w:val="both"/>
        <w:rPr>
          <w:rFonts w:ascii="Times New Roman" w:hAnsi="Times New Roman" w:cs="Times New Roman"/>
          <w:sz w:val="24"/>
          <w:szCs w:val="24"/>
        </w:rPr>
      </w:pPr>
      <w:r w:rsidRPr="00901B35">
        <w:rPr>
          <w:rFonts w:ascii="Times New Roman" w:hAnsi="Times New Roman" w:cs="Times New Roman"/>
          <w:sz w:val="24"/>
          <w:szCs w:val="24"/>
        </w:rPr>
        <w:t>13.</w:t>
      </w:r>
      <w:r w:rsidRPr="00901B35">
        <w:rPr>
          <w:rFonts w:ascii="Times New Roman" w:hAnsi="Times New Roman" w:cs="Times New Roman"/>
          <w:sz w:val="24"/>
          <w:szCs w:val="24"/>
        </w:rPr>
        <w:tab/>
        <w:t xml:space="preserve"> Zmiany w ofercie lub jej wycofanie mogą nastąpić na takich samych zasadach, jak jej składanie.</w:t>
      </w:r>
    </w:p>
    <w:p w14:paraId="0E75CB11" w14:textId="6FD1732B" w:rsidR="005B35F4" w:rsidRDefault="005B35F4" w:rsidP="005B35F4">
      <w:pPr>
        <w:spacing w:after="120" w:line="276" w:lineRule="auto"/>
        <w:ind w:left="709" w:hanging="709"/>
        <w:jc w:val="both"/>
        <w:rPr>
          <w:rFonts w:ascii="Times New Roman" w:hAnsi="Times New Roman" w:cs="Times New Roman"/>
          <w:sz w:val="24"/>
          <w:szCs w:val="24"/>
        </w:rPr>
      </w:pPr>
      <w:r w:rsidRPr="00901B35">
        <w:rPr>
          <w:rFonts w:ascii="Times New Roman" w:hAnsi="Times New Roman" w:cs="Times New Roman"/>
          <w:sz w:val="24"/>
          <w:szCs w:val="24"/>
        </w:rPr>
        <w:t>1</w:t>
      </w:r>
      <w:r w:rsidR="008914AB">
        <w:rPr>
          <w:rFonts w:ascii="Times New Roman" w:hAnsi="Times New Roman" w:cs="Times New Roman"/>
          <w:sz w:val="24"/>
          <w:szCs w:val="24"/>
        </w:rPr>
        <w:t>4</w:t>
      </w:r>
      <w:r w:rsidRPr="00901B35">
        <w:rPr>
          <w:rFonts w:ascii="Times New Roman" w:hAnsi="Times New Roman" w:cs="Times New Roman"/>
          <w:sz w:val="24"/>
          <w:szCs w:val="24"/>
        </w:rPr>
        <w:t xml:space="preserve">. </w:t>
      </w:r>
      <w:r w:rsidRPr="00901B35">
        <w:rPr>
          <w:rFonts w:ascii="Times New Roman" w:hAnsi="Times New Roman" w:cs="Times New Roman"/>
          <w:sz w:val="24"/>
          <w:szCs w:val="24"/>
        </w:rPr>
        <w:tab/>
        <w:t>Informacje stanowiące tajemnicę przedsiębiorstwa Wykonawcy, powinny zostać przekazane w taki sposób, by Zamawiający mógł z łatwością określić zakres informacji objętych tajemnicą. Brak stosownego zastrzeżenia będzie traktowany jako jednoznaczny ze zgod</w:t>
      </w:r>
      <w:r>
        <w:rPr>
          <w:rFonts w:ascii="Times New Roman" w:hAnsi="Times New Roman" w:cs="Times New Roman"/>
          <w:sz w:val="24"/>
          <w:szCs w:val="24"/>
        </w:rPr>
        <w:t>ą</w:t>
      </w:r>
      <w:r w:rsidRPr="00901B35">
        <w:rPr>
          <w:rFonts w:ascii="Times New Roman" w:hAnsi="Times New Roman" w:cs="Times New Roman"/>
          <w:sz w:val="24"/>
          <w:szCs w:val="24"/>
        </w:rPr>
        <w:t xml:space="preserve"> na włączenie całości przekazanych dokumentów i danych do dokumentacji Postępowania oraz ich ujawnienie na zasadach określonych w Ustawie.</w:t>
      </w:r>
    </w:p>
    <w:p w14:paraId="6FC131AD" w14:textId="77777777" w:rsidR="00981BAA" w:rsidRPr="00F21878" w:rsidRDefault="00127D63" w:rsidP="00223778">
      <w:pPr>
        <w:spacing w:after="15" w:line="266" w:lineRule="auto"/>
        <w:ind w:left="426" w:right="517"/>
        <w:jc w:val="both"/>
        <w:rPr>
          <w:rFonts w:ascii="Times New Roman" w:hAnsi="Times New Roman" w:cs="Times New Roman"/>
          <w:sz w:val="24"/>
          <w:szCs w:val="24"/>
        </w:rPr>
      </w:pPr>
      <w:r w:rsidRPr="00F21878">
        <w:rPr>
          <w:rFonts w:ascii="Times New Roman" w:hAnsi="Times New Roman" w:cs="Times New Roman"/>
          <w:b/>
          <w:sz w:val="24"/>
          <w:szCs w:val="24"/>
        </w:rPr>
        <w:t xml:space="preserve"> </w:t>
      </w:r>
    </w:p>
    <w:p w14:paraId="619BA930" w14:textId="1F234227" w:rsidR="00C55D35" w:rsidRPr="006A509F" w:rsidRDefault="00C55D35" w:rsidP="00223778">
      <w:pPr>
        <w:pStyle w:val="Akapitzlist"/>
        <w:numPr>
          <w:ilvl w:val="0"/>
          <w:numId w:val="11"/>
        </w:numPr>
        <w:ind w:left="426" w:right="517" w:hanging="426"/>
        <w:rPr>
          <w:szCs w:val="24"/>
        </w:rPr>
      </w:pPr>
      <w:r w:rsidRPr="00F21878">
        <w:rPr>
          <w:b/>
        </w:rPr>
        <w:t>Dokumenty, jakie wnioskodawca powinien załączyć do oferty:</w:t>
      </w:r>
    </w:p>
    <w:p w14:paraId="6E12B91D" w14:textId="2E940D36" w:rsidR="006A509F" w:rsidRPr="006A509F" w:rsidRDefault="006A509F" w:rsidP="006A509F">
      <w:pPr>
        <w:rPr>
          <w:rFonts w:ascii="Times New Roman" w:hAnsi="Times New Roman" w:cs="Times New Roman"/>
          <w:sz w:val="24"/>
          <w:szCs w:val="24"/>
        </w:rPr>
      </w:pPr>
      <w:r w:rsidRPr="006A509F">
        <w:rPr>
          <w:rFonts w:ascii="Times New Roman" w:hAnsi="Times New Roman" w:cs="Times New Roman"/>
          <w:sz w:val="24"/>
          <w:szCs w:val="24"/>
        </w:rPr>
        <w:t>Oświadczenie Wykonawcy o spełnieniu warunków udziału w postępowaniu Azbest 2019,</w:t>
      </w:r>
    </w:p>
    <w:p w14:paraId="5F548DBC" w14:textId="1C1BD5A3" w:rsidR="006A509F" w:rsidRPr="006A509F" w:rsidRDefault="006A509F" w:rsidP="006A509F">
      <w:pPr>
        <w:rPr>
          <w:rFonts w:ascii="Times New Roman" w:hAnsi="Times New Roman" w:cs="Times New Roman"/>
          <w:sz w:val="24"/>
          <w:szCs w:val="24"/>
        </w:rPr>
      </w:pPr>
      <w:r w:rsidRPr="006A509F">
        <w:rPr>
          <w:rFonts w:ascii="Times New Roman" w:hAnsi="Times New Roman" w:cs="Times New Roman"/>
          <w:sz w:val="24"/>
          <w:szCs w:val="24"/>
        </w:rPr>
        <w:t xml:space="preserve">Listy referencyjne </w:t>
      </w:r>
      <w:r w:rsidR="00FC000B">
        <w:rPr>
          <w:rFonts w:ascii="Times New Roman" w:hAnsi="Times New Roman" w:cs="Times New Roman"/>
          <w:sz w:val="24"/>
          <w:szCs w:val="24"/>
        </w:rPr>
        <w:t>potwierdzające</w:t>
      </w:r>
      <w:r w:rsidRPr="006A509F">
        <w:rPr>
          <w:rFonts w:ascii="Times New Roman" w:hAnsi="Times New Roman" w:cs="Times New Roman"/>
          <w:sz w:val="24"/>
          <w:szCs w:val="24"/>
        </w:rPr>
        <w:t xml:space="preserve"> wykonanie obiektów składających się z siłowni zewnętrznej</w:t>
      </w:r>
      <w:r w:rsidR="000B5AD3">
        <w:rPr>
          <w:rFonts w:ascii="Times New Roman" w:hAnsi="Times New Roman" w:cs="Times New Roman"/>
          <w:sz w:val="24"/>
          <w:szCs w:val="24"/>
        </w:rPr>
        <w:t xml:space="preserve"> (min. 2 egzemplarze)</w:t>
      </w:r>
    </w:p>
    <w:p w14:paraId="49CE5D68" w14:textId="77777777" w:rsidR="006A509F" w:rsidRPr="006A509F" w:rsidRDefault="006A509F" w:rsidP="006A509F">
      <w:pPr>
        <w:rPr>
          <w:rFonts w:ascii="Times New Roman" w:hAnsi="Times New Roman" w:cs="Times New Roman"/>
          <w:sz w:val="24"/>
          <w:szCs w:val="24"/>
        </w:rPr>
      </w:pPr>
      <w:r w:rsidRPr="006A509F">
        <w:rPr>
          <w:rFonts w:ascii="Times New Roman" w:hAnsi="Times New Roman" w:cs="Times New Roman"/>
          <w:sz w:val="24"/>
          <w:szCs w:val="24"/>
        </w:rPr>
        <w:t>Polisę OC,</w:t>
      </w:r>
    </w:p>
    <w:p w14:paraId="45C367D7" w14:textId="747383AF" w:rsidR="0020521A" w:rsidRDefault="0020521A" w:rsidP="006A509F">
      <w:pPr>
        <w:rPr>
          <w:rFonts w:ascii="Times New Roman" w:hAnsi="Times New Roman" w:cs="Times New Roman"/>
          <w:sz w:val="24"/>
          <w:szCs w:val="24"/>
        </w:rPr>
      </w:pPr>
      <w:bookmarkStart w:id="0" w:name="_GoBack"/>
      <w:r>
        <w:rPr>
          <w:rFonts w:ascii="Times New Roman" w:hAnsi="Times New Roman" w:cs="Times New Roman"/>
          <w:sz w:val="24"/>
          <w:szCs w:val="24"/>
        </w:rPr>
        <w:t>Wypełnione z</w:t>
      </w:r>
      <w:r w:rsidRPr="0020521A">
        <w:rPr>
          <w:rFonts w:ascii="Times New Roman" w:hAnsi="Times New Roman" w:cs="Times New Roman"/>
          <w:sz w:val="24"/>
          <w:szCs w:val="24"/>
        </w:rPr>
        <w:t>biorcze zestawienie cen elementów Antoniewo</w:t>
      </w:r>
      <w:r>
        <w:rPr>
          <w:rFonts w:ascii="Times New Roman" w:hAnsi="Times New Roman" w:cs="Times New Roman"/>
          <w:sz w:val="24"/>
          <w:szCs w:val="24"/>
        </w:rPr>
        <w:t>,</w:t>
      </w:r>
    </w:p>
    <w:p w14:paraId="26AD8E43" w14:textId="0E8FD5F3" w:rsidR="006A509F" w:rsidRPr="006A509F" w:rsidRDefault="0020521A" w:rsidP="006A509F">
      <w:pPr>
        <w:rPr>
          <w:rFonts w:ascii="Times New Roman" w:hAnsi="Times New Roman" w:cs="Times New Roman"/>
          <w:sz w:val="24"/>
          <w:szCs w:val="24"/>
        </w:rPr>
      </w:pPr>
      <w:r>
        <w:rPr>
          <w:rFonts w:ascii="Times New Roman" w:hAnsi="Times New Roman" w:cs="Times New Roman"/>
          <w:sz w:val="24"/>
          <w:szCs w:val="24"/>
        </w:rPr>
        <w:t>Wypełnione z</w:t>
      </w:r>
      <w:r w:rsidRPr="0020521A">
        <w:rPr>
          <w:rFonts w:ascii="Times New Roman" w:hAnsi="Times New Roman" w:cs="Times New Roman"/>
          <w:sz w:val="24"/>
          <w:szCs w:val="24"/>
        </w:rPr>
        <w:t xml:space="preserve">biorcze zestawienie cen elementów </w:t>
      </w:r>
      <w:r>
        <w:rPr>
          <w:rFonts w:ascii="Times New Roman" w:hAnsi="Times New Roman" w:cs="Times New Roman"/>
          <w:sz w:val="24"/>
          <w:szCs w:val="24"/>
        </w:rPr>
        <w:t>Lisewo</w:t>
      </w:r>
      <w:bookmarkEnd w:id="0"/>
      <w:r>
        <w:rPr>
          <w:rFonts w:ascii="Times New Roman" w:hAnsi="Times New Roman" w:cs="Times New Roman"/>
          <w:sz w:val="24"/>
          <w:szCs w:val="24"/>
        </w:rPr>
        <w:t>.</w:t>
      </w:r>
    </w:p>
    <w:p w14:paraId="2BADC4B2" w14:textId="77777777" w:rsidR="00AE1607" w:rsidRPr="00F21878" w:rsidRDefault="00FE1C60" w:rsidP="00223778">
      <w:pPr>
        <w:pStyle w:val="Akapitzlist"/>
        <w:numPr>
          <w:ilvl w:val="0"/>
          <w:numId w:val="11"/>
        </w:numPr>
        <w:tabs>
          <w:tab w:val="left" w:pos="426"/>
        </w:tabs>
        <w:ind w:left="284" w:hanging="284"/>
      </w:pPr>
      <w:bookmarkStart w:id="1" w:name="_Toc504734915"/>
      <w:bookmarkStart w:id="2" w:name="_Hlk521412067"/>
      <w:r>
        <w:rPr>
          <w:b/>
          <w:szCs w:val="24"/>
        </w:rPr>
        <w:t>O</w:t>
      </w:r>
      <w:r w:rsidRPr="00F21878">
        <w:rPr>
          <w:b/>
          <w:szCs w:val="24"/>
        </w:rPr>
        <w:t>drzucenie oferty i wykluczenie wykonawców</w:t>
      </w:r>
      <w:bookmarkEnd w:id="1"/>
      <w:r w:rsidRPr="00F21878">
        <w:rPr>
          <w:b/>
          <w:szCs w:val="24"/>
        </w:rPr>
        <w:t xml:space="preserve"> </w:t>
      </w:r>
      <w:r w:rsidRPr="00F21878">
        <w:rPr>
          <w:b/>
          <w:szCs w:val="24"/>
        </w:rPr>
        <w:tab/>
      </w:r>
    </w:p>
    <w:p w14:paraId="445F9FD4" w14:textId="77777777" w:rsidR="00AE1607" w:rsidRPr="00F21878" w:rsidRDefault="005130DB" w:rsidP="00C27407">
      <w:pPr>
        <w:spacing w:after="15" w:line="266" w:lineRule="auto"/>
        <w:jc w:val="both"/>
        <w:rPr>
          <w:rFonts w:ascii="Times New Roman" w:hAnsi="Times New Roman" w:cs="Times New Roman"/>
          <w:sz w:val="24"/>
          <w:szCs w:val="24"/>
        </w:rPr>
      </w:pPr>
      <w:r w:rsidRPr="00F21878">
        <w:rPr>
          <w:rFonts w:ascii="Times New Roman" w:hAnsi="Times New Roman" w:cs="Times New Roman"/>
          <w:b/>
          <w:sz w:val="24"/>
          <w:szCs w:val="24"/>
        </w:rPr>
        <w:t>I</w:t>
      </w:r>
      <w:r w:rsidR="00555400" w:rsidRPr="00F21878">
        <w:rPr>
          <w:rFonts w:ascii="Times New Roman" w:hAnsi="Times New Roman" w:cs="Times New Roman"/>
          <w:b/>
          <w:sz w:val="24"/>
          <w:szCs w:val="24"/>
        </w:rPr>
        <w:t>)</w:t>
      </w:r>
      <w:r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Wykonawców, których oferty podlegają odrzuceniu, wyklucza się z postępowania.</w:t>
      </w:r>
    </w:p>
    <w:p w14:paraId="23836694" w14:textId="77777777" w:rsidR="00AE1607" w:rsidRPr="00F21878" w:rsidRDefault="005130DB" w:rsidP="00C27407">
      <w:pPr>
        <w:spacing w:after="15" w:line="266" w:lineRule="auto"/>
        <w:jc w:val="both"/>
        <w:rPr>
          <w:rFonts w:ascii="Times New Roman" w:hAnsi="Times New Roman" w:cs="Times New Roman"/>
          <w:sz w:val="24"/>
          <w:szCs w:val="24"/>
        </w:rPr>
      </w:pPr>
      <w:r w:rsidRPr="00F21878">
        <w:rPr>
          <w:rFonts w:ascii="Times New Roman" w:hAnsi="Times New Roman" w:cs="Times New Roman"/>
          <w:b/>
          <w:sz w:val="24"/>
          <w:szCs w:val="24"/>
        </w:rPr>
        <w:lastRenderedPageBreak/>
        <w:t>II</w:t>
      </w:r>
      <w:r w:rsidR="00555400" w:rsidRPr="00F21878">
        <w:rPr>
          <w:rFonts w:ascii="Times New Roman" w:hAnsi="Times New Roman" w:cs="Times New Roman"/>
          <w:b/>
          <w:sz w:val="24"/>
          <w:szCs w:val="24"/>
        </w:rPr>
        <w:t>)</w:t>
      </w:r>
      <w:r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Oferta podlega odrzuceniu w przypadku, gdy:</w:t>
      </w:r>
    </w:p>
    <w:p w14:paraId="0302F816" w14:textId="77777777" w:rsidR="00AE1607" w:rsidRPr="00F21878" w:rsidRDefault="00AE1607" w:rsidP="00C27407">
      <w:pPr>
        <w:pStyle w:val="Akapitzlist"/>
        <w:numPr>
          <w:ilvl w:val="0"/>
          <w:numId w:val="19"/>
        </w:numPr>
        <w:rPr>
          <w:szCs w:val="24"/>
        </w:rPr>
      </w:pPr>
      <w:r w:rsidRPr="00F21878">
        <w:rPr>
          <w:szCs w:val="24"/>
        </w:rPr>
        <w:t>jej treść nie odpowiada treści zapytania ofertowego lub</w:t>
      </w:r>
    </w:p>
    <w:p w14:paraId="23F41FF0" w14:textId="77777777" w:rsidR="00AE1607" w:rsidRPr="00F21878" w:rsidRDefault="00AE1607" w:rsidP="00C27407">
      <w:pPr>
        <w:pStyle w:val="Akapitzlist"/>
        <w:numPr>
          <w:ilvl w:val="0"/>
          <w:numId w:val="19"/>
        </w:numPr>
        <w:rPr>
          <w:szCs w:val="24"/>
        </w:rPr>
      </w:pPr>
      <w:r w:rsidRPr="00F21878">
        <w:rPr>
          <w:szCs w:val="24"/>
        </w:rPr>
        <w:t>została złożona przez podmiot:</w:t>
      </w:r>
    </w:p>
    <w:p w14:paraId="6779F9A7" w14:textId="77777777" w:rsidR="00AE1607" w:rsidRPr="00F21878" w:rsidRDefault="005130DB" w:rsidP="00C27407">
      <w:pPr>
        <w:spacing w:after="15" w:line="266" w:lineRule="auto"/>
        <w:jc w:val="both"/>
        <w:rPr>
          <w:rFonts w:ascii="Times New Roman" w:hAnsi="Times New Roman" w:cs="Times New Roman"/>
          <w:sz w:val="24"/>
          <w:szCs w:val="24"/>
        </w:rPr>
      </w:pPr>
      <w:r w:rsidRPr="00F21878">
        <w:rPr>
          <w:rFonts w:ascii="Times New Roman" w:hAnsi="Times New Roman" w:cs="Times New Roman"/>
          <w:b/>
          <w:sz w:val="24"/>
          <w:szCs w:val="24"/>
        </w:rPr>
        <w:t>a.</w:t>
      </w:r>
      <w:r w:rsidRPr="00F21878">
        <w:rPr>
          <w:rFonts w:ascii="Times New Roman" w:hAnsi="Times New Roman" w:cs="Times New Roman"/>
          <w:sz w:val="24"/>
          <w:szCs w:val="24"/>
        </w:rPr>
        <w:t xml:space="preserve"> </w:t>
      </w:r>
      <w:r w:rsidR="00CA718D"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niespełniający warunków udziału w postępowaniu lub</w:t>
      </w:r>
    </w:p>
    <w:p w14:paraId="4D6B66BD" w14:textId="77777777" w:rsidR="00AE1607" w:rsidRPr="00F21878" w:rsidRDefault="00AE1607" w:rsidP="00C27407">
      <w:pPr>
        <w:pStyle w:val="Akapitzlist"/>
        <w:numPr>
          <w:ilvl w:val="0"/>
          <w:numId w:val="15"/>
        </w:numPr>
        <w:ind w:left="426" w:hanging="426"/>
        <w:rPr>
          <w:szCs w:val="24"/>
        </w:rPr>
      </w:pPr>
      <w:r w:rsidRPr="00F21878">
        <w:rPr>
          <w:szCs w:val="24"/>
        </w:rPr>
        <w:t>powiązany osobowo lub kapitałowo z beneficjentem:</w:t>
      </w:r>
      <w:r w:rsidR="005130DB" w:rsidRPr="00F21878">
        <w:rPr>
          <w:szCs w:val="24"/>
        </w:rPr>
        <w:t xml:space="preserve"> </w:t>
      </w:r>
      <w:r w:rsidRPr="00F21878">
        <w:rPr>
          <w:szCs w:val="24"/>
        </w:rPr>
        <w:t>Przez powiązania osobowe lub kapitałowe rozumie się wzajemne powiązania między zamawiającym, lub osobami upoważnionymi do zaciągania zobowiązań w ich imieniu, lub osobami wykonującymi w ich imieniu czynności związane z przygotowaniem i przeprowadzeniem postępowania w sprawie wyboru wykonawcy a wykonawcą, polegające na:</w:t>
      </w:r>
    </w:p>
    <w:p w14:paraId="2C515028" w14:textId="77777777" w:rsidR="00AE1607" w:rsidRPr="00F21878" w:rsidRDefault="005130DB" w:rsidP="00C27407">
      <w:pPr>
        <w:spacing w:after="15" w:line="266" w:lineRule="auto"/>
        <w:ind w:left="284"/>
        <w:jc w:val="both"/>
        <w:rPr>
          <w:rFonts w:ascii="Times New Roman" w:hAnsi="Times New Roman" w:cs="Times New Roman"/>
          <w:sz w:val="24"/>
          <w:szCs w:val="24"/>
        </w:rPr>
      </w:pPr>
      <w:r w:rsidRPr="00F21878">
        <w:rPr>
          <w:rFonts w:ascii="Times New Roman" w:hAnsi="Times New Roman" w:cs="Times New Roman"/>
          <w:sz w:val="24"/>
          <w:szCs w:val="24"/>
        </w:rPr>
        <w:t xml:space="preserve">- </w:t>
      </w:r>
      <w:r w:rsidR="00CA718D"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uczestniczeniu jako wspólnik w spółce cywilnej lub osobowej;</w:t>
      </w:r>
    </w:p>
    <w:p w14:paraId="467CCCCC" w14:textId="77777777" w:rsidR="00AE1607" w:rsidRPr="00F21878" w:rsidRDefault="005130DB" w:rsidP="00C27407">
      <w:pPr>
        <w:spacing w:after="15" w:line="266" w:lineRule="auto"/>
        <w:ind w:left="284"/>
        <w:jc w:val="both"/>
        <w:rPr>
          <w:rFonts w:ascii="Times New Roman" w:hAnsi="Times New Roman" w:cs="Times New Roman"/>
          <w:sz w:val="24"/>
          <w:szCs w:val="24"/>
        </w:rPr>
      </w:pPr>
      <w:r w:rsidRPr="00F21878">
        <w:rPr>
          <w:rFonts w:ascii="Times New Roman" w:hAnsi="Times New Roman" w:cs="Times New Roman"/>
          <w:sz w:val="24"/>
          <w:szCs w:val="24"/>
        </w:rPr>
        <w:t xml:space="preserve">- </w:t>
      </w:r>
      <w:r w:rsidR="00CA718D"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posiadaniu co najmniej 10% udziałów lub akcji spółki kapitałowej;</w:t>
      </w:r>
    </w:p>
    <w:p w14:paraId="3CC985C7" w14:textId="77777777" w:rsidR="00AE1607" w:rsidRPr="00F21878" w:rsidRDefault="005130DB" w:rsidP="00C27407">
      <w:pPr>
        <w:tabs>
          <w:tab w:val="left" w:pos="142"/>
        </w:tabs>
        <w:spacing w:after="15" w:line="266" w:lineRule="auto"/>
        <w:ind w:left="284"/>
        <w:jc w:val="both"/>
        <w:rPr>
          <w:rFonts w:ascii="Times New Roman" w:hAnsi="Times New Roman" w:cs="Times New Roman"/>
          <w:sz w:val="24"/>
          <w:szCs w:val="24"/>
        </w:rPr>
      </w:pPr>
      <w:r w:rsidRPr="00F21878">
        <w:rPr>
          <w:rFonts w:ascii="Times New Roman" w:hAnsi="Times New Roman" w:cs="Times New Roman"/>
          <w:sz w:val="24"/>
          <w:szCs w:val="24"/>
        </w:rPr>
        <w:t>-</w:t>
      </w:r>
      <w:r w:rsidR="00CA718D"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pełnieniu funkcji członka organu nadzorczego lub zarządzającego, prokurenta lub pełnomocnika;</w:t>
      </w:r>
    </w:p>
    <w:p w14:paraId="1A1DEAB4" w14:textId="77777777" w:rsidR="00AE1607" w:rsidRPr="00F21878" w:rsidRDefault="005130DB" w:rsidP="00C27407">
      <w:pPr>
        <w:spacing w:after="15" w:line="266" w:lineRule="auto"/>
        <w:ind w:left="284"/>
        <w:jc w:val="both"/>
        <w:rPr>
          <w:rFonts w:ascii="Times New Roman" w:hAnsi="Times New Roman" w:cs="Times New Roman"/>
          <w:sz w:val="24"/>
          <w:szCs w:val="24"/>
        </w:rPr>
      </w:pPr>
      <w:r w:rsidRPr="00F21878">
        <w:rPr>
          <w:rFonts w:ascii="Times New Roman" w:hAnsi="Times New Roman" w:cs="Times New Roman"/>
          <w:sz w:val="24"/>
          <w:szCs w:val="24"/>
        </w:rPr>
        <w:t>-</w:t>
      </w:r>
      <w:r w:rsidR="00CA718D"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08C1B2D7" w14:textId="77777777" w:rsidR="00AE1607" w:rsidRPr="00F21878" w:rsidRDefault="005130DB" w:rsidP="00C27407">
      <w:pPr>
        <w:spacing w:after="15" w:line="266" w:lineRule="auto"/>
        <w:ind w:left="284"/>
        <w:jc w:val="both"/>
        <w:rPr>
          <w:rFonts w:ascii="Times New Roman" w:hAnsi="Times New Roman" w:cs="Times New Roman"/>
          <w:sz w:val="24"/>
          <w:szCs w:val="24"/>
        </w:rPr>
      </w:pPr>
      <w:r w:rsidRPr="00F21878">
        <w:rPr>
          <w:rFonts w:ascii="Times New Roman" w:hAnsi="Times New Roman" w:cs="Times New Roman"/>
          <w:sz w:val="24"/>
          <w:szCs w:val="24"/>
        </w:rPr>
        <w:t>-</w:t>
      </w:r>
      <w:r w:rsidR="00CA718D" w:rsidRPr="00F21878">
        <w:rPr>
          <w:rFonts w:ascii="Times New Roman" w:hAnsi="Times New Roman" w:cs="Times New Roman"/>
          <w:sz w:val="24"/>
          <w:szCs w:val="24"/>
        </w:rPr>
        <w:t xml:space="preserve">  </w:t>
      </w:r>
      <w:r w:rsidR="00AE1607" w:rsidRPr="00F21878">
        <w:rPr>
          <w:rFonts w:ascii="Times New Roman" w:hAnsi="Times New Roman" w:cs="Times New Roman"/>
          <w:sz w:val="24"/>
          <w:szCs w:val="24"/>
        </w:rPr>
        <w:t>pozostawaniu z wykonawcą w takim stosunku prawnym lub faktycznym, że może to budzić uzasadnione wątpliwości co do bezstronności tych osób., lub:</w:t>
      </w:r>
    </w:p>
    <w:p w14:paraId="09F6A578" w14:textId="77777777" w:rsidR="00016DE2" w:rsidRDefault="00AE1607" w:rsidP="00C27407">
      <w:pPr>
        <w:pStyle w:val="Akapitzlist"/>
        <w:numPr>
          <w:ilvl w:val="0"/>
          <w:numId w:val="18"/>
        </w:numPr>
        <w:ind w:hanging="294"/>
        <w:rPr>
          <w:szCs w:val="24"/>
        </w:rPr>
      </w:pPr>
      <w:r w:rsidRPr="00F21878">
        <w:rPr>
          <w:szCs w:val="24"/>
        </w:rPr>
        <w:t>została złożona po terminie składania ofert określonym w zapytaniu ofertowym.</w:t>
      </w:r>
      <w:bookmarkEnd w:id="2"/>
    </w:p>
    <w:p w14:paraId="5636AB62" w14:textId="18DA0E72" w:rsidR="00D82CD0" w:rsidRDefault="00D82CD0" w:rsidP="00223778">
      <w:pPr>
        <w:pStyle w:val="Akapitzlist"/>
        <w:ind w:right="522" w:firstLine="0"/>
        <w:rPr>
          <w:szCs w:val="24"/>
        </w:rPr>
      </w:pPr>
    </w:p>
    <w:p w14:paraId="53528175" w14:textId="77777777" w:rsidR="007B496A" w:rsidRPr="00901B35" w:rsidRDefault="007B496A" w:rsidP="007B496A">
      <w:pPr>
        <w:pStyle w:val="Nagwek4"/>
        <w:numPr>
          <w:ilvl w:val="0"/>
          <w:numId w:val="11"/>
        </w:numPr>
        <w:spacing w:before="360" w:after="120" w:line="276" w:lineRule="auto"/>
        <w:jc w:val="both"/>
        <w:rPr>
          <w:sz w:val="24"/>
          <w:szCs w:val="24"/>
        </w:rPr>
      </w:pPr>
      <w:r w:rsidRPr="00901B35">
        <w:rPr>
          <w:sz w:val="24"/>
          <w:szCs w:val="24"/>
          <w:lang w:val="pl-PL"/>
        </w:rPr>
        <w:t>Opis sposobu obliczania ceny</w:t>
      </w:r>
    </w:p>
    <w:p w14:paraId="1F3D3D70" w14:textId="77777777" w:rsidR="007B496A" w:rsidRPr="00901B35" w:rsidRDefault="007B496A" w:rsidP="0032649E">
      <w:pPr>
        <w:pStyle w:val="Nagwek"/>
        <w:widowControl w:val="0"/>
        <w:numPr>
          <w:ilvl w:val="0"/>
          <w:numId w:val="30"/>
        </w:numPr>
        <w:tabs>
          <w:tab w:val="num" w:pos="360"/>
        </w:tabs>
        <w:autoSpaceDE w:val="0"/>
        <w:autoSpaceDN w:val="0"/>
        <w:spacing w:after="120" w:line="276" w:lineRule="auto"/>
        <w:ind w:left="360" w:right="-1" w:firstLine="66"/>
        <w:jc w:val="both"/>
        <w:rPr>
          <w:rFonts w:ascii="Times New Roman" w:hAnsi="Times New Roman" w:cs="Times New Roman"/>
          <w:sz w:val="24"/>
          <w:szCs w:val="24"/>
        </w:rPr>
      </w:pPr>
      <w:r w:rsidRPr="00901B35">
        <w:rPr>
          <w:rFonts w:ascii="Times New Roman" w:hAnsi="Times New Roman" w:cs="Times New Roman"/>
          <w:sz w:val="24"/>
          <w:szCs w:val="24"/>
        </w:rPr>
        <w:t>Oferta musi zawierać cenę wyrażoną w złotych polskich i  obejmować wszelkie koszty związane z realizacją przedmiotu zamówienia aby zostały one wykonane zgodnie z wiedzą techniczną i obowiązującymi przepisami.</w:t>
      </w:r>
    </w:p>
    <w:p w14:paraId="0B6AA64A" w14:textId="77777777" w:rsidR="007B496A" w:rsidRPr="00901B35" w:rsidRDefault="007B496A" w:rsidP="0032649E">
      <w:pPr>
        <w:pStyle w:val="Nagwek"/>
        <w:widowControl w:val="0"/>
        <w:numPr>
          <w:ilvl w:val="0"/>
          <w:numId w:val="30"/>
        </w:numPr>
        <w:tabs>
          <w:tab w:val="num" w:pos="360"/>
        </w:tabs>
        <w:autoSpaceDE w:val="0"/>
        <w:autoSpaceDN w:val="0"/>
        <w:spacing w:after="120" w:line="276" w:lineRule="auto"/>
        <w:ind w:left="360" w:right="-1" w:firstLine="66"/>
        <w:jc w:val="both"/>
        <w:rPr>
          <w:rFonts w:ascii="Times New Roman" w:hAnsi="Times New Roman" w:cs="Times New Roman"/>
          <w:sz w:val="24"/>
          <w:szCs w:val="24"/>
        </w:rPr>
      </w:pPr>
      <w:r w:rsidRPr="00901B35">
        <w:rPr>
          <w:rFonts w:ascii="Times New Roman" w:hAnsi="Times New Roman" w:cs="Times New Roman"/>
          <w:sz w:val="24"/>
          <w:szCs w:val="24"/>
        </w:rPr>
        <w:t>Prawidłowe ustalenie podatku VAT należy do obowiązków Wykonawcy, zgodnie z przepisami ustawy o podatku od towarów i usług oraz podatku akcyzowym.</w:t>
      </w:r>
    </w:p>
    <w:p w14:paraId="157A2BFE" w14:textId="1FBC0C42" w:rsidR="007B496A" w:rsidRPr="00901B35" w:rsidRDefault="007B496A" w:rsidP="0032649E">
      <w:pPr>
        <w:pStyle w:val="Nagwek"/>
        <w:widowControl w:val="0"/>
        <w:numPr>
          <w:ilvl w:val="0"/>
          <w:numId w:val="30"/>
        </w:numPr>
        <w:tabs>
          <w:tab w:val="num" w:pos="360"/>
        </w:tabs>
        <w:autoSpaceDE w:val="0"/>
        <w:autoSpaceDN w:val="0"/>
        <w:spacing w:after="120" w:line="276" w:lineRule="auto"/>
        <w:ind w:left="360" w:right="-1" w:firstLine="66"/>
        <w:jc w:val="both"/>
        <w:rPr>
          <w:rFonts w:ascii="Times New Roman" w:hAnsi="Times New Roman" w:cs="Times New Roman"/>
          <w:sz w:val="24"/>
          <w:szCs w:val="24"/>
        </w:rPr>
      </w:pPr>
      <w:r w:rsidRPr="00901B35">
        <w:rPr>
          <w:rFonts w:ascii="Times New Roman" w:hAnsi="Times New Roman" w:cs="Times New Roman"/>
          <w:sz w:val="24"/>
          <w:szCs w:val="24"/>
        </w:rPr>
        <w:t xml:space="preserve">W </w:t>
      </w:r>
      <w:r>
        <w:rPr>
          <w:rFonts w:ascii="Times New Roman" w:hAnsi="Times New Roman" w:cs="Times New Roman"/>
          <w:sz w:val="24"/>
          <w:szCs w:val="24"/>
        </w:rPr>
        <w:t xml:space="preserve">pozycji </w:t>
      </w:r>
      <w:r w:rsidRPr="007B496A">
        <w:rPr>
          <w:rFonts w:ascii="Times New Roman" w:hAnsi="Times New Roman" w:cs="Times New Roman"/>
          <w:b/>
          <w:bCs/>
          <w:sz w:val="24"/>
          <w:szCs w:val="24"/>
        </w:rPr>
        <w:t>Przedmiot zamówienia</w:t>
      </w:r>
      <w:r w:rsidRPr="00901B35">
        <w:rPr>
          <w:rFonts w:ascii="Times New Roman" w:hAnsi="Times New Roman" w:cs="Times New Roman"/>
          <w:sz w:val="24"/>
          <w:szCs w:val="24"/>
        </w:rPr>
        <w:t xml:space="preserve"> </w:t>
      </w:r>
      <w:r>
        <w:rPr>
          <w:rFonts w:ascii="Times New Roman" w:hAnsi="Times New Roman" w:cs="Times New Roman"/>
          <w:sz w:val="24"/>
          <w:szCs w:val="24"/>
        </w:rPr>
        <w:t xml:space="preserve">na </w:t>
      </w:r>
      <w:r w:rsidR="00FC000B">
        <w:rPr>
          <w:rFonts w:ascii="Times New Roman" w:hAnsi="Times New Roman" w:cs="Times New Roman"/>
          <w:sz w:val="24"/>
          <w:szCs w:val="24"/>
        </w:rPr>
        <w:t>P</w:t>
      </w:r>
      <w:r>
        <w:rPr>
          <w:rFonts w:ascii="Times New Roman" w:hAnsi="Times New Roman" w:cs="Times New Roman"/>
          <w:sz w:val="24"/>
          <w:szCs w:val="24"/>
        </w:rPr>
        <w:t xml:space="preserve">latformie zakupowej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w:t>
      </w:r>
      <w:r w:rsidRPr="00901B35">
        <w:rPr>
          <w:rFonts w:ascii="Times New Roman" w:hAnsi="Times New Roman" w:cs="Times New Roman"/>
          <w:sz w:val="24"/>
          <w:szCs w:val="24"/>
        </w:rPr>
        <w:t xml:space="preserve">należy podać </w:t>
      </w:r>
      <w:r>
        <w:rPr>
          <w:rFonts w:ascii="Times New Roman" w:hAnsi="Times New Roman" w:cs="Times New Roman"/>
          <w:sz w:val="24"/>
          <w:szCs w:val="24"/>
        </w:rPr>
        <w:t>cenę łączną za pełen zakres robót budowlanych polegających na wykonaniu 2 Otwartych Stref Aktywności w miejscowościach Lisewo i Antoniewo.</w:t>
      </w:r>
    </w:p>
    <w:p w14:paraId="6AEBA07B" w14:textId="1D278D69" w:rsidR="007B496A" w:rsidRPr="00901B35" w:rsidRDefault="00FC000B" w:rsidP="0032649E">
      <w:pPr>
        <w:pStyle w:val="Akapitzlist"/>
        <w:numPr>
          <w:ilvl w:val="0"/>
          <w:numId w:val="30"/>
        </w:numPr>
        <w:tabs>
          <w:tab w:val="clear" w:pos="862"/>
        </w:tabs>
        <w:spacing w:after="120" w:line="276" w:lineRule="auto"/>
        <w:ind w:left="426" w:firstLine="66"/>
        <w:rPr>
          <w:szCs w:val="24"/>
        </w:rPr>
      </w:pPr>
      <w:r>
        <w:rPr>
          <w:szCs w:val="24"/>
        </w:rPr>
        <w:t xml:space="preserve">   </w:t>
      </w:r>
      <w:r w:rsidR="007B496A" w:rsidRPr="00901B35">
        <w:rPr>
          <w:szCs w:val="24"/>
        </w:rPr>
        <w:t xml:space="preserve">Każdy z Oferentów może dokonać wizji lokalnej celem sprawdzenia warunków placu budowy, stanu istniejących obiektów, oraz warunków związanych z wykonaniem prac będących przedmiotem postępowania oraz celem uzyskania jakichkolwiek dodatkowych informacji koniecznych i przydatnych do oceny prac, gdyż wyklucza się możliwość roszczeń Wykonawcy z tytułu błędnego skalkulowania ceny lub pominięcia elementów niezbędnych do wykonania umowy. </w:t>
      </w:r>
    </w:p>
    <w:p w14:paraId="6C788BA9" w14:textId="77777777" w:rsidR="007B496A" w:rsidRPr="00901B35" w:rsidRDefault="007B496A" w:rsidP="0032649E">
      <w:pPr>
        <w:spacing w:after="120" w:line="276" w:lineRule="auto"/>
        <w:ind w:left="426" w:firstLine="66"/>
        <w:jc w:val="both"/>
        <w:rPr>
          <w:rFonts w:ascii="Times New Roman" w:hAnsi="Times New Roman" w:cs="Times New Roman"/>
          <w:sz w:val="24"/>
          <w:szCs w:val="24"/>
        </w:rPr>
      </w:pPr>
      <w:r w:rsidRPr="00901B35">
        <w:rPr>
          <w:rFonts w:ascii="Times New Roman" w:hAnsi="Times New Roman" w:cs="Times New Roman"/>
          <w:sz w:val="24"/>
          <w:szCs w:val="24"/>
        </w:rPr>
        <w:tab/>
        <w:t>Koszty wizji lokalnej ponoszą Oferenci.</w:t>
      </w:r>
    </w:p>
    <w:p w14:paraId="6792D1B2" w14:textId="0788D1EF" w:rsidR="007B496A" w:rsidRPr="00901B35" w:rsidRDefault="00CF6B4D" w:rsidP="0032649E">
      <w:pPr>
        <w:tabs>
          <w:tab w:val="left" w:pos="360"/>
        </w:tabs>
        <w:spacing w:after="120" w:line="276" w:lineRule="auto"/>
        <w:ind w:left="360" w:firstLine="66"/>
        <w:jc w:val="both"/>
        <w:rPr>
          <w:rFonts w:ascii="Times New Roman" w:hAnsi="Times New Roman" w:cs="Times New Roman"/>
          <w:sz w:val="24"/>
          <w:szCs w:val="24"/>
        </w:rPr>
      </w:pPr>
      <w:r>
        <w:rPr>
          <w:rFonts w:ascii="Times New Roman" w:hAnsi="Times New Roman" w:cs="Times New Roman"/>
          <w:sz w:val="24"/>
          <w:szCs w:val="24"/>
        </w:rPr>
        <w:t>5</w:t>
      </w:r>
      <w:r w:rsidR="007B496A" w:rsidRPr="00901B35">
        <w:rPr>
          <w:rFonts w:ascii="Times New Roman" w:hAnsi="Times New Roman" w:cs="Times New Roman"/>
          <w:sz w:val="24"/>
          <w:szCs w:val="24"/>
        </w:rPr>
        <w:t>.   Cena oferty nie podlega negocjacji.</w:t>
      </w:r>
    </w:p>
    <w:p w14:paraId="06838AE2" w14:textId="0931FDDC" w:rsidR="007B496A" w:rsidRDefault="00CF6B4D" w:rsidP="0032649E">
      <w:pPr>
        <w:spacing w:after="120" w:line="276" w:lineRule="auto"/>
        <w:ind w:left="360" w:firstLine="66"/>
        <w:jc w:val="both"/>
        <w:rPr>
          <w:rFonts w:ascii="Times New Roman" w:hAnsi="Times New Roman" w:cs="Times New Roman"/>
          <w:sz w:val="24"/>
          <w:szCs w:val="24"/>
        </w:rPr>
      </w:pPr>
      <w:r>
        <w:rPr>
          <w:rFonts w:ascii="Times New Roman" w:hAnsi="Times New Roman" w:cs="Times New Roman"/>
          <w:bCs/>
          <w:color w:val="000000"/>
          <w:sz w:val="24"/>
          <w:szCs w:val="24"/>
        </w:rPr>
        <w:t>6</w:t>
      </w:r>
      <w:r w:rsidR="007B496A" w:rsidRPr="00901B35">
        <w:rPr>
          <w:rFonts w:ascii="Times New Roman" w:hAnsi="Times New Roman" w:cs="Times New Roman"/>
          <w:bCs/>
          <w:color w:val="000000"/>
          <w:sz w:val="24"/>
          <w:szCs w:val="24"/>
        </w:rPr>
        <w:t xml:space="preserve">.   </w:t>
      </w:r>
      <w:r w:rsidR="007B496A" w:rsidRPr="00901B35">
        <w:rPr>
          <w:rFonts w:ascii="Times New Roman" w:hAnsi="Times New Roman" w:cs="Times New Roman"/>
          <w:sz w:val="24"/>
          <w:szCs w:val="24"/>
        </w:rPr>
        <w:t>Zamawiający nie organizuje spotkania z Wykonawcami.</w:t>
      </w:r>
    </w:p>
    <w:p w14:paraId="0068E62A" w14:textId="77777777" w:rsidR="007B496A" w:rsidRPr="00F21878" w:rsidRDefault="007B496A" w:rsidP="00223778">
      <w:pPr>
        <w:pStyle w:val="Akapitzlist"/>
        <w:ind w:right="522" w:firstLine="0"/>
        <w:rPr>
          <w:szCs w:val="24"/>
        </w:rPr>
      </w:pPr>
    </w:p>
    <w:p w14:paraId="0A59B0B0" w14:textId="77777777" w:rsidR="00154D45" w:rsidRPr="005B35F4" w:rsidRDefault="00154D45" w:rsidP="00223778">
      <w:pPr>
        <w:pStyle w:val="Akapitzlist"/>
        <w:numPr>
          <w:ilvl w:val="0"/>
          <w:numId w:val="11"/>
        </w:numPr>
        <w:ind w:left="426" w:right="522" w:hanging="426"/>
        <w:rPr>
          <w:color w:val="auto"/>
          <w:szCs w:val="24"/>
        </w:rPr>
      </w:pPr>
      <w:r w:rsidRPr="005B35F4">
        <w:rPr>
          <w:b/>
          <w:color w:val="auto"/>
        </w:rPr>
        <w:t>Miejsce i termin złożenia oferty cenowej</w:t>
      </w:r>
    </w:p>
    <w:p w14:paraId="5462107A" w14:textId="77777777" w:rsidR="0086701A" w:rsidRPr="0086701A" w:rsidRDefault="00154D45" w:rsidP="0086701A">
      <w:pPr>
        <w:pStyle w:val="Akapitzlist"/>
        <w:numPr>
          <w:ilvl w:val="0"/>
          <w:numId w:val="26"/>
        </w:numPr>
      </w:pPr>
      <w:r w:rsidRPr="00F21878">
        <w:lastRenderedPageBreak/>
        <w:t xml:space="preserve">Ofertę należy złożyć </w:t>
      </w:r>
      <w:r w:rsidR="00073663" w:rsidRPr="00F21878">
        <w:t xml:space="preserve">do dnia: </w:t>
      </w:r>
      <w:r w:rsidR="004A2F8D">
        <w:rPr>
          <w:color w:val="000000" w:themeColor="text1"/>
        </w:rPr>
        <w:t>16</w:t>
      </w:r>
      <w:r w:rsidR="00073663" w:rsidRPr="00EA2A60">
        <w:rPr>
          <w:color w:val="000000" w:themeColor="text1"/>
        </w:rPr>
        <w:t>.08.201</w:t>
      </w:r>
      <w:r w:rsidR="004A2F8D">
        <w:rPr>
          <w:color w:val="000000" w:themeColor="text1"/>
        </w:rPr>
        <w:t>9</w:t>
      </w:r>
      <w:r w:rsidR="00073663" w:rsidRPr="00EA2A60">
        <w:rPr>
          <w:color w:val="000000" w:themeColor="text1"/>
        </w:rPr>
        <w:t xml:space="preserve"> r.</w:t>
      </w:r>
      <w:r w:rsidR="007B293E">
        <w:rPr>
          <w:color w:val="000000" w:themeColor="text1"/>
        </w:rPr>
        <w:t xml:space="preserve"> do godziny 13</w:t>
      </w:r>
      <w:r w:rsidR="007B293E">
        <w:rPr>
          <w:color w:val="000000" w:themeColor="text1"/>
          <w:vertAlign w:val="superscript"/>
        </w:rPr>
        <w:t>30</w:t>
      </w:r>
    </w:p>
    <w:p w14:paraId="321928EA" w14:textId="77777777" w:rsidR="0086701A" w:rsidRDefault="00073663" w:rsidP="0086701A">
      <w:pPr>
        <w:pStyle w:val="Akapitzlist"/>
        <w:numPr>
          <w:ilvl w:val="0"/>
          <w:numId w:val="26"/>
        </w:numPr>
      </w:pPr>
      <w:r w:rsidRPr="0086701A">
        <w:t>Ofertę należy</w:t>
      </w:r>
      <w:r w:rsidR="0086701A">
        <w:t xml:space="preserve"> przesłać </w:t>
      </w:r>
      <w:r w:rsidR="0086701A" w:rsidRPr="0086701A">
        <w:rPr>
          <w:b/>
          <w:bCs/>
          <w:color w:val="auto"/>
          <w:szCs w:val="24"/>
        </w:rPr>
        <w:t xml:space="preserve">online poprzez platformę zakupową Open </w:t>
      </w:r>
      <w:proofErr w:type="spellStart"/>
      <w:r w:rsidR="0086701A" w:rsidRPr="0086701A">
        <w:rPr>
          <w:b/>
          <w:bCs/>
          <w:color w:val="auto"/>
          <w:szCs w:val="24"/>
        </w:rPr>
        <w:t>Nexus</w:t>
      </w:r>
      <w:proofErr w:type="spellEnd"/>
      <w:r w:rsidR="0086701A" w:rsidRPr="0086701A">
        <w:rPr>
          <w:b/>
          <w:bCs/>
          <w:color w:val="auto"/>
          <w:szCs w:val="24"/>
        </w:rPr>
        <w:t xml:space="preserve"> </w:t>
      </w:r>
      <w:r w:rsidR="0086701A">
        <w:rPr>
          <w:b/>
          <w:bCs/>
          <w:color w:val="auto"/>
          <w:szCs w:val="24"/>
        </w:rPr>
        <w:t xml:space="preserve">udostępnioną na stronie </w:t>
      </w:r>
      <w:r w:rsidR="00154D45" w:rsidRPr="004A2F8D">
        <w:t>Urzęd</w:t>
      </w:r>
      <w:r w:rsidRPr="004A2F8D">
        <w:t xml:space="preserve">u </w:t>
      </w:r>
      <w:r w:rsidR="00154D45" w:rsidRPr="004A2F8D">
        <w:t>Gminy Golub</w:t>
      </w:r>
      <w:r w:rsidRPr="004A2F8D">
        <w:t>-</w:t>
      </w:r>
      <w:r w:rsidR="00154D45" w:rsidRPr="004A2F8D">
        <w:t>Dobrzy</w:t>
      </w:r>
      <w:r w:rsidRPr="004A2F8D">
        <w:t>ń</w:t>
      </w:r>
      <w:r w:rsidR="00154D45" w:rsidRPr="004A2F8D">
        <w:t>, ul. Plac 1000-lecia 25, 87-400 Golub-Dobrzyń</w:t>
      </w:r>
      <w:r w:rsidR="00E36B25" w:rsidRPr="004A2F8D">
        <w:t xml:space="preserve"> </w:t>
      </w:r>
    </w:p>
    <w:p w14:paraId="3ED738B4" w14:textId="3CE4D701" w:rsidR="008C6188" w:rsidRPr="0086701A" w:rsidRDefault="008C6188" w:rsidP="0086701A">
      <w:pPr>
        <w:pStyle w:val="Akapitzlist"/>
        <w:numPr>
          <w:ilvl w:val="0"/>
          <w:numId w:val="26"/>
        </w:numPr>
      </w:pPr>
      <w:r w:rsidRPr="0086701A">
        <w:rPr>
          <w:szCs w:val="24"/>
        </w:rPr>
        <w:t>Oferty złożone po terminie nie będą uwzględnione</w:t>
      </w:r>
    </w:p>
    <w:p w14:paraId="2173441D" w14:textId="36A6FA25" w:rsidR="004E6740" w:rsidRPr="008C6188" w:rsidRDefault="008C6188" w:rsidP="008C6188">
      <w:pPr>
        <w:pStyle w:val="Akapitzlist"/>
        <w:numPr>
          <w:ilvl w:val="0"/>
          <w:numId w:val="26"/>
        </w:numPr>
        <w:spacing w:after="120" w:line="276" w:lineRule="auto"/>
        <w:rPr>
          <w:szCs w:val="24"/>
        </w:rPr>
      </w:pPr>
      <w:r w:rsidRPr="008C6188">
        <w:rPr>
          <w:szCs w:val="24"/>
        </w:rPr>
        <w:t>Oferta powinna być podpisana przez osobę/osoby upoważnione do składania oświadczeń woli w imieniu Wykonawcy</w:t>
      </w:r>
    </w:p>
    <w:p w14:paraId="4EA1430A" w14:textId="77777777" w:rsidR="00D82CD0" w:rsidRPr="00F21878" w:rsidRDefault="00D82CD0" w:rsidP="00223778">
      <w:pPr>
        <w:pStyle w:val="Akapitzlist"/>
        <w:ind w:left="786" w:firstLine="0"/>
      </w:pPr>
    </w:p>
    <w:p w14:paraId="1B95B352" w14:textId="77777777" w:rsidR="00870314" w:rsidRDefault="007B5218" w:rsidP="00223778">
      <w:pPr>
        <w:pStyle w:val="Akapitzlist"/>
        <w:numPr>
          <w:ilvl w:val="0"/>
          <w:numId w:val="11"/>
        </w:numPr>
        <w:ind w:left="426" w:hanging="426"/>
      </w:pPr>
      <w:r w:rsidRPr="00F21878">
        <w:rPr>
          <w:b/>
        </w:rPr>
        <w:t xml:space="preserve">Miejsce i termin otwarcia </w:t>
      </w:r>
      <w:r w:rsidR="00707C80">
        <w:rPr>
          <w:b/>
        </w:rPr>
        <w:t>ofert</w:t>
      </w:r>
    </w:p>
    <w:p w14:paraId="590D1EB7" w14:textId="6B32D213" w:rsidR="007F5AF2" w:rsidRDefault="0086701A" w:rsidP="00870314">
      <w:pPr>
        <w:pStyle w:val="Akapitzlist"/>
        <w:ind w:left="426" w:firstLine="0"/>
      </w:pPr>
      <w:r>
        <w:t>Analiza</w:t>
      </w:r>
      <w:r w:rsidR="009F0E73" w:rsidRPr="00F21878">
        <w:t xml:space="preserve"> złożonych </w:t>
      </w:r>
      <w:r w:rsidR="00F41AF2" w:rsidRPr="00F21878">
        <w:t xml:space="preserve">ofert </w:t>
      </w:r>
      <w:r w:rsidR="009F0E73" w:rsidRPr="00F21878">
        <w:t xml:space="preserve">cenowych nastąpi w dniu </w:t>
      </w:r>
      <w:r w:rsidR="00FC414D">
        <w:rPr>
          <w:color w:val="000000" w:themeColor="text1"/>
        </w:rPr>
        <w:t>16</w:t>
      </w:r>
      <w:r w:rsidR="009F0E73" w:rsidRPr="00EA2A60">
        <w:rPr>
          <w:color w:val="000000" w:themeColor="text1"/>
        </w:rPr>
        <w:t>.08.2018 r</w:t>
      </w:r>
      <w:r w:rsidR="009F0E73" w:rsidRPr="00F21878">
        <w:t>. o godz. 14</w:t>
      </w:r>
      <w:r w:rsidR="009F0E73" w:rsidRPr="00F21878">
        <w:rPr>
          <w:vertAlign w:val="superscript"/>
        </w:rPr>
        <w:t xml:space="preserve">00 </w:t>
      </w:r>
      <w:r w:rsidR="009F0E73" w:rsidRPr="00F21878">
        <w:t>w siedzibie Urzędu Gminy w Golubiu-Dobrzyniu</w:t>
      </w:r>
      <w:r w:rsidR="00AC181B">
        <w:t xml:space="preserve"> poprzez analizę katalogów elektronicznych.</w:t>
      </w:r>
    </w:p>
    <w:p w14:paraId="676028B9" w14:textId="77777777" w:rsidR="00D82CD0" w:rsidRPr="00F21878" w:rsidRDefault="00D82CD0" w:rsidP="00223778">
      <w:pPr>
        <w:pStyle w:val="Akapitzlist"/>
        <w:ind w:left="426" w:firstLine="0"/>
      </w:pPr>
    </w:p>
    <w:p w14:paraId="6F071DAA" w14:textId="77777777" w:rsidR="007B5218" w:rsidRPr="00F21878" w:rsidRDefault="007B5218" w:rsidP="00223778">
      <w:pPr>
        <w:pStyle w:val="Akapitzlist"/>
        <w:numPr>
          <w:ilvl w:val="0"/>
          <w:numId w:val="11"/>
        </w:numPr>
        <w:ind w:left="426" w:hanging="426"/>
      </w:pPr>
      <w:r w:rsidRPr="00F21878">
        <w:rPr>
          <w:b/>
        </w:rPr>
        <w:t xml:space="preserve">Informacja o wyborze najkorzystniejszej oferty </w:t>
      </w:r>
    </w:p>
    <w:p w14:paraId="4A4E1FEA" w14:textId="7A8834BB" w:rsidR="00D233B8" w:rsidRPr="00D233B8" w:rsidRDefault="00D233B8" w:rsidP="00D233B8">
      <w:pPr>
        <w:pStyle w:val="Akapitzlist"/>
        <w:spacing w:after="120" w:line="276" w:lineRule="auto"/>
        <w:ind w:left="426" w:firstLine="0"/>
        <w:rPr>
          <w:szCs w:val="24"/>
        </w:rPr>
      </w:pPr>
      <w:r w:rsidRPr="00D233B8">
        <w:rPr>
          <w:szCs w:val="24"/>
        </w:rPr>
        <w:t xml:space="preserve">O wyborze najkorzystniejszej oferty Zamawiający powiadomi niezwłocznie wszystkich Wykonawców poprzez zamieszczenie wpisu o złożonych ofertach i wyborze najkorzystniejszej oferty </w:t>
      </w:r>
      <w:r w:rsidR="00FC000B">
        <w:rPr>
          <w:szCs w:val="24"/>
        </w:rPr>
        <w:t>w</w:t>
      </w:r>
      <w:r w:rsidR="004F2783">
        <w:rPr>
          <w:szCs w:val="24"/>
        </w:rPr>
        <w:t xml:space="preserve"> BIP</w:t>
      </w:r>
      <w:r w:rsidRPr="00D233B8">
        <w:rPr>
          <w:szCs w:val="24"/>
        </w:rPr>
        <w:t xml:space="preserve"> Gminy Golub-Dobrzyń</w:t>
      </w:r>
      <w:r w:rsidR="004F2783">
        <w:rPr>
          <w:szCs w:val="24"/>
        </w:rPr>
        <w:t>, a także</w:t>
      </w:r>
      <w:r w:rsidRPr="00D233B8">
        <w:rPr>
          <w:szCs w:val="24"/>
        </w:rPr>
        <w:t xml:space="preserve"> na Platformie zakupowej Open </w:t>
      </w:r>
      <w:proofErr w:type="spellStart"/>
      <w:r w:rsidRPr="00D233B8">
        <w:rPr>
          <w:szCs w:val="24"/>
        </w:rPr>
        <w:t>Nexus</w:t>
      </w:r>
      <w:proofErr w:type="spellEnd"/>
      <w:r>
        <w:rPr>
          <w:szCs w:val="24"/>
        </w:rPr>
        <w:t>.</w:t>
      </w:r>
    </w:p>
    <w:p w14:paraId="378EDDBF" w14:textId="77777777" w:rsidR="00D233B8" w:rsidRPr="00901B35" w:rsidRDefault="00D233B8" w:rsidP="00D233B8">
      <w:pPr>
        <w:pStyle w:val="Akapitzlist"/>
        <w:numPr>
          <w:ilvl w:val="0"/>
          <w:numId w:val="11"/>
        </w:numPr>
        <w:spacing w:after="120" w:line="276" w:lineRule="auto"/>
        <w:rPr>
          <w:b/>
          <w:bCs/>
          <w:szCs w:val="24"/>
        </w:rPr>
      </w:pPr>
      <w:r w:rsidRPr="00901B35">
        <w:rPr>
          <w:b/>
          <w:bCs/>
          <w:szCs w:val="24"/>
        </w:rPr>
        <w:t>Warunki umowy</w:t>
      </w:r>
    </w:p>
    <w:p w14:paraId="7EDDC179" w14:textId="77777777" w:rsidR="00D233B8" w:rsidRPr="00901B35" w:rsidRDefault="00D233B8" w:rsidP="00D233B8">
      <w:pPr>
        <w:spacing w:after="120" w:line="276" w:lineRule="auto"/>
        <w:ind w:left="357"/>
        <w:jc w:val="both"/>
        <w:rPr>
          <w:rFonts w:ascii="Times New Roman" w:hAnsi="Times New Roman" w:cs="Times New Roman"/>
          <w:bCs/>
          <w:sz w:val="24"/>
          <w:szCs w:val="24"/>
        </w:rPr>
      </w:pPr>
      <w:r w:rsidRPr="00901B35">
        <w:rPr>
          <w:rFonts w:ascii="Times New Roman" w:hAnsi="Times New Roman" w:cs="Times New Roman"/>
          <w:bCs/>
          <w:sz w:val="24"/>
          <w:szCs w:val="24"/>
        </w:rPr>
        <w:t>a. Zamawiający podpisze umowę z Wykonawcą, który przedłoży najkorzystniejszą ofertę                   z punktu widzenia kryteriów przyjętych w niniejszym postępowaniu.</w:t>
      </w:r>
    </w:p>
    <w:p w14:paraId="1C543E0A" w14:textId="77777777" w:rsidR="00D233B8" w:rsidRPr="00901B35" w:rsidRDefault="00D233B8" w:rsidP="00D233B8">
      <w:pPr>
        <w:spacing w:after="120" w:line="276" w:lineRule="auto"/>
        <w:ind w:left="357"/>
        <w:jc w:val="both"/>
        <w:rPr>
          <w:rFonts w:ascii="Times New Roman" w:hAnsi="Times New Roman" w:cs="Times New Roman"/>
          <w:sz w:val="24"/>
          <w:szCs w:val="24"/>
        </w:rPr>
      </w:pPr>
      <w:r w:rsidRPr="00901B35">
        <w:rPr>
          <w:rFonts w:ascii="Times New Roman" w:hAnsi="Times New Roman" w:cs="Times New Roman"/>
          <w:bCs/>
          <w:sz w:val="24"/>
          <w:szCs w:val="24"/>
        </w:rPr>
        <w:t>b. Umowa zawarta zostanie z uwzględnieniem postanowień wynikających z treści niniejszego zapytania oraz danych zawartych w ofercie.</w:t>
      </w:r>
    </w:p>
    <w:p w14:paraId="66DCBB81" w14:textId="77777777" w:rsidR="00D233B8" w:rsidRPr="00901B35" w:rsidRDefault="00D233B8" w:rsidP="00D233B8">
      <w:pPr>
        <w:pStyle w:val="Tekstpodstawowy3"/>
        <w:spacing w:line="276" w:lineRule="auto"/>
        <w:ind w:left="357"/>
        <w:jc w:val="both"/>
        <w:rPr>
          <w:rFonts w:ascii="Times New Roman" w:hAnsi="Times New Roman" w:cs="Times New Roman"/>
          <w:bCs/>
          <w:sz w:val="24"/>
          <w:szCs w:val="24"/>
        </w:rPr>
      </w:pPr>
      <w:r w:rsidRPr="00901B35">
        <w:rPr>
          <w:rFonts w:ascii="Times New Roman" w:hAnsi="Times New Roman" w:cs="Times New Roman"/>
          <w:bCs/>
          <w:sz w:val="24"/>
          <w:szCs w:val="24"/>
        </w:rPr>
        <w:t>c. Postanowienia umowy zawarto w projekcie umowy.</w:t>
      </w:r>
    </w:p>
    <w:p w14:paraId="3D1234B5" w14:textId="77777777" w:rsidR="00D233B8" w:rsidRPr="00901B35" w:rsidRDefault="00D233B8" w:rsidP="00D233B8">
      <w:pPr>
        <w:pStyle w:val="Tekstpodstawowy3"/>
        <w:spacing w:line="276" w:lineRule="auto"/>
        <w:ind w:left="357"/>
        <w:jc w:val="both"/>
        <w:rPr>
          <w:rFonts w:ascii="Times New Roman" w:hAnsi="Times New Roman" w:cs="Times New Roman"/>
          <w:bCs/>
          <w:sz w:val="24"/>
          <w:szCs w:val="24"/>
        </w:rPr>
      </w:pPr>
      <w:r w:rsidRPr="00901B35">
        <w:rPr>
          <w:rFonts w:ascii="Times New Roman" w:hAnsi="Times New Roman" w:cs="Times New Roman"/>
          <w:sz w:val="24"/>
          <w:szCs w:val="24"/>
        </w:rPr>
        <w:t>d. Zamawiający dopuszcza możliwość wprowadzenia zmiany umowy w następującym zakresie:</w:t>
      </w:r>
    </w:p>
    <w:p w14:paraId="7E7CCC5B" w14:textId="77777777" w:rsidR="00D233B8" w:rsidRPr="00901B35" w:rsidRDefault="00D233B8" w:rsidP="00D233B8">
      <w:pPr>
        <w:pStyle w:val="Akapitzlist"/>
        <w:numPr>
          <w:ilvl w:val="0"/>
          <w:numId w:val="29"/>
        </w:numPr>
        <w:autoSpaceDE w:val="0"/>
        <w:autoSpaceDN w:val="0"/>
        <w:adjustRightInd w:val="0"/>
        <w:spacing w:after="120" w:line="276" w:lineRule="auto"/>
        <w:rPr>
          <w:szCs w:val="24"/>
        </w:rPr>
      </w:pPr>
      <w:r w:rsidRPr="00901B35">
        <w:rPr>
          <w:szCs w:val="24"/>
        </w:rPr>
        <w:t>terminu realizacji i zakończenia robót na uzasadniony wniosek Wykonawcy i pod warunkiem, że zmiana ta wynika z okoliczności niezależnych od Wykonawcy, których Wykonawca nie mógł przewidzieć na etapie składania oferty i nie jest przez niego zawiniona</w:t>
      </w:r>
      <w:r>
        <w:rPr>
          <w:szCs w:val="24"/>
        </w:rPr>
        <w:t>,</w:t>
      </w:r>
    </w:p>
    <w:p w14:paraId="45ED3173" w14:textId="3375DB40" w:rsidR="00D233B8" w:rsidRDefault="00D233B8" w:rsidP="00D233B8">
      <w:pPr>
        <w:pStyle w:val="Akapitzlist"/>
        <w:numPr>
          <w:ilvl w:val="0"/>
          <w:numId w:val="29"/>
        </w:numPr>
        <w:autoSpaceDE w:val="0"/>
        <w:autoSpaceDN w:val="0"/>
        <w:adjustRightInd w:val="0"/>
        <w:spacing w:after="120" w:line="276" w:lineRule="auto"/>
        <w:rPr>
          <w:szCs w:val="24"/>
        </w:rPr>
      </w:pPr>
      <w:r>
        <w:rPr>
          <w:szCs w:val="24"/>
        </w:rPr>
        <w:t>w</w:t>
      </w:r>
      <w:r w:rsidRPr="00901B35">
        <w:rPr>
          <w:szCs w:val="24"/>
        </w:rPr>
        <w:t>szelkie zmiany treści umowy mogą być dokonywane wyłącznie za zgodą obu stron, w formie pisemnego aneksu do umowy, pod rygorem nieważności.</w:t>
      </w:r>
    </w:p>
    <w:p w14:paraId="4B68F8AC" w14:textId="77777777" w:rsidR="00D233B8" w:rsidRPr="00D233B8" w:rsidRDefault="00D233B8" w:rsidP="00D233B8">
      <w:pPr>
        <w:pStyle w:val="Akapitzlist"/>
        <w:autoSpaceDE w:val="0"/>
        <w:autoSpaceDN w:val="0"/>
        <w:adjustRightInd w:val="0"/>
        <w:spacing w:after="120" w:line="276" w:lineRule="auto"/>
        <w:ind w:firstLine="0"/>
        <w:rPr>
          <w:szCs w:val="24"/>
        </w:rPr>
      </w:pPr>
    </w:p>
    <w:p w14:paraId="1195B7BF" w14:textId="77777777" w:rsidR="00263F9A" w:rsidRPr="00901B35" w:rsidRDefault="007F5AF2" w:rsidP="00263F9A">
      <w:pPr>
        <w:pStyle w:val="Akapitzlist"/>
        <w:numPr>
          <w:ilvl w:val="0"/>
          <w:numId w:val="11"/>
        </w:numPr>
        <w:spacing w:after="120" w:line="276" w:lineRule="auto"/>
        <w:rPr>
          <w:b/>
          <w:bCs/>
          <w:szCs w:val="24"/>
        </w:rPr>
      </w:pPr>
      <w:r w:rsidRPr="00F21878">
        <w:rPr>
          <w:b/>
        </w:rPr>
        <w:t xml:space="preserve"> </w:t>
      </w:r>
      <w:r w:rsidR="00263F9A" w:rsidRPr="00901B35">
        <w:rPr>
          <w:b/>
          <w:bCs/>
          <w:szCs w:val="24"/>
        </w:rPr>
        <w:t>Warunki płatności</w:t>
      </w:r>
    </w:p>
    <w:p w14:paraId="37B6CE50" w14:textId="77777777" w:rsidR="00263F9A" w:rsidRPr="00901B35" w:rsidRDefault="00263F9A" w:rsidP="00263F9A">
      <w:pPr>
        <w:pStyle w:val="Akapitzlist"/>
        <w:spacing w:after="120" w:line="276" w:lineRule="auto"/>
        <w:ind w:left="360" w:firstLine="66"/>
        <w:rPr>
          <w:szCs w:val="24"/>
        </w:rPr>
      </w:pPr>
      <w:r w:rsidRPr="00901B35">
        <w:rPr>
          <w:szCs w:val="24"/>
        </w:rPr>
        <w:t>- Zamawiający nie dopuszcza płatności częściowych</w:t>
      </w:r>
    </w:p>
    <w:p w14:paraId="0EB34BDF" w14:textId="77777777" w:rsidR="004F2783" w:rsidRDefault="00263F9A" w:rsidP="004F2783">
      <w:pPr>
        <w:pStyle w:val="Akapitzlist"/>
        <w:spacing w:after="120" w:line="276" w:lineRule="auto"/>
        <w:ind w:left="426" w:firstLine="0"/>
        <w:rPr>
          <w:szCs w:val="24"/>
        </w:rPr>
      </w:pPr>
      <w:r w:rsidRPr="00901B35">
        <w:rPr>
          <w:szCs w:val="24"/>
        </w:rPr>
        <w:t xml:space="preserve">- Podstawą wystawienia faktury będzie bezusterkowy protokół odbioru podpisany przez </w:t>
      </w:r>
      <w:r>
        <w:rPr>
          <w:szCs w:val="24"/>
        </w:rPr>
        <w:t xml:space="preserve">                    </w:t>
      </w:r>
      <w:r w:rsidRPr="00901B35">
        <w:rPr>
          <w:szCs w:val="24"/>
        </w:rPr>
        <w:t xml:space="preserve">Zamawiającego i Wykonawcę </w:t>
      </w:r>
    </w:p>
    <w:p w14:paraId="4D5A059A" w14:textId="234041DF" w:rsidR="00263F9A" w:rsidRPr="004F2783" w:rsidRDefault="004F2783" w:rsidP="004F2783">
      <w:pPr>
        <w:pStyle w:val="Akapitzlist"/>
        <w:spacing w:after="120" w:line="276" w:lineRule="auto"/>
        <w:ind w:left="426" w:firstLine="0"/>
        <w:rPr>
          <w:szCs w:val="24"/>
        </w:rPr>
      </w:pPr>
      <w:r>
        <w:rPr>
          <w:szCs w:val="24"/>
        </w:rPr>
        <w:t xml:space="preserve">- </w:t>
      </w:r>
      <w:r w:rsidR="00263F9A" w:rsidRPr="004F2783">
        <w:rPr>
          <w:szCs w:val="24"/>
        </w:rPr>
        <w:t xml:space="preserve">Płatność będzie dokonana jednorazowo na rachunek bankowy </w:t>
      </w:r>
      <w:r w:rsidR="004F3B6D">
        <w:rPr>
          <w:szCs w:val="24"/>
        </w:rPr>
        <w:t xml:space="preserve">w ciągu 30 dni od daty </w:t>
      </w:r>
      <w:r w:rsidR="00263F9A" w:rsidRPr="004F2783">
        <w:rPr>
          <w:szCs w:val="24"/>
        </w:rPr>
        <w:t>prawidłowo wystawionej faktury</w:t>
      </w:r>
      <w:r w:rsidR="00C0367B">
        <w:rPr>
          <w:szCs w:val="24"/>
        </w:rPr>
        <w:t>.</w:t>
      </w:r>
    </w:p>
    <w:p w14:paraId="6A5A4465" w14:textId="77777777" w:rsidR="00263F9A" w:rsidRPr="00263F9A" w:rsidRDefault="00263F9A" w:rsidP="00263F9A">
      <w:pPr>
        <w:pStyle w:val="Akapitzlist"/>
        <w:ind w:left="426" w:firstLine="0"/>
      </w:pPr>
    </w:p>
    <w:p w14:paraId="5CC7F9E0" w14:textId="017A56A1" w:rsidR="00AA1BF7" w:rsidRPr="00F21878" w:rsidRDefault="0035511B" w:rsidP="00223778">
      <w:pPr>
        <w:pStyle w:val="Akapitzlist"/>
        <w:numPr>
          <w:ilvl w:val="0"/>
          <w:numId w:val="11"/>
        </w:numPr>
        <w:ind w:left="426" w:hanging="426"/>
      </w:pPr>
      <w:r w:rsidRPr="00F21878">
        <w:rPr>
          <w:b/>
        </w:rPr>
        <w:t>Osoba upoważniona do kontaktów z Wykonawcami</w:t>
      </w:r>
      <w:r w:rsidR="00F24C38" w:rsidRPr="00F21878">
        <w:rPr>
          <w:b/>
        </w:rPr>
        <w:t xml:space="preserve"> z ramienia Zamawiającego</w:t>
      </w:r>
    </w:p>
    <w:p w14:paraId="7EC9F32B" w14:textId="57747F26" w:rsidR="009901A7" w:rsidRDefault="0035511B" w:rsidP="00231411">
      <w:pPr>
        <w:spacing w:line="240" w:lineRule="auto"/>
        <w:ind w:left="426"/>
        <w:rPr>
          <w:rFonts w:ascii="Times New Roman" w:hAnsi="Times New Roman" w:cs="Times New Roman"/>
          <w:sz w:val="24"/>
          <w:u w:val="single"/>
        </w:rPr>
      </w:pPr>
      <w:r w:rsidRPr="00F21878">
        <w:rPr>
          <w:rFonts w:ascii="Times New Roman" w:hAnsi="Times New Roman" w:cs="Times New Roman"/>
          <w:sz w:val="24"/>
        </w:rPr>
        <w:t>Wioletta Szymańska, tel. 531 459</w:t>
      </w:r>
      <w:r w:rsidR="00F24C38" w:rsidRPr="00F21878">
        <w:rPr>
          <w:rFonts w:ascii="Times New Roman" w:hAnsi="Times New Roman" w:cs="Times New Roman"/>
          <w:sz w:val="24"/>
        </w:rPr>
        <w:t> </w:t>
      </w:r>
      <w:r w:rsidRPr="00F21878">
        <w:rPr>
          <w:rFonts w:ascii="Times New Roman" w:hAnsi="Times New Roman" w:cs="Times New Roman"/>
          <w:sz w:val="24"/>
        </w:rPr>
        <w:t>393</w:t>
      </w:r>
      <w:r w:rsidR="00F24C38" w:rsidRPr="00F21878">
        <w:rPr>
          <w:rFonts w:ascii="Times New Roman" w:hAnsi="Times New Roman" w:cs="Times New Roman"/>
          <w:sz w:val="24"/>
        </w:rPr>
        <w:br/>
        <w:t xml:space="preserve">e-mail: </w:t>
      </w:r>
      <w:hyperlink r:id="rId9" w:history="1">
        <w:r w:rsidR="0007279F" w:rsidRPr="009F4DE8">
          <w:rPr>
            <w:rStyle w:val="Hipercze"/>
            <w:rFonts w:ascii="Times New Roman" w:hAnsi="Times New Roman" w:cs="Times New Roman"/>
            <w:color w:val="auto"/>
            <w:sz w:val="24"/>
            <w:u w:val="none"/>
          </w:rPr>
          <w:t>w.szymanska@uggolub-dobrzyn.pl</w:t>
        </w:r>
      </w:hyperlink>
    </w:p>
    <w:p w14:paraId="3D466B09" w14:textId="2828F462" w:rsidR="00DC0BD7" w:rsidRPr="0036284B" w:rsidRDefault="00A65F77" w:rsidP="00DC0BD7">
      <w:pPr>
        <w:pStyle w:val="Akapitzlist"/>
        <w:numPr>
          <w:ilvl w:val="0"/>
          <w:numId w:val="11"/>
        </w:numPr>
        <w:spacing w:line="240" w:lineRule="auto"/>
        <w:ind w:left="426" w:hanging="426"/>
        <w:rPr>
          <w:szCs w:val="24"/>
          <w:u w:val="single"/>
        </w:rPr>
      </w:pPr>
      <w:r w:rsidRPr="0036284B">
        <w:rPr>
          <w:b/>
          <w:sz w:val="22"/>
        </w:rPr>
        <w:lastRenderedPageBreak/>
        <w:t xml:space="preserve"> </w:t>
      </w:r>
      <w:r w:rsidR="009901A7" w:rsidRPr="0036284B">
        <w:rPr>
          <w:b/>
          <w:szCs w:val="24"/>
        </w:rPr>
        <w:t>Klauzula informacyjna</w:t>
      </w:r>
    </w:p>
    <w:p w14:paraId="447DD978" w14:textId="77777777" w:rsidR="00A65F77" w:rsidRPr="0036284B" w:rsidRDefault="00A65F77" w:rsidP="00223778">
      <w:pPr>
        <w:ind w:left="426"/>
        <w:jc w:val="both"/>
        <w:rPr>
          <w:rFonts w:ascii="Times New Roman" w:hAnsi="Times New Roman" w:cs="Times New Roman"/>
        </w:rPr>
      </w:pPr>
      <w:r w:rsidRPr="0036284B">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0CB7D9" w14:textId="5A727834" w:rsidR="00A65F77" w:rsidRPr="0036284B" w:rsidRDefault="00A65F77" w:rsidP="00223778">
      <w:pPr>
        <w:numPr>
          <w:ilvl w:val="0"/>
          <w:numId w:val="6"/>
        </w:numPr>
        <w:suppressAutoHyphens/>
        <w:spacing w:after="120" w:line="240" w:lineRule="auto"/>
        <w:jc w:val="both"/>
        <w:rPr>
          <w:rFonts w:ascii="Times New Roman" w:hAnsi="Times New Roman" w:cs="Times New Roman"/>
          <w:color w:val="000000" w:themeColor="text1"/>
        </w:rPr>
      </w:pPr>
      <w:r w:rsidRPr="0036284B">
        <w:rPr>
          <w:rFonts w:ascii="Times New Roman" w:hAnsi="Times New Roman" w:cs="Times New Roman"/>
        </w:rPr>
        <w:t xml:space="preserve">administratorem Pani/Pana danych osobowych jest </w:t>
      </w:r>
      <w:r w:rsidRPr="0036284B">
        <w:rPr>
          <w:rStyle w:val="Pogrubienie"/>
          <w:rFonts w:ascii="Times New Roman" w:hAnsi="Times New Roman" w:cs="Times New Roman"/>
          <w:shd w:val="clear" w:color="auto" w:fill="FFFFFF"/>
        </w:rPr>
        <w:t>Urząd Gminy Golub-Dobrzyń</w:t>
      </w:r>
      <w:r w:rsidRPr="0036284B">
        <w:rPr>
          <w:rFonts w:ascii="Times New Roman" w:hAnsi="Times New Roman" w:cs="Times New Roman"/>
        </w:rPr>
        <w:t xml:space="preserve">, </w:t>
      </w:r>
      <w:r w:rsidRPr="0036284B">
        <w:rPr>
          <w:rFonts w:ascii="Times New Roman" w:hAnsi="Times New Roman" w:cs="Times New Roman"/>
          <w:b/>
          <w:shd w:val="clear" w:color="auto" w:fill="FFFFFF"/>
        </w:rPr>
        <w:t>ul. Plac 1000-lecia 25</w:t>
      </w:r>
      <w:r w:rsidRPr="0036284B">
        <w:rPr>
          <w:rFonts w:ascii="Times New Roman" w:hAnsi="Times New Roman" w:cs="Times New Roman"/>
          <w:b/>
        </w:rPr>
        <w:t xml:space="preserve">; </w:t>
      </w:r>
      <w:r w:rsidRPr="0036284B">
        <w:rPr>
          <w:rFonts w:ascii="Times New Roman" w:hAnsi="Times New Roman" w:cs="Times New Roman"/>
          <w:b/>
          <w:shd w:val="clear" w:color="auto" w:fill="FFFFFF"/>
        </w:rPr>
        <w:t>87-400 Golub-Dobrzyń</w:t>
      </w:r>
      <w:r w:rsidRPr="0036284B">
        <w:rPr>
          <w:rFonts w:ascii="Times New Roman" w:hAnsi="Times New Roman" w:cs="Times New Roman"/>
          <w:b/>
          <w:color w:val="000000" w:themeColor="text1"/>
          <w:shd w:val="clear" w:color="auto" w:fill="FFFFFF"/>
        </w:rPr>
        <w:t xml:space="preserve">, </w:t>
      </w:r>
      <w:r w:rsidR="00DC0BD7" w:rsidRPr="0036284B">
        <w:rPr>
          <w:rFonts w:ascii="Times New Roman" w:hAnsi="Times New Roman" w:cs="Times New Roman"/>
        </w:rPr>
        <w:t>z którym można się kontaktować wysyłając e-mail na adres</w:t>
      </w:r>
      <w:r w:rsidR="00DC0BD7" w:rsidRPr="0036284B">
        <w:rPr>
          <w:rFonts w:ascii="Times New Roman" w:hAnsi="Times New Roman" w:cs="Times New Roman"/>
          <w:color w:val="FF0000"/>
        </w:rPr>
        <w:t xml:space="preserve"> </w:t>
      </w:r>
      <w:hyperlink r:id="rId10" w:history="1">
        <w:r w:rsidR="00DC0BD7" w:rsidRPr="0036284B">
          <w:rPr>
            <w:rStyle w:val="Hipercze"/>
            <w:rFonts w:ascii="Times New Roman" w:hAnsi="Times New Roman" w:cs="Times New Roman"/>
            <w:b/>
            <w:color w:val="auto"/>
            <w:u w:val="none"/>
            <w:shd w:val="clear" w:color="auto" w:fill="FFFFFF"/>
          </w:rPr>
          <w:t>sekretariat@golub-dobrzyn.ug.gov.pl</w:t>
        </w:r>
      </w:hyperlink>
      <w:r w:rsidR="00DC0BD7" w:rsidRPr="0036284B">
        <w:rPr>
          <w:rStyle w:val="Hipercze"/>
          <w:rFonts w:ascii="Times New Roman" w:hAnsi="Times New Roman" w:cs="Times New Roman"/>
          <w:b/>
          <w:color w:val="000000" w:themeColor="text1"/>
          <w:u w:val="none"/>
          <w:shd w:val="clear" w:color="auto" w:fill="FFFFFF"/>
        </w:rPr>
        <w:t xml:space="preserve"> </w:t>
      </w:r>
      <w:r w:rsidR="00DC0BD7" w:rsidRPr="0036284B">
        <w:rPr>
          <w:rFonts w:ascii="Times New Roman" w:hAnsi="Times New Roman" w:cs="Times New Roman"/>
        </w:rPr>
        <w:t>lub pismo na adres Urzędu,</w:t>
      </w:r>
    </w:p>
    <w:p w14:paraId="21F5BED9" w14:textId="77777777" w:rsidR="00A65F77" w:rsidRPr="0036284B" w:rsidRDefault="00A65F77" w:rsidP="00223778">
      <w:pPr>
        <w:numPr>
          <w:ilvl w:val="0"/>
          <w:numId w:val="6"/>
        </w:numPr>
        <w:jc w:val="both"/>
        <w:rPr>
          <w:rFonts w:ascii="Times New Roman" w:hAnsi="Times New Roman" w:cs="Times New Roman"/>
          <w:b/>
          <w:bCs/>
          <w:i/>
        </w:rPr>
      </w:pPr>
      <w:r w:rsidRPr="0036284B">
        <w:rPr>
          <w:rFonts w:ascii="Times New Roman" w:hAnsi="Times New Roman" w:cs="Times New Roman"/>
          <w:color w:val="000000" w:themeColor="text1"/>
        </w:rPr>
        <w:t xml:space="preserve">Urząd Gminy Golub-Dobrzyń posiada inspektora ochrony danych osobowych. Kontakt z inspektorem jest możliwy pod adresem e-mail: </w:t>
      </w:r>
      <w:hyperlink r:id="rId11" w:history="1">
        <w:r w:rsidRPr="0036284B">
          <w:rPr>
            <w:rStyle w:val="Hipercze"/>
            <w:rFonts w:ascii="Times New Roman" w:hAnsi="Times New Roman" w:cs="Times New Roman"/>
            <w:b/>
            <w:bCs/>
            <w:color w:val="000000" w:themeColor="text1"/>
            <w:u w:val="none"/>
          </w:rPr>
          <w:t>IOD@uggolub-dobrzyn.pl</w:t>
        </w:r>
      </w:hyperlink>
      <w:r w:rsidRPr="0036284B">
        <w:rPr>
          <w:rFonts w:ascii="Times New Roman" w:hAnsi="Times New Roman" w:cs="Times New Roman"/>
        </w:rPr>
        <w:t xml:space="preserve"> lub pocztą tradycyjną na adres Urzędu Gminy z dopiskiem – Inspektor Ochrony Danych,  </w:t>
      </w:r>
    </w:p>
    <w:p w14:paraId="67498B38" w14:textId="1E9AD374" w:rsidR="00112F91" w:rsidRPr="0036284B" w:rsidRDefault="00A65F77" w:rsidP="00112F91">
      <w:pPr>
        <w:pStyle w:val="Bezodstpw"/>
        <w:numPr>
          <w:ilvl w:val="0"/>
          <w:numId w:val="7"/>
        </w:numPr>
        <w:autoSpaceDN w:val="0"/>
        <w:jc w:val="both"/>
        <w:textAlignment w:val="baseline"/>
        <w:rPr>
          <w:rFonts w:ascii="Times New Roman" w:hAnsi="Times New Roman"/>
        </w:rPr>
      </w:pPr>
      <w:r w:rsidRPr="0036284B">
        <w:rPr>
          <w:rFonts w:ascii="Times New Roman" w:hAnsi="Times New Roman"/>
          <w:bCs/>
        </w:rPr>
        <w:t>dane</w:t>
      </w:r>
      <w:r w:rsidRPr="0036284B">
        <w:rPr>
          <w:rFonts w:ascii="Times New Roman" w:hAnsi="Times New Roman"/>
        </w:rPr>
        <w:t xml:space="preserve"> osobowe przekazane przez Wykonawcę przetwarzane będą na podstawie art. 6 ust. 1 lit. c</w:t>
      </w:r>
      <w:r w:rsidRPr="0036284B">
        <w:rPr>
          <w:rFonts w:ascii="Times New Roman" w:hAnsi="Times New Roman"/>
          <w:i/>
        </w:rPr>
        <w:t xml:space="preserve"> </w:t>
      </w:r>
      <w:r w:rsidRPr="0036284B">
        <w:rPr>
          <w:rFonts w:ascii="Times New Roman" w:hAnsi="Times New Roman"/>
        </w:rPr>
        <w:t>RODO w celu związanym z postępowaniem o udzielenie zamówienia publicznego</w:t>
      </w:r>
      <w:r w:rsidR="00D36B68" w:rsidRPr="0036284B">
        <w:rPr>
          <w:rFonts w:ascii="Times New Roman" w:hAnsi="Times New Roman"/>
        </w:rPr>
        <w:t>,</w:t>
      </w:r>
      <w:r w:rsidRPr="0036284B">
        <w:rPr>
          <w:rFonts w:ascii="Times New Roman" w:hAnsi="Times New Roman"/>
        </w:rPr>
        <w:t xml:space="preserve"> </w:t>
      </w:r>
      <w:r w:rsidRPr="0036284B">
        <w:rPr>
          <w:rFonts w:ascii="Times New Roman" w:hAnsi="Times New Roman"/>
          <w:iCs/>
        </w:rPr>
        <w:t>którego</w:t>
      </w:r>
      <w:r w:rsidRPr="0036284B">
        <w:rPr>
          <w:rFonts w:ascii="Times New Roman" w:hAnsi="Times New Roman"/>
          <w:i/>
        </w:rPr>
        <w:t xml:space="preserve"> </w:t>
      </w:r>
      <w:r w:rsidRPr="0036284B">
        <w:rPr>
          <w:rFonts w:ascii="Times New Roman" w:hAnsi="Times New Roman"/>
          <w:iCs/>
        </w:rPr>
        <w:t>przedmiotem jest</w:t>
      </w:r>
      <w:r w:rsidRPr="0036284B">
        <w:rPr>
          <w:rFonts w:ascii="Times New Roman" w:hAnsi="Times New Roman"/>
        </w:rPr>
        <w:t xml:space="preserve"> </w:t>
      </w:r>
      <w:r w:rsidRPr="0036284B">
        <w:rPr>
          <w:rFonts w:ascii="Times New Roman" w:hAnsi="Times New Roman"/>
          <w:b/>
          <w:bCs/>
        </w:rPr>
        <w:t>„</w:t>
      </w:r>
      <w:r w:rsidR="00D36B68" w:rsidRPr="0036284B">
        <w:rPr>
          <w:rFonts w:ascii="Times New Roman" w:hAnsi="Times New Roman"/>
          <w:b/>
          <w:bCs/>
        </w:rPr>
        <w:t>Budowa Otwartej Strefy Aktywności wariant podstawowy – 2 obiekty</w:t>
      </w:r>
      <w:r w:rsidR="00D252D5" w:rsidRPr="0036284B">
        <w:rPr>
          <w:rFonts w:ascii="Times New Roman" w:hAnsi="Times New Roman"/>
          <w:b/>
          <w:bCs/>
        </w:rPr>
        <w:t>”</w:t>
      </w:r>
      <w:r w:rsidR="00D252D5" w:rsidRPr="0036284B">
        <w:rPr>
          <w:rFonts w:ascii="Times New Roman" w:hAnsi="Times New Roman"/>
        </w:rPr>
        <w:t xml:space="preserve"> prowadzonym w trybie zapytania ofertowego;</w:t>
      </w:r>
    </w:p>
    <w:p w14:paraId="34AEBAAB" w14:textId="77777777" w:rsidR="0036284B" w:rsidRPr="0036284B" w:rsidRDefault="0036284B" w:rsidP="0036284B">
      <w:pPr>
        <w:pStyle w:val="Bezodstpw"/>
        <w:autoSpaceDN w:val="0"/>
        <w:ind w:left="720"/>
        <w:jc w:val="both"/>
        <w:textAlignment w:val="baseline"/>
        <w:rPr>
          <w:rFonts w:ascii="Times New Roman" w:hAnsi="Times New Roman"/>
        </w:rPr>
      </w:pPr>
    </w:p>
    <w:p w14:paraId="152D2301" w14:textId="7FA49B1A" w:rsidR="0036284B" w:rsidRPr="0036284B" w:rsidRDefault="0036284B" w:rsidP="00112F91">
      <w:pPr>
        <w:pStyle w:val="Bezodstpw"/>
        <w:numPr>
          <w:ilvl w:val="0"/>
          <w:numId w:val="7"/>
        </w:numPr>
        <w:autoSpaceDN w:val="0"/>
        <w:jc w:val="both"/>
        <w:textAlignment w:val="baseline"/>
        <w:rPr>
          <w:rFonts w:ascii="Times New Roman" w:hAnsi="Times New Roman"/>
        </w:rPr>
      </w:pPr>
      <w:r w:rsidRPr="0036284B">
        <w:rPr>
          <w:rFonts w:ascii="Times New Roman" w:hAnsi="Times New Roman"/>
        </w:rPr>
        <w:t>odbiorcami danych osobowych przekazanych przez Wykonawcę będą osoby lub podmioty, którym udostępniona zostanie dokumentacja postępowania</w:t>
      </w:r>
    </w:p>
    <w:p w14:paraId="12A0472F" w14:textId="77777777" w:rsidR="00112F91" w:rsidRPr="0036284B" w:rsidRDefault="00112F91" w:rsidP="00112F91">
      <w:pPr>
        <w:pStyle w:val="Bezodstpw"/>
        <w:autoSpaceDN w:val="0"/>
        <w:ind w:left="720"/>
        <w:jc w:val="both"/>
        <w:textAlignment w:val="baseline"/>
        <w:rPr>
          <w:rFonts w:ascii="Times New Roman" w:hAnsi="Times New Roman"/>
        </w:rPr>
      </w:pPr>
    </w:p>
    <w:p w14:paraId="1D81921C" w14:textId="0CF2812C" w:rsidR="00112F91" w:rsidRPr="0036284B" w:rsidRDefault="00112F91" w:rsidP="00112F91">
      <w:pPr>
        <w:pStyle w:val="Akapitzlist"/>
        <w:numPr>
          <w:ilvl w:val="0"/>
          <w:numId w:val="7"/>
        </w:numPr>
        <w:spacing w:after="120"/>
        <w:rPr>
          <w:sz w:val="22"/>
        </w:rPr>
      </w:pPr>
      <w:r w:rsidRPr="0036284B">
        <w:rPr>
          <w:sz w:val="22"/>
        </w:rPr>
        <w:t>Dane osobowe będą przechowywane</w:t>
      </w:r>
      <w:r w:rsidR="00076E63" w:rsidRPr="0036284B">
        <w:rPr>
          <w:sz w:val="22"/>
        </w:rPr>
        <w:t xml:space="preserve"> </w:t>
      </w:r>
      <w:r w:rsidRPr="0036284B">
        <w:rPr>
          <w:sz w:val="22"/>
        </w:rPr>
        <w:t>przez okres trwania zawartej umowy oraz  w okresie przechowywania dokumentacji ustalonym zgodnie z odrębnymi przepisami;</w:t>
      </w:r>
    </w:p>
    <w:p w14:paraId="27FDA2C7" w14:textId="77777777" w:rsidR="00A65F77" w:rsidRPr="0036284B" w:rsidRDefault="00A65F77" w:rsidP="00223778">
      <w:pPr>
        <w:numPr>
          <w:ilvl w:val="0"/>
          <w:numId w:val="7"/>
        </w:numPr>
        <w:jc w:val="both"/>
        <w:rPr>
          <w:rFonts w:ascii="Times New Roman" w:hAnsi="Times New Roman" w:cs="Times New Roman"/>
        </w:rPr>
      </w:pPr>
      <w:r w:rsidRPr="0036284B">
        <w:rPr>
          <w:rFonts w:ascii="Times New Roman" w:hAnsi="Times New Roman" w:cs="Times New Roman"/>
        </w:rPr>
        <w:t>w odniesieniu do danych osobowych przekazanych przez Wykonawcę decyzje nie będą podejmowane w sposób zautomatyzowany, stosowanie do art. 22 RODO;</w:t>
      </w:r>
    </w:p>
    <w:p w14:paraId="485A62B1" w14:textId="030C28B3" w:rsidR="00A65F77" w:rsidRPr="0036284B" w:rsidRDefault="00A65F77" w:rsidP="00223778">
      <w:pPr>
        <w:numPr>
          <w:ilvl w:val="0"/>
          <w:numId w:val="7"/>
        </w:numPr>
        <w:jc w:val="both"/>
        <w:rPr>
          <w:rFonts w:ascii="Times New Roman" w:hAnsi="Times New Roman" w:cs="Times New Roman"/>
        </w:rPr>
      </w:pPr>
      <w:r w:rsidRPr="0036284B">
        <w:rPr>
          <w:rFonts w:ascii="Times New Roman" w:hAnsi="Times New Roman" w:cs="Times New Roman"/>
        </w:rPr>
        <w:t>Wykonawca jak i osoby</w:t>
      </w:r>
      <w:r w:rsidR="00DC0BD7" w:rsidRPr="0036284B">
        <w:rPr>
          <w:rFonts w:ascii="Times New Roman" w:hAnsi="Times New Roman" w:cs="Times New Roman"/>
        </w:rPr>
        <w:t>,</w:t>
      </w:r>
      <w:r w:rsidRPr="0036284B">
        <w:rPr>
          <w:rFonts w:ascii="Times New Roman" w:hAnsi="Times New Roman" w:cs="Times New Roman"/>
        </w:rPr>
        <w:t xml:space="preserve"> których dane Wykonawca przekazał w ramach obowiązku informacyjnego wskazanego w art. 14 RODO posiadają:</w:t>
      </w:r>
    </w:p>
    <w:p w14:paraId="4E88F532" w14:textId="77777777" w:rsidR="00A65F77" w:rsidRPr="0036284B" w:rsidRDefault="00A65F77" w:rsidP="00223778">
      <w:pPr>
        <w:numPr>
          <w:ilvl w:val="0"/>
          <w:numId w:val="8"/>
        </w:numPr>
        <w:jc w:val="both"/>
        <w:rPr>
          <w:rFonts w:ascii="Times New Roman" w:hAnsi="Times New Roman" w:cs="Times New Roman"/>
        </w:rPr>
      </w:pPr>
      <w:r w:rsidRPr="0036284B">
        <w:rPr>
          <w:rFonts w:ascii="Times New Roman" w:hAnsi="Times New Roman" w:cs="Times New Roman"/>
        </w:rPr>
        <w:t>na podstawie art. 15 RODO prawo dostępu do danych osobowych ich dotyczących;</w:t>
      </w:r>
    </w:p>
    <w:p w14:paraId="77335148" w14:textId="77777777" w:rsidR="00A65F77" w:rsidRPr="0036284B" w:rsidRDefault="00A65F77" w:rsidP="00223778">
      <w:pPr>
        <w:numPr>
          <w:ilvl w:val="0"/>
          <w:numId w:val="8"/>
        </w:numPr>
        <w:jc w:val="both"/>
        <w:rPr>
          <w:rFonts w:ascii="Times New Roman" w:hAnsi="Times New Roman" w:cs="Times New Roman"/>
        </w:rPr>
      </w:pPr>
      <w:r w:rsidRPr="0036284B">
        <w:rPr>
          <w:rFonts w:ascii="Times New Roman" w:hAnsi="Times New Roman" w:cs="Times New Roman"/>
        </w:rPr>
        <w:t>na podstawie art. 16 RODO prawo do sprostowania danych osobowych ich dotyczących</w:t>
      </w:r>
      <w:r w:rsidRPr="0036284B">
        <w:rPr>
          <w:rStyle w:val="Odwoanieprzypisudolnego"/>
          <w:rFonts w:ascii="Times New Roman" w:hAnsi="Times New Roman" w:cs="Times New Roman"/>
        </w:rPr>
        <w:footnoteReference w:id="1"/>
      </w:r>
      <w:r w:rsidRPr="0036284B">
        <w:rPr>
          <w:rFonts w:ascii="Times New Roman" w:hAnsi="Times New Roman" w:cs="Times New Roman"/>
        </w:rPr>
        <w:t>;</w:t>
      </w:r>
    </w:p>
    <w:p w14:paraId="06C23A5C" w14:textId="77777777" w:rsidR="00A65F77" w:rsidRPr="0036284B" w:rsidRDefault="00A65F77" w:rsidP="00223778">
      <w:pPr>
        <w:numPr>
          <w:ilvl w:val="0"/>
          <w:numId w:val="8"/>
        </w:numPr>
        <w:jc w:val="both"/>
        <w:rPr>
          <w:rFonts w:ascii="Times New Roman" w:hAnsi="Times New Roman" w:cs="Times New Roman"/>
        </w:rPr>
      </w:pPr>
      <w:r w:rsidRPr="0036284B">
        <w:rPr>
          <w:rFonts w:ascii="Times New Roman" w:hAnsi="Times New Roman" w:cs="Times New Roman"/>
        </w:rPr>
        <w:t>na podstawie art. 18 RODO prawo żądania od administratora ograniczenia przetwarzania danych osobowych z zastrzeżeniem przypadków, o których mowa w art. 18 ust. 2 RODO</w:t>
      </w:r>
      <w:r w:rsidRPr="0036284B">
        <w:rPr>
          <w:rStyle w:val="Odwoanieprzypisudolnego"/>
          <w:rFonts w:ascii="Times New Roman" w:hAnsi="Times New Roman" w:cs="Times New Roman"/>
        </w:rPr>
        <w:footnoteReference w:id="2"/>
      </w:r>
      <w:r w:rsidRPr="0036284B">
        <w:rPr>
          <w:rFonts w:ascii="Times New Roman" w:hAnsi="Times New Roman" w:cs="Times New Roman"/>
        </w:rPr>
        <w:t xml:space="preserve">;  </w:t>
      </w:r>
    </w:p>
    <w:p w14:paraId="644590FE" w14:textId="77777777" w:rsidR="00A65F77" w:rsidRPr="0036284B" w:rsidRDefault="00A65F77" w:rsidP="00223778">
      <w:pPr>
        <w:numPr>
          <w:ilvl w:val="0"/>
          <w:numId w:val="8"/>
        </w:numPr>
        <w:jc w:val="both"/>
        <w:rPr>
          <w:rFonts w:ascii="Times New Roman" w:hAnsi="Times New Roman" w:cs="Times New Roman"/>
          <w:i/>
        </w:rPr>
      </w:pPr>
      <w:r w:rsidRPr="0036284B">
        <w:rPr>
          <w:rFonts w:ascii="Times New Roman" w:hAnsi="Times New Roman" w:cs="Times New Roman"/>
        </w:rPr>
        <w:t>prawo do wniesienia skargi do Prezesa Urzędu Ochrony Danych Osobowych, gdy uzna Pani/Pan, że przetwarzanie danych osobowych Pani/Pana dotyczących narusza przepisy RODO;</w:t>
      </w:r>
    </w:p>
    <w:p w14:paraId="5BD85B9B" w14:textId="0481FF39" w:rsidR="00A65F77" w:rsidRPr="0036284B" w:rsidRDefault="00A65F77" w:rsidP="00223778">
      <w:pPr>
        <w:numPr>
          <w:ilvl w:val="0"/>
          <w:numId w:val="7"/>
        </w:numPr>
        <w:jc w:val="both"/>
        <w:rPr>
          <w:rFonts w:ascii="Times New Roman" w:hAnsi="Times New Roman" w:cs="Times New Roman"/>
          <w:i/>
        </w:rPr>
      </w:pPr>
      <w:r w:rsidRPr="0036284B">
        <w:rPr>
          <w:rFonts w:ascii="Times New Roman" w:hAnsi="Times New Roman" w:cs="Times New Roman"/>
        </w:rPr>
        <w:t>Wykonawcy jak i osob</w:t>
      </w:r>
      <w:r w:rsidR="00DC0BD7" w:rsidRPr="0036284B">
        <w:rPr>
          <w:rFonts w:ascii="Times New Roman" w:hAnsi="Times New Roman" w:cs="Times New Roman"/>
        </w:rPr>
        <w:t>y,</w:t>
      </w:r>
      <w:r w:rsidRPr="0036284B">
        <w:rPr>
          <w:rFonts w:ascii="Times New Roman" w:hAnsi="Times New Roman" w:cs="Times New Roman"/>
        </w:rPr>
        <w:t xml:space="preserve"> których dane Wykonawca przekazał w ramach obowiązku informacyjnego wskazanego w art. 14 RODO nie przysługuje:</w:t>
      </w:r>
    </w:p>
    <w:p w14:paraId="163F2267" w14:textId="77777777" w:rsidR="00A65F77" w:rsidRPr="0036284B" w:rsidRDefault="00A65F77" w:rsidP="00223778">
      <w:pPr>
        <w:numPr>
          <w:ilvl w:val="0"/>
          <w:numId w:val="9"/>
        </w:numPr>
        <w:jc w:val="both"/>
        <w:rPr>
          <w:rFonts w:ascii="Times New Roman" w:hAnsi="Times New Roman" w:cs="Times New Roman"/>
          <w:i/>
        </w:rPr>
      </w:pPr>
      <w:r w:rsidRPr="0036284B">
        <w:rPr>
          <w:rFonts w:ascii="Times New Roman" w:hAnsi="Times New Roman" w:cs="Times New Roman"/>
        </w:rPr>
        <w:t>w związku z art. 17 ust. 3 lit. b, d lub e RODO prawo do usunięcia danych osobowych;</w:t>
      </w:r>
    </w:p>
    <w:p w14:paraId="0F177BC6" w14:textId="77777777" w:rsidR="00A65F77" w:rsidRPr="0036284B" w:rsidRDefault="00A65F77" w:rsidP="00223778">
      <w:pPr>
        <w:numPr>
          <w:ilvl w:val="0"/>
          <w:numId w:val="9"/>
        </w:numPr>
        <w:jc w:val="both"/>
        <w:rPr>
          <w:rFonts w:ascii="Times New Roman" w:hAnsi="Times New Roman" w:cs="Times New Roman"/>
          <w:b/>
          <w:i/>
        </w:rPr>
      </w:pPr>
      <w:r w:rsidRPr="0036284B">
        <w:rPr>
          <w:rFonts w:ascii="Times New Roman" w:hAnsi="Times New Roman" w:cs="Times New Roman"/>
        </w:rPr>
        <w:t>prawo do przenoszenia danych osobowych, o którym mowa w art. 20 RODO;</w:t>
      </w:r>
    </w:p>
    <w:p w14:paraId="09B34AA4" w14:textId="764943CD" w:rsidR="00112F91" w:rsidRPr="0036284B" w:rsidRDefault="00A65F77" w:rsidP="00112F91">
      <w:pPr>
        <w:numPr>
          <w:ilvl w:val="0"/>
          <w:numId w:val="9"/>
        </w:numPr>
        <w:jc w:val="both"/>
        <w:rPr>
          <w:rFonts w:ascii="Times New Roman" w:hAnsi="Times New Roman" w:cs="Times New Roman"/>
          <w:i/>
        </w:rPr>
      </w:pPr>
      <w:r w:rsidRPr="0036284B">
        <w:rPr>
          <w:rFonts w:ascii="Times New Roman" w:hAnsi="Times New Roman" w:cs="Times New Roman"/>
        </w:rPr>
        <w:lastRenderedPageBreak/>
        <w:t>na podstawie art. 21 RODO prawo sprzeciwu, wobec przetwarzania danych osobowych, gdyż podstawą prawną przetwarzania danych osobowych Wykonawcy jak i osób których dane Wykonawca Przekazał w ramach obowiązku informacyjnego wskazanego w art. 14 RODO jest art. 6 ust. 1 lit. c RODO.</w:t>
      </w:r>
    </w:p>
    <w:p w14:paraId="323B3330" w14:textId="2E3C0E6F" w:rsidR="00112F91" w:rsidRPr="0036284B" w:rsidRDefault="00112F91" w:rsidP="00112F91">
      <w:pPr>
        <w:pStyle w:val="Akapitzlist"/>
        <w:numPr>
          <w:ilvl w:val="0"/>
          <w:numId w:val="32"/>
        </w:numPr>
        <w:rPr>
          <w:i/>
        </w:rPr>
      </w:pPr>
      <w:r w:rsidRPr="0036284B">
        <w:rPr>
          <w:sz w:val="22"/>
        </w:rPr>
        <w:t>Udział w postępowaniu jest dobrowolny. Podanie danych osobowych może być wymogiem ustawowym, a ich nieprzekazanie spowodować może niemożność przygotowania i realizacji zawartej umowy</w:t>
      </w:r>
    </w:p>
    <w:p w14:paraId="510289C5" w14:textId="77777777" w:rsidR="0036284B" w:rsidRPr="00112F91" w:rsidRDefault="0036284B" w:rsidP="0036284B">
      <w:pPr>
        <w:pStyle w:val="Akapitzlist"/>
        <w:ind w:firstLine="0"/>
        <w:rPr>
          <w:i/>
        </w:rPr>
      </w:pPr>
    </w:p>
    <w:p w14:paraId="767BE107" w14:textId="77777777" w:rsidR="0007279F" w:rsidRPr="00F21878" w:rsidRDefault="0007279F" w:rsidP="00223778">
      <w:pPr>
        <w:jc w:val="both"/>
        <w:rPr>
          <w:rFonts w:ascii="Times New Roman" w:hAnsi="Times New Roman" w:cs="Times New Roman"/>
          <w:b/>
          <w:sz w:val="24"/>
          <w:u w:val="single"/>
        </w:rPr>
      </w:pPr>
      <w:r w:rsidRPr="00F21878">
        <w:rPr>
          <w:rFonts w:ascii="Times New Roman" w:hAnsi="Times New Roman" w:cs="Times New Roman"/>
          <w:b/>
          <w:sz w:val="24"/>
          <w:u w:val="single"/>
        </w:rPr>
        <w:t>Załączniki:</w:t>
      </w:r>
    </w:p>
    <w:p w14:paraId="1B327CB1" w14:textId="56036CC5" w:rsidR="004678FA" w:rsidRPr="00D36B68" w:rsidRDefault="004678FA" w:rsidP="004678FA">
      <w:pPr>
        <w:rPr>
          <w:rFonts w:ascii="Times New Roman" w:hAnsi="Times New Roman" w:cs="Times New Roman"/>
          <w:sz w:val="24"/>
          <w:szCs w:val="24"/>
        </w:rPr>
      </w:pPr>
      <w:r w:rsidRPr="00D36B68">
        <w:rPr>
          <w:rFonts w:ascii="Times New Roman" w:hAnsi="Times New Roman" w:cs="Times New Roman"/>
          <w:sz w:val="24"/>
          <w:szCs w:val="24"/>
        </w:rPr>
        <w:t>Oświadczenie Wykonawcy o spełnieniu warunków udziału w postępowaniu</w:t>
      </w:r>
    </w:p>
    <w:p w14:paraId="765D1179" w14:textId="217CD330" w:rsidR="00753651" w:rsidRPr="00D36B68" w:rsidRDefault="004678FA" w:rsidP="004678FA">
      <w:pPr>
        <w:rPr>
          <w:rFonts w:ascii="Times New Roman" w:hAnsi="Times New Roman" w:cs="Times New Roman"/>
          <w:sz w:val="24"/>
          <w:szCs w:val="24"/>
        </w:rPr>
      </w:pPr>
      <w:r w:rsidRPr="00D36B68">
        <w:rPr>
          <w:rFonts w:ascii="Times New Roman" w:hAnsi="Times New Roman" w:cs="Times New Roman"/>
          <w:sz w:val="24"/>
          <w:szCs w:val="24"/>
        </w:rPr>
        <w:t>Zbiorcze zestawienie cen</w:t>
      </w:r>
      <w:r w:rsidR="00D42EB0">
        <w:rPr>
          <w:rFonts w:ascii="Times New Roman" w:hAnsi="Times New Roman" w:cs="Times New Roman"/>
          <w:sz w:val="24"/>
          <w:szCs w:val="24"/>
        </w:rPr>
        <w:t xml:space="preserve"> elementów</w:t>
      </w:r>
    </w:p>
    <w:p w14:paraId="5E932F19" w14:textId="6812DF13" w:rsidR="00155711" w:rsidRPr="00D36B68" w:rsidRDefault="00155711" w:rsidP="004678FA">
      <w:pPr>
        <w:rPr>
          <w:rFonts w:ascii="Times New Roman" w:hAnsi="Times New Roman" w:cs="Times New Roman"/>
          <w:sz w:val="24"/>
          <w:szCs w:val="24"/>
        </w:rPr>
      </w:pPr>
      <w:r w:rsidRPr="00D36B68">
        <w:rPr>
          <w:rFonts w:ascii="Times New Roman" w:hAnsi="Times New Roman" w:cs="Times New Roman"/>
          <w:sz w:val="24"/>
          <w:szCs w:val="24"/>
        </w:rPr>
        <w:t>Projekt Umowy</w:t>
      </w:r>
    </w:p>
    <w:p w14:paraId="0B6C341E" w14:textId="6668D789" w:rsidR="004678FA" w:rsidRPr="00D36B68" w:rsidRDefault="004678FA" w:rsidP="004678FA">
      <w:pPr>
        <w:rPr>
          <w:rFonts w:ascii="Times New Roman" w:hAnsi="Times New Roman" w:cs="Times New Roman"/>
          <w:sz w:val="24"/>
          <w:szCs w:val="24"/>
        </w:rPr>
      </w:pPr>
      <w:r w:rsidRPr="00D36B68">
        <w:rPr>
          <w:rFonts w:ascii="Times New Roman" w:hAnsi="Times New Roman" w:cs="Times New Roman"/>
          <w:sz w:val="24"/>
          <w:szCs w:val="24"/>
        </w:rPr>
        <w:t>Mapa Antoniewo</w:t>
      </w:r>
    </w:p>
    <w:p w14:paraId="5F219C9A" w14:textId="07B58A45" w:rsidR="004678FA" w:rsidRPr="00D36B68" w:rsidRDefault="004678FA" w:rsidP="004678FA">
      <w:pPr>
        <w:rPr>
          <w:rFonts w:ascii="Times New Roman" w:hAnsi="Times New Roman" w:cs="Times New Roman"/>
          <w:sz w:val="24"/>
          <w:szCs w:val="24"/>
        </w:rPr>
      </w:pPr>
      <w:r w:rsidRPr="00D36B68">
        <w:rPr>
          <w:rFonts w:ascii="Times New Roman" w:hAnsi="Times New Roman" w:cs="Times New Roman"/>
          <w:sz w:val="24"/>
          <w:szCs w:val="24"/>
        </w:rPr>
        <w:t xml:space="preserve">Mapa Lisewo </w:t>
      </w:r>
    </w:p>
    <w:p w14:paraId="5A862D24" w14:textId="08F55CF2" w:rsidR="004678FA" w:rsidRPr="00D36B68" w:rsidRDefault="004678FA" w:rsidP="004678FA">
      <w:pPr>
        <w:rPr>
          <w:rFonts w:ascii="Times New Roman" w:hAnsi="Times New Roman" w:cs="Times New Roman"/>
          <w:sz w:val="24"/>
          <w:szCs w:val="24"/>
        </w:rPr>
      </w:pPr>
      <w:r w:rsidRPr="00D36B68">
        <w:rPr>
          <w:rFonts w:ascii="Times New Roman" w:hAnsi="Times New Roman" w:cs="Times New Roman"/>
          <w:sz w:val="24"/>
          <w:szCs w:val="24"/>
        </w:rPr>
        <w:t>Aktualny Projekt Zagospodarowania Terenu 2019 Lisewo</w:t>
      </w:r>
    </w:p>
    <w:p w14:paraId="47FB530E" w14:textId="40D21DF7" w:rsidR="004678FA" w:rsidRPr="00D36B68" w:rsidRDefault="004678FA" w:rsidP="004678FA">
      <w:pPr>
        <w:rPr>
          <w:rFonts w:ascii="Times New Roman" w:hAnsi="Times New Roman" w:cs="Times New Roman"/>
          <w:sz w:val="24"/>
          <w:szCs w:val="24"/>
        </w:rPr>
      </w:pPr>
      <w:r w:rsidRPr="00D36B68">
        <w:rPr>
          <w:rFonts w:ascii="Times New Roman" w:hAnsi="Times New Roman" w:cs="Times New Roman"/>
          <w:sz w:val="24"/>
          <w:szCs w:val="24"/>
        </w:rPr>
        <w:t>Aktualny Projekt Zagospodarowania Terenu 2019 Antoniewo</w:t>
      </w:r>
    </w:p>
    <w:sectPr w:rsidR="004678FA" w:rsidRPr="00D36B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3B2BC" w14:textId="77777777" w:rsidR="005E4395" w:rsidRDefault="005E4395" w:rsidP="00AC597C">
      <w:pPr>
        <w:spacing w:after="0" w:line="240" w:lineRule="auto"/>
      </w:pPr>
      <w:r>
        <w:separator/>
      </w:r>
    </w:p>
  </w:endnote>
  <w:endnote w:type="continuationSeparator" w:id="0">
    <w:p w14:paraId="632CD1B7" w14:textId="77777777" w:rsidR="005E4395" w:rsidRDefault="005E4395" w:rsidP="00AC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D34F" w14:textId="77777777" w:rsidR="005E4395" w:rsidRDefault="005E4395" w:rsidP="00AC597C">
      <w:pPr>
        <w:spacing w:after="0" w:line="240" w:lineRule="auto"/>
      </w:pPr>
      <w:r>
        <w:separator/>
      </w:r>
    </w:p>
  </w:footnote>
  <w:footnote w:type="continuationSeparator" w:id="0">
    <w:p w14:paraId="55324FAF" w14:textId="77777777" w:rsidR="005E4395" w:rsidRDefault="005E4395" w:rsidP="00AC597C">
      <w:pPr>
        <w:spacing w:after="0" w:line="240" w:lineRule="auto"/>
      </w:pPr>
      <w:r>
        <w:continuationSeparator/>
      </w:r>
    </w:p>
  </w:footnote>
  <w:footnote w:id="1">
    <w:p w14:paraId="223DBB15" w14:textId="77777777" w:rsidR="00A65F77" w:rsidRPr="00430BA3" w:rsidRDefault="00A65F77" w:rsidP="00A65F77">
      <w:pPr>
        <w:pStyle w:val="Tekstprzypisudolnego"/>
        <w:jc w:val="both"/>
        <w:rPr>
          <w:sz w:val="18"/>
          <w:szCs w:val="18"/>
        </w:rPr>
      </w:pPr>
      <w:r w:rsidRPr="00430BA3">
        <w:rPr>
          <w:rStyle w:val="Odwoanieprzypisudolnego"/>
          <w:sz w:val="18"/>
          <w:szCs w:val="18"/>
        </w:rPr>
        <w:footnoteRef/>
      </w:r>
      <w:r w:rsidRPr="00430BA3">
        <w:rPr>
          <w:sz w:val="18"/>
          <w:szCs w:val="18"/>
        </w:rPr>
        <w:t xml:space="preserve"> </w:t>
      </w:r>
      <w:r w:rsidRPr="00430BA3">
        <w:rPr>
          <w:b/>
          <w:sz w:val="18"/>
          <w:szCs w:val="18"/>
        </w:rPr>
        <w:t>Wyjaśnienie:</w:t>
      </w:r>
      <w:r w:rsidRPr="00430BA3">
        <w:rPr>
          <w:sz w:val="18"/>
          <w:szCs w:val="18"/>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353EE7A7" w14:textId="77777777" w:rsidR="00A65F77" w:rsidRPr="00C358DB" w:rsidRDefault="00A65F77" w:rsidP="00A65F77">
      <w:pPr>
        <w:pStyle w:val="Tekstprzypisudolnego"/>
        <w:jc w:val="both"/>
        <w:rPr>
          <w:sz w:val="18"/>
          <w:szCs w:val="18"/>
        </w:rPr>
      </w:pPr>
      <w:r w:rsidRPr="00C358DB">
        <w:rPr>
          <w:rStyle w:val="Odwoanieprzypisudolnego"/>
          <w:sz w:val="18"/>
          <w:szCs w:val="18"/>
        </w:rPr>
        <w:footnoteRef/>
      </w:r>
      <w:r w:rsidRPr="00C358DB">
        <w:rPr>
          <w:sz w:val="18"/>
          <w:szCs w:val="18"/>
        </w:rPr>
        <w:t xml:space="preserve"> </w:t>
      </w:r>
      <w:r w:rsidRPr="00C358DB">
        <w:rPr>
          <w:b/>
          <w:sz w:val="18"/>
          <w:szCs w:val="18"/>
        </w:rPr>
        <w:t>Wyjaśnienie:</w:t>
      </w:r>
      <w:r>
        <w:rPr>
          <w:sz w:val="18"/>
          <w:szCs w:val="18"/>
        </w:rPr>
        <w:t xml:space="preserve"> </w:t>
      </w:r>
      <w:r w:rsidRPr="00C358DB">
        <w:rPr>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7ED"/>
    <w:multiLevelType w:val="multilevel"/>
    <w:tmpl w:val="E7A8CAC2"/>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7A73BE"/>
    <w:multiLevelType w:val="multilevel"/>
    <w:tmpl w:val="36F02652"/>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750D76"/>
    <w:multiLevelType w:val="multilevel"/>
    <w:tmpl w:val="2B78DFA8"/>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decimal"/>
      <w:lvlText w:val="%2)"/>
      <w:lvlJc w:val="left"/>
      <w:pPr>
        <w:ind w:left="3686" w:firstLine="0"/>
      </w:pPr>
      <w:rPr>
        <w:rFonts w:ascii="Arial" w:eastAsia="Arial" w:hAnsi="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ind w:left="1620" w:firstLine="0"/>
      </w:pPr>
      <w:rPr>
        <w:rFonts w:ascii="Arial" w:eastAsia="Arial" w:hAnsi="Arial" w:cs="Arial"/>
        <w:b w:val="0"/>
        <w:i w:val="0"/>
        <w:strike w:val="0"/>
        <w:dstrike w:val="0"/>
        <w:color w:val="000000"/>
        <w:position w:val="0"/>
        <w:sz w:val="20"/>
        <w:szCs w:val="20"/>
        <w:u w:val="none" w:color="000000"/>
        <w:effect w:val="none"/>
        <w:vertAlign w:val="baseline"/>
      </w:rPr>
    </w:lvl>
    <w:lvl w:ilvl="3">
      <w:start w:val="1"/>
      <w:numFmt w:val="decimal"/>
      <w:lvlText w:val="%4"/>
      <w:lvlJc w:val="left"/>
      <w:pPr>
        <w:ind w:left="2340" w:firstLine="0"/>
      </w:pPr>
      <w:rPr>
        <w:rFonts w:ascii="Arial" w:eastAsia="Arial" w:hAnsi="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ind w:left="3060" w:firstLine="0"/>
      </w:pPr>
      <w:rPr>
        <w:rFonts w:ascii="Arial" w:eastAsia="Arial" w:hAnsi="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ind w:left="3780" w:firstLine="0"/>
      </w:pPr>
      <w:rPr>
        <w:rFonts w:ascii="Arial" w:eastAsia="Arial" w:hAnsi="Arial" w:cs="Arial"/>
        <w:b w:val="0"/>
        <w:i w:val="0"/>
        <w:strike w:val="0"/>
        <w:dstrike w:val="0"/>
        <w:color w:val="000000"/>
        <w:position w:val="0"/>
        <w:sz w:val="20"/>
        <w:szCs w:val="20"/>
        <w:u w:val="none" w:color="000000"/>
        <w:effect w:val="none"/>
        <w:vertAlign w:val="baseline"/>
      </w:rPr>
    </w:lvl>
    <w:lvl w:ilvl="6">
      <w:start w:val="1"/>
      <w:numFmt w:val="decimal"/>
      <w:lvlText w:val="%7"/>
      <w:lvlJc w:val="left"/>
      <w:pPr>
        <w:ind w:left="4500" w:firstLine="0"/>
      </w:pPr>
      <w:rPr>
        <w:rFonts w:ascii="Arial" w:eastAsia="Arial" w:hAnsi="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ind w:left="5220" w:firstLine="0"/>
      </w:pPr>
      <w:rPr>
        <w:rFonts w:ascii="Arial" w:eastAsia="Arial" w:hAnsi="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ind w:left="5940" w:firstLine="0"/>
      </w:pPr>
      <w:rPr>
        <w:rFonts w:ascii="Arial" w:eastAsia="Arial" w:hAnsi="Arial" w:cs="Arial"/>
        <w:b w:val="0"/>
        <w:i w:val="0"/>
        <w:strike w:val="0"/>
        <w:dstrike w:val="0"/>
        <w:color w:val="000000"/>
        <w:position w:val="0"/>
        <w:sz w:val="20"/>
        <w:szCs w:val="20"/>
        <w:u w:val="none" w:color="000000"/>
        <w:effect w:val="none"/>
        <w:vertAlign w:val="baseline"/>
      </w:rPr>
    </w:lvl>
  </w:abstractNum>
  <w:abstractNum w:abstractNumId="3" w15:restartNumberingAfterBreak="0">
    <w:nsid w:val="068E2712"/>
    <w:multiLevelType w:val="hybridMultilevel"/>
    <w:tmpl w:val="45F2C986"/>
    <w:lvl w:ilvl="0" w:tplc="D2465556">
      <w:start w:val="7"/>
      <w:numFmt w:val="upperRoman"/>
      <w:lvlText w:val="%1."/>
      <w:lvlJc w:val="left"/>
      <w:pPr>
        <w:ind w:left="5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5000F">
      <w:start w:val="1"/>
      <w:numFmt w:val="decimal"/>
      <w:lvlText w:val="%2."/>
      <w:lvlJc w:val="left"/>
      <w:pPr>
        <w:ind w:left="720" w:firstLine="0"/>
      </w:pPr>
      <w:rPr>
        <w:b w:val="0"/>
        <w:i w:val="0"/>
        <w:strike w:val="0"/>
        <w:dstrike w:val="0"/>
        <w:color w:val="000000"/>
        <w:sz w:val="24"/>
        <w:szCs w:val="24"/>
        <w:u w:val="none" w:color="000000"/>
        <w:effect w:val="none"/>
        <w:bdr w:val="none" w:sz="0" w:space="0" w:color="auto" w:frame="1"/>
        <w:vertAlign w:val="baseline"/>
      </w:rPr>
    </w:lvl>
    <w:lvl w:ilvl="2" w:tplc="C43E1C00">
      <w:start w:val="1"/>
      <w:numFmt w:val="decimal"/>
      <w:lvlText w:val="%3)"/>
      <w:lvlJc w:val="left"/>
      <w:pPr>
        <w:ind w:left="1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4FE6718">
      <w:start w:val="1"/>
      <w:numFmt w:val="lowerLetter"/>
      <w:lvlText w:val="%4)"/>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4EAE1C6">
      <w:start w:val="1"/>
      <w:numFmt w:val="lowerLetter"/>
      <w:lvlText w:val="%5"/>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CF8C6B6">
      <w:start w:val="1"/>
      <w:numFmt w:val="lowerRoman"/>
      <w:lvlText w:val="%6"/>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0D43E54">
      <w:start w:val="1"/>
      <w:numFmt w:val="decimal"/>
      <w:lvlText w:val="%7"/>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4B8B836">
      <w:start w:val="1"/>
      <w:numFmt w:val="lowerLetter"/>
      <w:lvlText w:val="%8"/>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8207170">
      <w:start w:val="1"/>
      <w:numFmt w:val="lowerRoman"/>
      <w:lvlText w:val="%9"/>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BE33A22"/>
    <w:multiLevelType w:val="hybridMultilevel"/>
    <w:tmpl w:val="5560B1DC"/>
    <w:lvl w:ilvl="0" w:tplc="2492399A">
      <w:start w:val="1"/>
      <w:numFmt w:val="upperRoman"/>
      <w:pStyle w:val="Nagwekspisutreci"/>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A539B9"/>
    <w:multiLevelType w:val="multilevel"/>
    <w:tmpl w:val="50BE1CF8"/>
    <w:lvl w:ilvl="0">
      <w:start w:val="1"/>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7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4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3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8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6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3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60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AC955CE"/>
    <w:multiLevelType w:val="hybridMultilevel"/>
    <w:tmpl w:val="ECC6FB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28757CE"/>
    <w:multiLevelType w:val="hybridMultilevel"/>
    <w:tmpl w:val="7B90E714"/>
    <w:lvl w:ilvl="0" w:tplc="04150001">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9" w15:restartNumberingAfterBreak="0">
    <w:nsid w:val="22960974"/>
    <w:multiLevelType w:val="hybridMultilevel"/>
    <w:tmpl w:val="BB7275CE"/>
    <w:lvl w:ilvl="0" w:tplc="A4607A4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E72E84D2"/>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43E708B"/>
    <w:multiLevelType w:val="hybridMultilevel"/>
    <w:tmpl w:val="5198A802"/>
    <w:lvl w:ilvl="0" w:tplc="0415000F">
      <w:start w:val="1"/>
      <w:numFmt w:val="decimal"/>
      <w:lvlText w:val="%1."/>
      <w:lvlJc w:val="left"/>
      <w:pPr>
        <w:tabs>
          <w:tab w:val="num" w:pos="862"/>
        </w:tabs>
        <w:ind w:left="862" w:hanging="360"/>
      </w:p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3" w15:restartNumberingAfterBreak="0">
    <w:nsid w:val="38554AE1"/>
    <w:multiLevelType w:val="hybridMultilevel"/>
    <w:tmpl w:val="21AE644C"/>
    <w:lvl w:ilvl="0" w:tplc="04150005">
      <w:start w:val="1"/>
      <w:numFmt w:val="bullet"/>
      <w:lvlText w:val=""/>
      <w:lvlJc w:val="left"/>
      <w:pPr>
        <w:ind w:left="1068" w:hanging="360"/>
      </w:pPr>
      <w:rPr>
        <w:rFonts w:ascii="Wingdings" w:hAnsi="Wingding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39AF2368"/>
    <w:multiLevelType w:val="hybridMultilevel"/>
    <w:tmpl w:val="F626D9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A6289D"/>
    <w:multiLevelType w:val="hybridMultilevel"/>
    <w:tmpl w:val="9BB0505C"/>
    <w:lvl w:ilvl="0" w:tplc="7450A0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C553E8A"/>
    <w:multiLevelType w:val="hybridMultilevel"/>
    <w:tmpl w:val="F78EB2C4"/>
    <w:lvl w:ilvl="0" w:tplc="DEA615FC">
      <w:start w:val="1"/>
      <w:numFmt w:val="decimal"/>
      <w:lvlText w:val="%1."/>
      <w:lvlJc w:val="left"/>
      <w:pPr>
        <w:ind w:left="786"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40C930C2"/>
    <w:multiLevelType w:val="hybridMultilevel"/>
    <w:tmpl w:val="9A04379E"/>
    <w:lvl w:ilvl="0" w:tplc="2166B50C">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1A39AA"/>
    <w:multiLevelType w:val="hybridMultilevel"/>
    <w:tmpl w:val="3A346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BB2628"/>
    <w:multiLevelType w:val="hybridMultilevel"/>
    <w:tmpl w:val="F758731A"/>
    <w:lvl w:ilvl="0" w:tplc="1A0EFDA8">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7CE34A">
      <w:start w:val="1"/>
      <w:numFmt w:val="decimal"/>
      <w:lvlText w:val="%2)"/>
      <w:lvlJc w:val="left"/>
      <w:pPr>
        <w:ind w:left="12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CE0F5AA">
      <w:start w:val="1"/>
      <w:numFmt w:val="lowerRoman"/>
      <w:lvlText w:val="%3"/>
      <w:lvlJc w:val="left"/>
      <w:pPr>
        <w:ind w:left="15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F1CA002">
      <w:start w:val="1"/>
      <w:numFmt w:val="decimal"/>
      <w:lvlText w:val="%4"/>
      <w:lvlJc w:val="left"/>
      <w:pPr>
        <w:ind w:left="22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2521126">
      <w:start w:val="1"/>
      <w:numFmt w:val="lowerLetter"/>
      <w:lvlText w:val="%5"/>
      <w:lvlJc w:val="left"/>
      <w:pPr>
        <w:ind w:left="30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2EA8D76">
      <w:start w:val="1"/>
      <w:numFmt w:val="lowerRoman"/>
      <w:lvlText w:val="%6"/>
      <w:lvlJc w:val="left"/>
      <w:pPr>
        <w:ind w:left="37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1E89BBC">
      <w:start w:val="1"/>
      <w:numFmt w:val="decimal"/>
      <w:lvlText w:val="%7"/>
      <w:lvlJc w:val="left"/>
      <w:pPr>
        <w:ind w:left="44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82CE00">
      <w:start w:val="1"/>
      <w:numFmt w:val="lowerLetter"/>
      <w:lvlText w:val="%8"/>
      <w:lvlJc w:val="left"/>
      <w:pPr>
        <w:ind w:left="51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260515A">
      <w:start w:val="1"/>
      <w:numFmt w:val="lowerRoman"/>
      <w:lvlText w:val="%9"/>
      <w:lvlJc w:val="left"/>
      <w:pPr>
        <w:ind w:left="58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C2E4F69"/>
    <w:multiLevelType w:val="hybridMultilevel"/>
    <w:tmpl w:val="9F200FFE"/>
    <w:lvl w:ilvl="0" w:tplc="D59C6002">
      <w:start w:val="1"/>
      <w:numFmt w:val="bullet"/>
      <w:lvlText w:val="■"/>
      <w:lvlJc w:val="left"/>
      <w:pPr>
        <w:ind w:left="720" w:hanging="360"/>
      </w:pPr>
      <w:rPr>
        <w:rFonts w:ascii="Abadi" w:hAnsi="Aba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D72387"/>
    <w:multiLevelType w:val="hybridMultilevel"/>
    <w:tmpl w:val="39E203F8"/>
    <w:lvl w:ilvl="0" w:tplc="D59C6002">
      <w:start w:val="1"/>
      <w:numFmt w:val="bullet"/>
      <w:lvlText w:val="■"/>
      <w:lvlJc w:val="left"/>
      <w:pPr>
        <w:ind w:left="720" w:hanging="360"/>
      </w:pPr>
      <w:rPr>
        <w:rFonts w:ascii="Abadi" w:hAnsi="Aba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20282A"/>
    <w:multiLevelType w:val="hybridMultilevel"/>
    <w:tmpl w:val="9B64EEB0"/>
    <w:lvl w:ilvl="0" w:tplc="95C2A0D4">
      <w:start w:val="1"/>
      <w:numFmt w:val="decimal"/>
      <w:lvlText w:val="%1."/>
      <w:lvlJc w:val="lef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EE6612"/>
    <w:multiLevelType w:val="hybridMultilevel"/>
    <w:tmpl w:val="FC9EC642"/>
    <w:lvl w:ilvl="0" w:tplc="40BE42DE">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941A4640">
      <w:start w:val="1"/>
      <w:numFmt w:val="bullet"/>
      <w:lvlText w:val="o"/>
      <w:lvlJc w:val="left"/>
      <w:pPr>
        <w:ind w:left="50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04150001">
      <w:start w:val="1"/>
      <w:numFmt w:val="bullet"/>
      <w:lvlText w:val=""/>
      <w:lvlJc w:val="left"/>
      <w:pPr>
        <w:ind w:left="641"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3" w:tplc="6E82CDA6">
      <w:start w:val="1"/>
      <w:numFmt w:val="bullet"/>
      <w:lvlText w:val="•"/>
      <w:lvlJc w:val="left"/>
      <w:pPr>
        <w:ind w:left="13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DE60AE8A">
      <w:start w:val="1"/>
      <w:numFmt w:val="bullet"/>
      <w:lvlText w:val="o"/>
      <w:lvlJc w:val="left"/>
      <w:pPr>
        <w:ind w:left="20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8CBA4DAA">
      <w:start w:val="1"/>
      <w:numFmt w:val="bullet"/>
      <w:lvlText w:val="▪"/>
      <w:lvlJc w:val="left"/>
      <w:pPr>
        <w:ind w:left="28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D58269AC">
      <w:start w:val="1"/>
      <w:numFmt w:val="bullet"/>
      <w:lvlText w:val="•"/>
      <w:lvlJc w:val="left"/>
      <w:pPr>
        <w:ind w:left="35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1A08D6A">
      <w:start w:val="1"/>
      <w:numFmt w:val="bullet"/>
      <w:lvlText w:val="o"/>
      <w:lvlJc w:val="left"/>
      <w:pPr>
        <w:ind w:left="42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70A0994">
      <w:start w:val="1"/>
      <w:numFmt w:val="bullet"/>
      <w:lvlText w:val="▪"/>
      <w:lvlJc w:val="left"/>
      <w:pPr>
        <w:ind w:left="49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1E30A98"/>
    <w:multiLevelType w:val="hybridMultilevel"/>
    <w:tmpl w:val="868AE87C"/>
    <w:lvl w:ilvl="0" w:tplc="65DE831A">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0D5461"/>
    <w:multiLevelType w:val="multilevel"/>
    <w:tmpl w:val="86364B3E"/>
    <w:lvl w:ilvl="0">
      <w:start w:val="1"/>
      <w:numFmt w:val="decimal"/>
      <w:lvlText w:val="%1"/>
      <w:lvlJc w:val="left"/>
      <w:pPr>
        <w:ind w:left="360"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decimal"/>
      <w:lvlText w:val="%2)"/>
      <w:lvlJc w:val="left"/>
      <w:pPr>
        <w:ind w:left="3686" w:firstLine="0"/>
      </w:pPr>
      <w:rPr>
        <w:rFonts w:ascii="Arial" w:eastAsia="Arial" w:hAnsi="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ind w:left="1620" w:firstLine="0"/>
      </w:pPr>
      <w:rPr>
        <w:rFonts w:ascii="Arial" w:eastAsia="Arial" w:hAnsi="Arial" w:cs="Arial"/>
        <w:b w:val="0"/>
        <w:i w:val="0"/>
        <w:strike w:val="0"/>
        <w:dstrike w:val="0"/>
        <w:color w:val="000000"/>
        <w:position w:val="0"/>
        <w:sz w:val="20"/>
        <w:szCs w:val="20"/>
        <w:u w:val="none" w:color="000000"/>
        <w:effect w:val="none"/>
        <w:vertAlign w:val="baseline"/>
      </w:rPr>
    </w:lvl>
    <w:lvl w:ilvl="3">
      <w:start w:val="1"/>
      <w:numFmt w:val="decimal"/>
      <w:lvlText w:val="%4"/>
      <w:lvlJc w:val="left"/>
      <w:pPr>
        <w:ind w:left="2340" w:firstLine="0"/>
      </w:pPr>
      <w:rPr>
        <w:rFonts w:ascii="Arial" w:eastAsia="Arial" w:hAnsi="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ind w:left="3060" w:firstLine="0"/>
      </w:pPr>
      <w:rPr>
        <w:rFonts w:ascii="Arial" w:eastAsia="Arial" w:hAnsi="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ind w:left="3780" w:firstLine="0"/>
      </w:pPr>
      <w:rPr>
        <w:rFonts w:ascii="Arial" w:eastAsia="Arial" w:hAnsi="Arial" w:cs="Arial"/>
        <w:b w:val="0"/>
        <w:i w:val="0"/>
        <w:strike w:val="0"/>
        <w:dstrike w:val="0"/>
        <w:color w:val="000000"/>
        <w:position w:val="0"/>
        <w:sz w:val="20"/>
        <w:szCs w:val="20"/>
        <w:u w:val="none" w:color="000000"/>
        <w:effect w:val="none"/>
        <w:vertAlign w:val="baseline"/>
      </w:rPr>
    </w:lvl>
    <w:lvl w:ilvl="6">
      <w:start w:val="1"/>
      <w:numFmt w:val="decimal"/>
      <w:lvlText w:val="%7"/>
      <w:lvlJc w:val="left"/>
      <w:pPr>
        <w:ind w:left="4500" w:firstLine="0"/>
      </w:pPr>
      <w:rPr>
        <w:rFonts w:ascii="Arial" w:eastAsia="Arial" w:hAnsi="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ind w:left="5220" w:firstLine="0"/>
      </w:pPr>
      <w:rPr>
        <w:rFonts w:ascii="Arial" w:eastAsia="Arial" w:hAnsi="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ind w:left="5940" w:firstLine="0"/>
      </w:pPr>
      <w:rPr>
        <w:rFonts w:ascii="Arial" w:eastAsia="Arial" w:hAnsi="Arial" w:cs="Arial"/>
        <w:b w:val="0"/>
        <w:i w:val="0"/>
        <w:strike w:val="0"/>
        <w:dstrike w:val="0"/>
        <w:color w:val="000000"/>
        <w:position w:val="0"/>
        <w:sz w:val="20"/>
        <w:szCs w:val="20"/>
        <w:u w:val="none" w:color="000000"/>
        <w:effect w:val="none"/>
        <w:vertAlign w:val="baseline"/>
      </w:rPr>
    </w:lvl>
  </w:abstractNum>
  <w:abstractNum w:abstractNumId="27" w15:restartNumberingAfterBreak="0">
    <w:nsid w:val="70483739"/>
    <w:multiLevelType w:val="multilevel"/>
    <w:tmpl w:val="63C625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9D495F"/>
    <w:multiLevelType w:val="multilevel"/>
    <w:tmpl w:val="E83A8864"/>
    <w:lvl w:ilvl="0">
      <w:start w:val="1"/>
      <w:numFmt w:val="lowerLetter"/>
      <w:lvlText w:val="%1)"/>
      <w:lvlJc w:val="left"/>
      <w:pPr>
        <w:ind w:left="1800" w:hanging="360"/>
      </w:pPr>
    </w:lvl>
    <w:lvl w:ilvl="1">
      <w:start w:val="1"/>
      <w:numFmt w:val="decimal"/>
      <w:lvlText w:val="%2."/>
      <w:lvlJc w:val="left"/>
      <w:pPr>
        <w:ind w:left="502" w:hanging="360"/>
      </w:pPr>
      <w:rPr>
        <w:b/>
      </w:rPr>
    </w:lvl>
    <w:lvl w:ilvl="2">
      <w:start w:val="1"/>
      <w:numFmt w:val="lowerLetter"/>
      <w:lvlText w:val="%3)"/>
      <w:lvlJc w:val="left"/>
      <w:pPr>
        <w:ind w:left="2204"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lef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left"/>
      <w:pPr>
        <w:ind w:left="7560" w:hanging="180"/>
      </w:pPr>
    </w:lvl>
  </w:abstractNum>
  <w:abstractNum w:abstractNumId="29" w15:restartNumberingAfterBreak="0">
    <w:nsid w:val="7C896192"/>
    <w:multiLevelType w:val="hybridMultilevel"/>
    <w:tmpl w:val="7D06F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4"/>
  </w:num>
  <w:num w:numId="4">
    <w:abstractNumId w:val="8"/>
  </w:num>
  <w:num w:numId="5">
    <w:abstractNumId w:val="29"/>
  </w:num>
  <w:num w:numId="6">
    <w:abstractNumId w:val="20"/>
  </w:num>
  <w:num w:numId="7">
    <w:abstractNumId w:val="10"/>
  </w:num>
  <w:num w:numId="8">
    <w:abstractNumId w:val="6"/>
  </w:num>
  <w:num w:numId="9">
    <w:abstractNumId w:val="11"/>
  </w:num>
  <w:num w:numId="10">
    <w:abstractNumId w:val="0"/>
  </w:num>
  <w:num w:numId="11">
    <w:abstractNumId w:val="2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4"/>
  </w:num>
  <w:num w:numId="18">
    <w:abstractNumId w:val="22"/>
  </w:num>
  <w:num w:numId="19">
    <w:abstractNumId w:val="21"/>
  </w:num>
  <w:num w:numId="20">
    <w:abstractNumId w:val="2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 w:numId="27">
    <w:abstractNumId w:val="9"/>
  </w:num>
  <w:num w:numId="28">
    <w:abstractNumId w:val="1"/>
  </w:num>
  <w:num w:numId="29">
    <w:abstractNumId w:val="1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oaNoyS+tTRU8L9ceRJC71125KjvlapRhNilfzfBRX8F14CTKyBvvBksn7F+05MgAj/6DnMavjC5yNzPq6fgFMg==" w:salt="D/7CFA4iG4w5c8Crit6H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47"/>
    <w:rsid w:val="00000EA4"/>
    <w:rsid w:val="00016DE2"/>
    <w:rsid w:val="000206D9"/>
    <w:rsid w:val="00033608"/>
    <w:rsid w:val="000431BC"/>
    <w:rsid w:val="00062A78"/>
    <w:rsid w:val="000649BB"/>
    <w:rsid w:val="0007279F"/>
    <w:rsid w:val="00073663"/>
    <w:rsid w:val="00076E63"/>
    <w:rsid w:val="00080E01"/>
    <w:rsid w:val="00095CC0"/>
    <w:rsid w:val="000B0F93"/>
    <w:rsid w:val="000B5AD3"/>
    <w:rsid w:val="000C7602"/>
    <w:rsid w:val="000D2D1C"/>
    <w:rsid w:val="000D6D20"/>
    <w:rsid w:val="000E2C79"/>
    <w:rsid w:val="000E33FA"/>
    <w:rsid w:val="000E6D0C"/>
    <w:rsid w:val="001024F5"/>
    <w:rsid w:val="001045CD"/>
    <w:rsid w:val="0010769C"/>
    <w:rsid w:val="00110371"/>
    <w:rsid w:val="00112F91"/>
    <w:rsid w:val="001267ED"/>
    <w:rsid w:val="00127D63"/>
    <w:rsid w:val="00146389"/>
    <w:rsid w:val="00154D45"/>
    <w:rsid w:val="00155711"/>
    <w:rsid w:val="00157F65"/>
    <w:rsid w:val="001804FF"/>
    <w:rsid w:val="001903C4"/>
    <w:rsid w:val="001A7B73"/>
    <w:rsid w:val="001B273E"/>
    <w:rsid w:val="001B4E17"/>
    <w:rsid w:val="001C60FC"/>
    <w:rsid w:val="001D639B"/>
    <w:rsid w:val="001D6637"/>
    <w:rsid w:val="0020337B"/>
    <w:rsid w:val="0020521A"/>
    <w:rsid w:val="00216218"/>
    <w:rsid w:val="00221A24"/>
    <w:rsid w:val="002220D3"/>
    <w:rsid w:val="00223778"/>
    <w:rsid w:val="00231411"/>
    <w:rsid w:val="00236B72"/>
    <w:rsid w:val="00246F11"/>
    <w:rsid w:val="00253DE9"/>
    <w:rsid w:val="00260724"/>
    <w:rsid w:val="00261A4F"/>
    <w:rsid w:val="00261D3F"/>
    <w:rsid w:val="00263F9A"/>
    <w:rsid w:val="00272B51"/>
    <w:rsid w:val="00274C26"/>
    <w:rsid w:val="002869B5"/>
    <w:rsid w:val="00290BE3"/>
    <w:rsid w:val="00294896"/>
    <w:rsid w:val="002A0B1A"/>
    <w:rsid w:val="002A1A67"/>
    <w:rsid w:val="002B66BF"/>
    <w:rsid w:val="002C1FEF"/>
    <w:rsid w:val="002C4A7E"/>
    <w:rsid w:val="002D1955"/>
    <w:rsid w:val="002D49E8"/>
    <w:rsid w:val="002E04CE"/>
    <w:rsid w:val="002F19F4"/>
    <w:rsid w:val="002F29FB"/>
    <w:rsid w:val="00305991"/>
    <w:rsid w:val="00324479"/>
    <w:rsid w:val="0032649E"/>
    <w:rsid w:val="00334142"/>
    <w:rsid w:val="0035351C"/>
    <w:rsid w:val="0035511B"/>
    <w:rsid w:val="0036284B"/>
    <w:rsid w:val="0036558F"/>
    <w:rsid w:val="00373342"/>
    <w:rsid w:val="00380C2C"/>
    <w:rsid w:val="003817C1"/>
    <w:rsid w:val="003B14CE"/>
    <w:rsid w:val="003C79DE"/>
    <w:rsid w:val="003E20F3"/>
    <w:rsid w:val="003E5751"/>
    <w:rsid w:val="003F2605"/>
    <w:rsid w:val="003F53E4"/>
    <w:rsid w:val="003F5481"/>
    <w:rsid w:val="003F79B4"/>
    <w:rsid w:val="004006A1"/>
    <w:rsid w:val="004058DC"/>
    <w:rsid w:val="0041326B"/>
    <w:rsid w:val="004478CB"/>
    <w:rsid w:val="00456D4E"/>
    <w:rsid w:val="00466294"/>
    <w:rsid w:val="004678FA"/>
    <w:rsid w:val="004747F9"/>
    <w:rsid w:val="00476EA5"/>
    <w:rsid w:val="004931D9"/>
    <w:rsid w:val="004A2F8D"/>
    <w:rsid w:val="004D34D3"/>
    <w:rsid w:val="004D54EB"/>
    <w:rsid w:val="004E6740"/>
    <w:rsid w:val="004F2783"/>
    <w:rsid w:val="004F3B6D"/>
    <w:rsid w:val="004F5756"/>
    <w:rsid w:val="004F7473"/>
    <w:rsid w:val="005130DB"/>
    <w:rsid w:val="00514F41"/>
    <w:rsid w:val="00515D51"/>
    <w:rsid w:val="00516CC4"/>
    <w:rsid w:val="005233D5"/>
    <w:rsid w:val="00555400"/>
    <w:rsid w:val="00575216"/>
    <w:rsid w:val="005A0ED1"/>
    <w:rsid w:val="005A6976"/>
    <w:rsid w:val="005B35F4"/>
    <w:rsid w:val="005B62C8"/>
    <w:rsid w:val="005B7887"/>
    <w:rsid w:val="005C09AC"/>
    <w:rsid w:val="005C4635"/>
    <w:rsid w:val="005D54B7"/>
    <w:rsid w:val="005E4395"/>
    <w:rsid w:val="005E721A"/>
    <w:rsid w:val="005F1F1D"/>
    <w:rsid w:val="006013E0"/>
    <w:rsid w:val="00613164"/>
    <w:rsid w:val="00613C36"/>
    <w:rsid w:val="006161BA"/>
    <w:rsid w:val="0063660B"/>
    <w:rsid w:val="00654553"/>
    <w:rsid w:val="006A509F"/>
    <w:rsid w:val="006A6669"/>
    <w:rsid w:val="006A6B50"/>
    <w:rsid w:val="006D100B"/>
    <w:rsid w:val="006F1F0E"/>
    <w:rsid w:val="006F27B5"/>
    <w:rsid w:val="006F4495"/>
    <w:rsid w:val="00707C80"/>
    <w:rsid w:val="00735D86"/>
    <w:rsid w:val="00735DAE"/>
    <w:rsid w:val="0073627A"/>
    <w:rsid w:val="007505C1"/>
    <w:rsid w:val="00751B8A"/>
    <w:rsid w:val="00753651"/>
    <w:rsid w:val="00763D19"/>
    <w:rsid w:val="00775BE6"/>
    <w:rsid w:val="0078424F"/>
    <w:rsid w:val="00786D2A"/>
    <w:rsid w:val="007875B4"/>
    <w:rsid w:val="007B193E"/>
    <w:rsid w:val="007B293E"/>
    <w:rsid w:val="007B496A"/>
    <w:rsid w:val="007B5218"/>
    <w:rsid w:val="007B5BAD"/>
    <w:rsid w:val="007C42FC"/>
    <w:rsid w:val="007C634F"/>
    <w:rsid w:val="007E4DC7"/>
    <w:rsid w:val="007E5F15"/>
    <w:rsid w:val="007F5AF2"/>
    <w:rsid w:val="00801B75"/>
    <w:rsid w:val="00806906"/>
    <w:rsid w:val="0082072B"/>
    <w:rsid w:val="00820D4A"/>
    <w:rsid w:val="00827FDF"/>
    <w:rsid w:val="008303E1"/>
    <w:rsid w:val="008310FA"/>
    <w:rsid w:val="008318F8"/>
    <w:rsid w:val="00833E7F"/>
    <w:rsid w:val="00835A33"/>
    <w:rsid w:val="008415D7"/>
    <w:rsid w:val="00845273"/>
    <w:rsid w:val="00847C80"/>
    <w:rsid w:val="0086701A"/>
    <w:rsid w:val="00870314"/>
    <w:rsid w:val="00870503"/>
    <w:rsid w:val="00885304"/>
    <w:rsid w:val="008914AB"/>
    <w:rsid w:val="00891DCB"/>
    <w:rsid w:val="00893423"/>
    <w:rsid w:val="00896D96"/>
    <w:rsid w:val="008A0802"/>
    <w:rsid w:val="008A1254"/>
    <w:rsid w:val="008A1508"/>
    <w:rsid w:val="008A392F"/>
    <w:rsid w:val="008A4D76"/>
    <w:rsid w:val="008C6188"/>
    <w:rsid w:val="008D034E"/>
    <w:rsid w:val="008D32BE"/>
    <w:rsid w:val="008F2077"/>
    <w:rsid w:val="008F79E0"/>
    <w:rsid w:val="00907BE8"/>
    <w:rsid w:val="00912E23"/>
    <w:rsid w:val="00921F59"/>
    <w:rsid w:val="009225E3"/>
    <w:rsid w:val="00965461"/>
    <w:rsid w:val="00976198"/>
    <w:rsid w:val="00981BAA"/>
    <w:rsid w:val="00987EC5"/>
    <w:rsid w:val="009901A7"/>
    <w:rsid w:val="009903FA"/>
    <w:rsid w:val="009972D7"/>
    <w:rsid w:val="009C27F2"/>
    <w:rsid w:val="009C5F27"/>
    <w:rsid w:val="009D1663"/>
    <w:rsid w:val="009D2308"/>
    <w:rsid w:val="009F0E73"/>
    <w:rsid w:val="009F4DE8"/>
    <w:rsid w:val="00A01211"/>
    <w:rsid w:val="00A078A8"/>
    <w:rsid w:val="00A34C61"/>
    <w:rsid w:val="00A35A25"/>
    <w:rsid w:val="00A42B07"/>
    <w:rsid w:val="00A4430C"/>
    <w:rsid w:val="00A473B1"/>
    <w:rsid w:val="00A656C2"/>
    <w:rsid w:val="00A65F77"/>
    <w:rsid w:val="00A70125"/>
    <w:rsid w:val="00AA1BF7"/>
    <w:rsid w:val="00AA5D0F"/>
    <w:rsid w:val="00AB2A7A"/>
    <w:rsid w:val="00AC181B"/>
    <w:rsid w:val="00AC2E1F"/>
    <w:rsid w:val="00AC597C"/>
    <w:rsid w:val="00AE1607"/>
    <w:rsid w:val="00AF5BBB"/>
    <w:rsid w:val="00B07149"/>
    <w:rsid w:val="00B073CE"/>
    <w:rsid w:val="00B10BA8"/>
    <w:rsid w:val="00B145A6"/>
    <w:rsid w:val="00B15CFA"/>
    <w:rsid w:val="00B21BF0"/>
    <w:rsid w:val="00B31C00"/>
    <w:rsid w:val="00B4148E"/>
    <w:rsid w:val="00B47119"/>
    <w:rsid w:val="00B52451"/>
    <w:rsid w:val="00B56AB7"/>
    <w:rsid w:val="00B571AC"/>
    <w:rsid w:val="00B6094B"/>
    <w:rsid w:val="00B60D34"/>
    <w:rsid w:val="00B73C40"/>
    <w:rsid w:val="00B77449"/>
    <w:rsid w:val="00B8769D"/>
    <w:rsid w:val="00B87A2E"/>
    <w:rsid w:val="00BA0569"/>
    <w:rsid w:val="00BB213B"/>
    <w:rsid w:val="00BC7159"/>
    <w:rsid w:val="00BD2CE2"/>
    <w:rsid w:val="00BD3A7C"/>
    <w:rsid w:val="00BD602B"/>
    <w:rsid w:val="00BD7633"/>
    <w:rsid w:val="00BF12DD"/>
    <w:rsid w:val="00BF26B6"/>
    <w:rsid w:val="00C0367B"/>
    <w:rsid w:val="00C15143"/>
    <w:rsid w:val="00C176D7"/>
    <w:rsid w:val="00C20A07"/>
    <w:rsid w:val="00C22746"/>
    <w:rsid w:val="00C24389"/>
    <w:rsid w:val="00C26850"/>
    <w:rsid w:val="00C27407"/>
    <w:rsid w:val="00C465BA"/>
    <w:rsid w:val="00C46639"/>
    <w:rsid w:val="00C46F91"/>
    <w:rsid w:val="00C55D35"/>
    <w:rsid w:val="00C57521"/>
    <w:rsid w:val="00C57A41"/>
    <w:rsid w:val="00C622B6"/>
    <w:rsid w:val="00C71C39"/>
    <w:rsid w:val="00CA45DF"/>
    <w:rsid w:val="00CA718D"/>
    <w:rsid w:val="00CD3CE4"/>
    <w:rsid w:val="00CE1947"/>
    <w:rsid w:val="00CF6B4D"/>
    <w:rsid w:val="00D03E96"/>
    <w:rsid w:val="00D2262D"/>
    <w:rsid w:val="00D233B8"/>
    <w:rsid w:val="00D252D5"/>
    <w:rsid w:val="00D27C36"/>
    <w:rsid w:val="00D36B68"/>
    <w:rsid w:val="00D42EB0"/>
    <w:rsid w:val="00D47D7A"/>
    <w:rsid w:val="00D509A1"/>
    <w:rsid w:val="00D62DCB"/>
    <w:rsid w:val="00D75235"/>
    <w:rsid w:val="00D824B5"/>
    <w:rsid w:val="00D82CD0"/>
    <w:rsid w:val="00D93629"/>
    <w:rsid w:val="00DA22B6"/>
    <w:rsid w:val="00DB13C2"/>
    <w:rsid w:val="00DB1E95"/>
    <w:rsid w:val="00DC0BD7"/>
    <w:rsid w:val="00DD209F"/>
    <w:rsid w:val="00DD6C17"/>
    <w:rsid w:val="00DE13B1"/>
    <w:rsid w:val="00E32BC5"/>
    <w:rsid w:val="00E36B25"/>
    <w:rsid w:val="00E5514E"/>
    <w:rsid w:val="00E57DAB"/>
    <w:rsid w:val="00E62ED9"/>
    <w:rsid w:val="00E65D83"/>
    <w:rsid w:val="00E76662"/>
    <w:rsid w:val="00E84564"/>
    <w:rsid w:val="00E84D25"/>
    <w:rsid w:val="00E90B43"/>
    <w:rsid w:val="00E91FD7"/>
    <w:rsid w:val="00EA2A60"/>
    <w:rsid w:val="00EA418C"/>
    <w:rsid w:val="00EA6D37"/>
    <w:rsid w:val="00EB051B"/>
    <w:rsid w:val="00EF56AA"/>
    <w:rsid w:val="00F01747"/>
    <w:rsid w:val="00F2001D"/>
    <w:rsid w:val="00F21878"/>
    <w:rsid w:val="00F24C38"/>
    <w:rsid w:val="00F33D7F"/>
    <w:rsid w:val="00F41AF2"/>
    <w:rsid w:val="00F433FE"/>
    <w:rsid w:val="00F57612"/>
    <w:rsid w:val="00F7733B"/>
    <w:rsid w:val="00F96E4E"/>
    <w:rsid w:val="00F9744B"/>
    <w:rsid w:val="00FA4DDA"/>
    <w:rsid w:val="00FA6901"/>
    <w:rsid w:val="00FA69B3"/>
    <w:rsid w:val="00FC000B"/>
    <w:rsid w:val="00FC414D"/>
    <w:rsid w:val="00FE1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17F"/>
  <w15:chartTrackingRefBased/>
  <w15:docId w15:val="{5A66A988-7057-454E-BB0A-E54040A3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E16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nhideWhenUsed/>
    <w:qFormat/>
    <w:rsid w:val="007B496A"/>
    <w:pPr>
      <w:keepNext/>
      <w:tabs>
        <w:tab w:val="left" w:pos="1980"/>
      </w:tabs>
      <w:spacing w:after="0" w:line="240" w:lineRule="auto"/>
      <w:jc w:val="center"/>
      <w:outlineLvl w:val="3"/>
    </w:pPr>
    <w:rPr>
      <w:rFonts w:ascii="Times New Roman" w:eastAsia="Times New Roman" w:hAnsi="Times New Roman" w:cs="Times New Roman"/>
      <w:b/>
      <w:sz w:val="26"/>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AC59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597C"/>
    <w:rPr>
      <w:sz w:val="20"/>
      <w:szCs w:val="20"/>
    </w:rPr>
  </w:style>
  <w:style w:type="character" w:styleId="Odwoanieprzypisudolnego">
    <w:name w:val="footnote reference"/>
    <w:basedOn w:val="Domylnaczcionkaakapitu"/>
    <w:uiPriority w:val="99"/>
    <w:semiHidden/>
    <w:unhideWhenUsed/>
    <w:rsid w:val="00AC597C"/>
    <w:rPr>
      <w:vertAlign w:val="superscript"/>
    </w:rPr>
  </w:style>
  <w:style w:type="paragraph" w:styleId="Akapitzlist">
    <w:name w:val="List Paragraph"/>
    <w:basedOn w:val="Normalny"/>
    <w:link w:val="AkapitzlistZnak"/>
    <w:uiPriority w:val="34"/>
    <w:qFormat/>
    <w:rsid w:val="00274C26"/>
    <w:pPr>
      <w:spacing w:after="15" w:line="266" w:lineRule="auto"/>
      <w:ind w:left="720" w:hanging="358"/>
      <w:contextualSpacing/>
      <w:jc w:val="both"/>
    </w:pPr>
    <w:rPr>
      <w:rFonts w:ascii="Times New Roman" w:eastAsia="Times New Roman" w:hAnsi="Times New Roman" w:cs="Times New Roman"/>
      <w:color w:val="000000"/>
      <w:sz w:val="24"/>
      <w:lang w:eastAsia="pl-PL"/>
    </w:rPr>
  </w:style>
  <w:style w:type="character" w:styleId="Hipercze">
    <w:name w:val="Hyperlink"/>
    <w:basedOn w:val="Domylnaczcionkaakapitu"/>
    <w:uiPriority w:val="99"/>
    <w:unhideWhenUsed/>
    <w:rsid w:val="0007279F"/>
    <w:rPr>
      <w:color w:val="0563C1" w:themeColor="hyperlink"/>
      <w:u w:val="single"/>
    </w:rPr>
  </w:style>
  <w:style w:type="character" w:styleId="Nierozpoznanawzmianka">
    <w:name w:val="Unresolved Mention"/>
    <w:basedOn w:val="Domylnaczcionkaakapitu"/>
    <w:uiPriority w:val="99"/>
    <w:semiHidden/>
    <w:unhideWhenUsed/>
    <w:rsid w:val="0007279F"/>
    <w:rPr>
      <w:color w:val="605E5C"/>
      <w:shd w:val="clear" w:color="auto" w:fill="E1DFDD"/>
    </w:rPr>
  </w:style>
  <w:style w:type="paragraph" w:styleId="Bezodstpw">
    <w:name w:val="No Spacing"/>
    <w:uiPriority w:val="1"/>
    <w:qFormat/>
    <w:rsid w:val="007505C1"/>
    <w:pPr>
      <w:spacing w:after="0" w:line="240" w:lineRule="auto"/>
    </w:pPr>
    <w:rPr>
      <w:rFonts w:ascii="Calibri" w:eastAsia="Calibri" w:hAnsi="Calibri" w:cs="Times New Roman"/>
    </w:rPr>
  </w:style>
  <w:style w:type="paragraph" w:styleId="NormalnyWeb">
    <w:name w:val="Normal (Web)"/>
    <w:basedOn w:val="Normalny"/>
    <w:rsid w:val="002F19F4"/>
    <w:pPr>
      <w:widowControl w:val="0"/>
      <w:suppressAutoHyphens/>
      <w:autoSpaceDN w:val="0"/>
      <w:spacing w:before="280" w:after="119" w:line="240" w:lineRule="auto"/>
      <w:textAlignment w:val="baseline"/>
    </w:pPr>
    <w:rPr>
      <w:rFonts w:ascii="Times New Roman" w:eastAsia="Times New Roman" w:hAnsi="Times New Roman" w:cs="Times New Roman"/>
      <w:kern w:val="3"/>
      <w:sz w:val="24"/>
      <w:szCs w:val="24"/>
      <w:lang w:eastAsia="zh-CN" w:bidi="hi-IN"/>
    </w:rPr>
  </w:style>
  <w:style w:type="character" w:customStyle="1" w:styleId="Nagwek1Znak">
    <w:name w:val="Nagłówek 1 Znak"/>
    <w:basedOn w:val="Domylnaczcionkaakapitu"/>
    <w:link w:val="Nagwek1"/>
    <w:uiPriority w:val="9"/>
    <w:rsid w:val="00AE160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semiHidden/>
    <w:unhideWhenUsed/>
    <w:qFormat/>
    <w:rsid w:val="00AE1607"/>
    <w:pPr>
      <w:numPr>
        <w:numId w:val="13"/>
      </w:numPr>
      <w:suppressAutoHyphens/>
      <w:autoSpaceDN w:val="0"/>
      <w:spacing w:before="480" w:line="276" w:lineRule="auto"/>
      <w:jc w:val="both"/>
    </w:pPr>
    <w:rPr>
      <w:rFonts w:ascii="Cambria" w:eastAsia="Times New Roman" w:hAnsi="Cambria" w:cs="Times New Roman"/>
      <w:b/>
      <w:bCs/>
      <w:color w:val="auto"/>
      <w:sz w:val="28"/>
      <w:szCs w:val="28"/>
      <w:lang w:eastAsia="pl-PL"/>
    </w:rPr>
  </w:style>
  <w:style w:type="character" w:styleId="Pogrubienie">
    <w:name w:val="Strong"/>
    <w:uiPriority w:val="22"/>
    <w:qFormat/>
    <w:rsid w:val="00A65F77"/>
    <w:rPr>
      <w:b/>
      <w:bCs/>
    </w:rPr>
  </w:style>
  <w:style w:type="paragraph" w:customStyle="1" w:styleId="Standard">
    <w:name w:val="Standard"/>
    <w:rsid w:val="00095CC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Normalny"/>
    <w:link w:val="NagwekZnak"/>
    <w:unhideWhenUsed/>
    <w:rsid w:val="00F96E4E"/>
    <w:pPr>
      <w:tabs>
        <w:tab w:val="center" w:pos="4536"/>
        <w:tab w:val="right" w:pos="9072"/>
      </w:tabs>
      <w:spacing w:after="0" w:line="240" w:lineRule="auto"/>
    </w:pPr>
  </w:style>
  <w:style w:type="character" w:customStyle="1" w:styleId="NagwekZnak">
    <w:name w:val="Nagłówek Znak"/>
    <w:basedOn w:val="Domylnaczcionkaakapitu"/>
    <w:link w:val="Nagwek"/>
    <w:rsid w:val="00F96E4E"/>
  </w:style>
  <w:style w:type="paragraph" w:styleId="Stopka">
    <w:name w:val="footer"/>
    <w:basedOn w:val="Normalny"/>
    <w:link w:val="StopkaZnak"/>
    <w:uiPriority w:val="99"/>
    <w:unhideWhenUsed/>
    <w:rsid w:val="00F96E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6E4E"/>
  </w:style>
  <w:style w:type="character" w:customStyle="1" w:styleId="AkapitzlistZnak">
    <w:name w:val="Akapit z listą Znak"/>
    <w:link w:val="Akapitzlist"/>
    <w:uiPriority w:val="34"/>
    <w:locked/>
    <w:rsid w:val="008C6188"/>
    <w:rPr>
      <w:rFonts w:ascii="Times New Roman" w:eastAsia="Times New Roman" w:hAnsi="Times New Roman" w:cs="Times New Roman"/>
      <w:color w:val="000000"/>
      <w:sz w:val="24"/>
      <w:lang w:eastAsia="pl-PL"/>
    </w:rPr>
  </w:style>
  <w:style w:type="character" w:customStyle="1" w:styleId="Tekstpodstawowy3Znak">
    <w:name w:val="Tekst podstawowy 3 Znak"/>
    <w:aliases w:val="Znak Znak"/>
    <w:basedOn w:val="Domylnaczcionkaakapitu"/>
    <w:link w:val="Tekstpodstawowy3"/>
    <w:locked/>
    <w:rsid w:val="00D233B8"/>
    <w:rPr>
      <w:sz w:val="16"/>
      <w:szCs w:val="16"/>
    </w:rPr>
  </w:style>
  <w:style w:type="paragraph" w:styleId="Tekstpodstawowy3">
    <w:name w:val="Body Text 3"/>
    <w:aliases w:val="Znak"/>
    <w:basedOn w:val="Normalny"/>
    <w:link w:val="Tekstpodstawowy3Znak"/>
    <w:unhideWhenUsed/>
    <w:rsid w:val="00D233B8"/>
    <w:pPr>
      <w:spacing w:after="120" w:line="240" w:lineRule="auto"/>
    </w:pPr>
    <w:rPr>
      <w:sz w:val="16"/>
      <w:szCs w:val="16"/>
    </w:rPr>
  </w:style>
  <w:style w:type="character" w:customStyle="1" w:styleId="Tekstpodstawowy3Znak1">
    <w:name w:val="Tekst podstawowy 3 Znak1"/>
    <w:basedOn w:val="Domylnaczcionkaakapitu"/>
    <w:uiPriority w:val="99"/>
    <w:semiHidden/>
    <w:rsid w:val="00D233B8"/>
    <w:rPr>
      <w:sz w:val="16"/>
      <w:szCs w:val="16"/>
    </w:rPr>
  </w:style>
  <w:style w:type="character" w:customStyle="1" w:styleId="Nagwek4Znak">
    <w:name w:val="Nagłówek 4 Znak"/>
    <w:basedOn w:val="Domylnaczcionkaakapitu"/>
    <w:link w:val="Nagwek4"/>
    <w:rsid w:val="007B496A"/>
    <w:rPr>
      <w:rFonts w:ascii="Times New Roman" w:eastAsia="Times New Roman" w:hAnsi="Times New Roman" w:cs="Times New Roman"/>
      <w:b/>
      <w:sz w:val="26"/>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3925">
      <w:bodyDiv w:val="1"/>
      <w:marLeft w:val="0"/>
      <w:marRight w:val="0"/>
      <w:marTop w:val="0"/>
      <w:marBottom w:val="0"/>
      <w:divBdr>
        <w:top w:val="none" w:sz="0" w:space="0" w:color="auto"/>
        <w:left w:val="none" w:sz="0" w:space="0" w:color="auto"/>
        <w:bottom w:val="none" w:sz="0" w:space="0" w:color="auto"/>
        <w:right w:val="none" w:sz="0" w:space="0" w:color="auto"/>
      </w:divBdr>
    </w:div>
    <w:div w:id="114494411">
      <w:bodyDiv w:val="1"/>
      <w:marLeft w:val="0"/>
      <w:marRight w:val="0"/>
      <w:marTop w:val="0"/>
      <w:marBottom w:val="0"/>
      <w:divBdr>
        <w:top w:val="none" w:sz="0" w:space="0" w:color="auto"/>
        <w:left w:val="none" w:sz="0" w:space="0" w:color="auto"/>
        <w:bottom w:val="none" w:sz="0" w:space="0" w:color="auto"/>
        <w:right w:val="none" w:sz="0" w:space="0" w:color="auto"/>
      </w:divBdr>
    </w:div>
    <w:div w:id="135684444">
      <w:bodyDiv w:val="1"/>
      <w:marLeft w:val="0"/>
      <w:marRight w:val="0"/>
      <w:marTop w:val="0"/>
      <w:marBottom w:val="0"/>
      <w:divBdr>
        <w:top w:val="none" w:sz="0" w:space="0" w:color="auto"/>
        <w:left w:val="none" w:sz="0" w:space="0" w:color="auto"/>
        <w:bottom w:val="none" w:sz="0" w:space="0" w:color="auto"/>
        <w:right w:val="none" w:sz="0" w:space="0" w:color="auto"/>
      </w:divBdr>
    </w:div>
    <w:div w:id="143470115">
      <w:bodyDiv w:val="1"/>
      <w:marLeft w:val="0"/>
      <w:marRight w:val="0"/>
      <w:marTop w:val="0"/>
      <w:marBottom w:val="0"/>
      <w:divBdr>
        <w:top w:val="none" w:sz="0" w:space="0" w:color="auto"/>
        <w:left w:val="none" w:sz="0" w:space="0" w:color="auto"/>
        <w:bottom w:val="none" w:sz="0" w:space="0" w:color="auto"/>
        <w:right w:val="none" w:sz="0" w:space="0" w:color="auto"/>
      </w:divBdr>
    </w:div>
    <w:div w:id="230386888">
      <w:bodyDiv w:val="1"/>
      <w:marLeft w:val="0"/>
      <w:marRight w:val="0"/>
      <w:marTop w:val="0"/>
      <w:marBottom w:val="0"/>
      <w:divBdr>
        <w:top w:val="none" w:sz="0" w:space="0" w:color="auto"/>
        <w:left w:val="none" w:sz="0" w:space="0" w:color="auto"/>
        <w:bottom w:val="none" w:sz="0" w:space="0" w:color="auto"/>
        <w:right w:val="none" w:sz="0" w:space="0" w:color="auto"/>
      </w:divBdr>
    </w:div>
    <w:div w:id="246504517">
      <w:bodyDiv w:val="1"/>
      <w:marLeft w:val="0"/>
      <w:marRight w:val="0"/>
      <w:marTop w:val="0"/>
      <w:marBottom w:val="0"/>
      <w:divBdr>
        <w:top w:val="none" w:sz="0" w:space="0" w:color="auto"/>
        <w:left w:val="none" w:sz="0" w:space="0" w:color="auto"/>
        <w:bottom w:val="none" w:sz="0" w:space="0" w:color="auto"/>
        <w:right w:val="none" w:sz="0" w:space="0" w:color="auto"/>
      </w:divBdr>
    </w:div>
    <w:div w:id="624121497">
      <w:bodyDiv w:val="1"/>
      <w:marLeft w:val="0"/>
      <w:marRight w:val="0"/>
      <w:marTop w:val="0"/>
      <w:marBottom w:val="0"/>
      <w:divBdr>
        <w:top w:val="none" w:sz="0" w:space="0" w:color="auto"/>
        <w:left w:val="none" w:sz="0" w:space="0" w:color="auto"/>
        <w:bottom w:val="none" w:sz="0" w:space="0" w:color="auto"/>
        <w:right w:val="none" w:sz="0" w:space="0" w:color="auto"/>
      </w:divBdr>
    </w:div>
    <w:div w:id="893933894">
      <w:bodyDiv w:val="1"/>
      <w:marLeft w:val="0"/>
      <w:marRight w:val="0"/>
      <w:marTop w:val="0"/>
      <w:marBottom w:val="0"/>
      <w:divBdr>
        <w:top w:val="none" w:sz="0" w:space="0" w:color="auto"/>
        <w:left w:val="none" w:sz="0" w:space="0" w:color="auto"/>
        <w:bottom w:val="none" w:sz="0" w:space="0" w:color="auto"/>
        <w:right w:val="none" w:sz="0" w:space="0" w:color="auto"/>
      </w:divBdr>
    </w:div>
    <w:div w:id="1592742923">
      <w:bodyDiv w:val="1"/>
      <w:marLeft w:val="0"/>
      <w:marRight w:val="0"/>
      <w:marTop w:val="0"/>
      <w:marBottom w:val="0"/>
      <w:divBdr>
        <w:top w:val="none" w:sz="0" w:space="0" w:color="auto"/>
        <w:left w:val="none" w:sz="0" w:space="0" w:color="auto"/>
        <w:bottom w:val="none" w:sz="0" w:space="0" w:color="auto"/>
        <w:right w:val="none" w:sz="0" w:space="0" w:color="auto"/>
      </w:divBdr>
    </w:div>
    <w:div w:id="1900818271">
      <w:bodyDiv w:val="1"/>
      <w:marLeft w:val="0"/>
      <w:marRight w:val="0"/>
      <w:marTop w:val="0"/>
      <w:marBottom w:val="0"/>
      <w:divBdr>
        <w:top w:val="none" w:sz="0" w:space="0" w:color="auto"/>
        <w:left w:val="none" w:sz="0" w:space="0" w:color="auto"/>
        <w:bottom w:val="none" w:sz="0" w:space="0" w:color="auto"/>
        <w:right w:val="none" w:sz="0" w:space="0" w:color="auto"/>
      </w:divBdr>
    </w:div>
    <w:div w:id="19219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golub-dobr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golub-dobrzyn.ug.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ggolub-dobrzyn.pl" TargetMode="External"/><Relationship Id="rId5" Type="http://schemas.openxmlformats.org/officeDocument/2006/relationships/footnotes" Target="footnotes.xml"/><Relationship Id="rId10" Type="http://schemas.openxmlformats.org/officeDocument/2006/relationships/hyperlink" Target="mailto:sekretariat@golub-dobrzyn.ug.gov.pl" TargetMode="External"/><Relationship Id="rId4" Type="http://schemas.openxmlformats.org/officeDocument/2006/relationships/webSettings" Target="webSettings.xml"/><Relationship Id="rId9" Type="http://schemas.openxmlformats.org/officeDocument/2006/relationships/hyperlink" Target="mailto:w.szymanska@uggolub-dob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2817</Words>
  <Characters>16902</Characters>
  <Application>Microsoft Office Word</Application>
  <DocSecurity>8</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UG_Golub-Dobrzyn</dc:creator>
  <cp:keywords/>
  <dc:description/>
  <cp:lastModifiedBy>User</cp:lastModifiedBy>
  <cp:revision>71</cp:revision>
  <dcterms:created xsi:type="dcterms:W3CDTF">2019-08-01T11:18:00Z</dcterms:created>
  <dcterms:modified xsi:type="dcterms:W3CDTF">2019-08-02T11:54:00Z</dcterms:modified>
</cp:coreProperties>
</file>