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135E7E"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1A4B83" w:rsidRPr="004A7522" w:rsidRDefault="00B61067" w:rsidP="004A7522">
      <w:pPr>
        <w:suppressAutoHyphens/>
        <w:spacing w:after="0" w:line="360" w:lineRule="auto"/>
        <w:rPr>
          <w:rFonts w:eastAsia="Times New Roman" w:cstheme="minorHAnsi"/>
          <w:b/>
          <w:i/>
          <w:lang w:eastAsia="ar-SA"/>
        </w:rPr>
      </w:pPr>
      <w:r w:rsidRPr="00702521">
        <w:rPr>
          <w:rFonts w:eastAsia="Times New Roman" w:cstheme="minorHAnsi"/>
          <w:lang w:eastAsia="ar-SA"/>
        </w:rPr>
        <w:t xml:space="preserve">tel. 85 748 55 39, 85 748 55 50, 85 748 56 25, 85 748 56 26, 85 748 56 40, 85 748 56 27, </w:t>
      </w:r>
      <w:r w:rsidRPr="00702521">
        <w:rPr>
          <w:rFonts w:eastAsia="Times New Roman" w:cstheme="minorHAnsi"/>
          <w:lang w:eastAsia="ar-SA"/>
        </w:rPr>
        <w:br/>
        <w:t>85 748 57 39, 686 51 37.</w:t>
      </w:r>
      <w:r w:rsidR="004A7522">
        <w:rPr>
          <w:rFonts w:eastAsia="Times New Roman" w:cstheme="minorHAnsi"/>
          <w:b/>
          <w:i/>
          <w:lang w:eastAsia="ar-SA"/>
        </w:rPr>
        <w:t xml:space="preserve"> </w:t>
      </w: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4A7522" w:rsidRDefault="00B61067" w:rsidP="004A7522">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167651">
        <w:rPr>
          <w:rFonts w:eastAsia="Times New Roman" w:cstheme="minorHAnsi"/>
          <w:lang w:eastAsia="ar-SA"/>
        </w:rPr>
        <w:t>24.10</w:t>
      </w:r>
      <w:r w:rsidR="00146609">
        <w:rPr>
          <w:rFonts w:eastAsia="Times New Roman" w:cstheme="minorHAnsi"/>
          <w:lang w:eastAsia="ar-SA"/>
        </w:rPr>
        <w:t>.2023</w:t>
      </w:r>
      <w:r w:rsidRPr="00702521">
        <w:rPr>
          <w:rFonts w:eastAsia="Times New Roman" w:cstheme="minorHAnsi"/>
          <w:lang w:eastAsia="ar-SA"/>
        </w:rPr>
        <w:t xml:space="preserve"> r.</w:t>
      </w:r>
      <w:r w:rsidR="004A7522">
        <w:rPr>
          <w:rFonts w:eastAsia="Times New Roman" w:cstheme="minorHAnsi"/>
          <w:lang w:eastAsia="ar-SA"/>
        </w:rPr>
        <w:t xml:space="preserve">                                                                                       </w:t>
      </w:r>
      <w:r w:rsidRPr="00702521">
        <w:rPr>
          <w:rFonts w:eastAsia="Times New Roman" w:cstheme="minorHAnsi"/>
          <w:b/>
          <w:lang w:eastAsia="ar-SA"/>
        </w:rPr>
        <w:t>Nr sprawy: AZP.25.1</w:t>
      </w:r>
      <w:r w:rsidR="00523948">
        <w:rPr>
          <w:rFonts w:eastAsia="Times New Roman" w:cstheme="minorHAnsi"/>
          <w:b/>
          <w:lang w:eastAsia="ar-SA"/>
        </w:rPr>
        <w:t>.</w:t>
      </w:r>
      <w:r w:rsidR="00167651">
        <w:rPr>
          <w:rFonts w:eastAsia="Times New Roman" w:cstheme="minorHAnsi"/>
          <w:b/>
          <w:lang w:eastAsia="ar-SA"/>
        </w:rPr>
        <w:t>92</w:t>
      </w:r>
      <w:r w:rsidR="001A4B83">
        <w:rPr>
          <w:rFonts w:eastAsia="Times New Roman" w:cstheme="minorHAnsi"/>
          <w:b/>
          <w:lang w:eastAsia="ar-SA"/>
        </w:rPr>
        <w:t>.202</w:t>
      </w:r>
      <w:r w:rsidR="00146609">
        <w:rPr>
          <w:rFonts w:eastAsia="Times New Roman" w:cstheme="minorHAnsi"/>
          <w:b/>
          <w:lang w:eastAsia="ar-SA"/>
        </w:rPr>
        <w:t>3</w:t>
      </w: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1A4B83" w:rsidRPr="004A7522"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w:t>
      </w:r>
      <w:proofErr w:type="spellStart"/>
      <w:r w:rsidR="001A4B83">
        <w:rPr>
          <w:rFonts w:eastAsia="Times New Roman" w:cstheme="minorHAnsi"/>
          <w:b/>
          <w:lang w:eastAsia="ar-SA"/>
        </w:rPr>
        <w:t>t.</w:t>
      </w:r>
      <w:r w:rsidRPr="00702521">
        <w:rPr>
          <w:rFonts w:eastAsia="Times New Roman" w:cstheme="minorHAnsi"/>
          <w:b/>
          <w:lang w:eastAsia="ar-SA"/>
        </w:rPr>
        <w:t>j</w:t>
      </w:r>
      <w:proofErr w:type="spellEnd"/>
      <w:r w:rsidRPr="00702521">
        <w:rPr>
          <w:rFonts w:eastAsia="Times New Roman" w:cstheme="minorHAnsi"/>
          <w:b/>
          <w:lang w:eastAsia="ar-SA"/>
        </w:rPr>
        <w:t>.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Pr="00702521">
        <w:rPr>
          <w:rFonts w:eastAsia="Times New Roman" w:cstheme="minorHAnsi"/>
          <w:b/>
          <w:lang w:eastAsia="ar-SA"/>
        </w:rPr>
        <w:t xml:space="preserve">poz. 1129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61067" w:rsidRPr="00702521" w:rsidRDefault="00B61067" w:rsidP="00B61067">
      <w:pPr>
        <w:suppressAutoHyphens/>
        <w:spacing w:after="0" w:line="360" w:lineRule="auto"/>
        <w:rPr>
          <w:rFonts w:eastAsia="Times New Roman" w:cstheme="minorHAnsi"/>
          <w:bCs/>
          <w:lang w:eastAsia="ar-SA"/>
        </w:rPr>
      </w:pPr>
      <w:r w:rsidRPr="00702521">
        <w:rPr>
          <w:rFonts w:eastAsia="Times New Roman" w:cstheme="minorHAnsi"/>
          <w:bCs/>
          <w:u w:val="single"/>
          <w:lang w:eastAsia="ar-SA"/>
        </w:rPr>
        <w:t>Przedmiot zamówienia:</w:t>
      </w:r>
      <w:r w:rsidRPr="00702521">
        <w:rPr>
          <w:rFonts w:eastAsia="Times New Roman" w:cstheme="minorHAnsi"/>
          <w:bCs/>
          <w:lang w:eastAsia="ar-SA"/>
        </w:rPr>
        <w:t xml:space="preserve"> </w:t>
      </w:r>
    </w:p>
    <w:p w:rsidR="00B61067" w:rsidRPr="00702521" w:rsidRDefault="00167651" w:rsidP="00B61067">
      <w:pPr>
        <w:suppressAutoHyphens/>
        <w:spacing w:after="0" w:line="360" w:lineRule="auto"/>
        <w:rPr>
          <w:rFonts w:eastAsia="Times New Roman" w:cstheme="minorHAnsi"/>
          <w:lang w:eastAsia="pl-PL"/>
        </w:rPr>
      </w:pPr>
      <w:bookmarkStart w:id="1" w:name="_Hlk86212814"/>
      <w:r w:rsidRPr="00167651">
        <w:rPr>
          <w:rFonts w:eastAsia="Times New Roman" w:cstheme="minorHAnsi"/>
          <w:lang w:eastAsia="pl-PL"/>
        </w:rPr>
        <w:t>Zakup odczynników wraz z dzierżawą analizatora do wykonywania badań immunologicznych metodą ELISA</w:t>
      </w:r>
      <w:r w:rsidR="004A7522">
        <w:rPr>
          <w:rFonts w:eastAsia="Times New Roman" w:cstheme="minorHAnsi"/>
          <w:lang w:eastAsia="pl-PL"/>
        </w:rPr>
        <w:t xml:space="preserve"> </w:t>
      </w:r>
      <w:r w:rsidR="004A7522" w:rsidRPr="004A7522">
        <w:rPr>
          <w:rFonts w:eastAsia="Times New Roman" w:cstheme="minorHAnsi"/>
          <w:lang w:eastAsia="pl-PL"/>
        </w:rPr>
        <w:t>wraz dostawą, rozładunkiem, wniesieniem, zainstalowaniem, uruchomieniem i dostarczeniem instrukcji stanowiskowej oraz jej wdrożeniem</w:t>
      </w:r>
      <w:r w:rsidR="004A7522">
        <w:rPr>
          <w:rFonts w:eastAsia="Times New Roman" w:cstheme="minorHAnsi"/>
          <w:lang w:eastAsia="pl-PL"/>
        </w:rPr>
        <w:t>:</w:t>
      </w:r>
    </w:p>
    <w:tbl>
      <w:tblPr>
        <w:tblW w:w="9498" w:type="dxa"/>
        <w:tblInd w:w="70" w:type="dxa"/>
        <w:tblLayout w:type="fixed"/>
        <w:tblCellMar>
          <w:left w:w="70" w:type="dxa"/>
          <w:right w:w="70" w:type="dxa"/>
        </w:tblCellMar>
        <w:tblLook w:val="04A0" w:firstRow="1" w:lastRow="0" w:firstColumn="1" w:lastColumn="0" w:noHBand="0" w:noVBand="1"/>
      </w:tblPr>
      <w:tblGrid>
        <w:gridCol w:w="1275"/>
        <w:gridCol w:w="6376"/>
        <w:gridCol w:w="571"/>
        <w:gridCol w:w="1276"/>
      </w:tblGrid>
      <w:tr w:rsidR="004A7522" w:rsidRPr="004A7522" w:rsidTr="004A7522">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1"/>
          <w:p w:rsidR="004A7522" w:rsidRPr="004A7522" w:rsidRDefault="004A7522" w:rsidP="004A7522">
            <w:pPr>
              <w:spacing w:after="0" w:line="240" w:lineRule="auto"/>
              <w:jc w:val="center"/>
              <w:rPr>
                <w:rFonts w:ascii="Calibri" w:eastAsia="Times New Roman" w:hAnsi="Calibri" w:cs="Calibri"/>
                <w:b/>
                <w:bCs/>
                <w:iCs/>
                <w:lang w:eastAsia="pl-PL"/>
              </w:rPr>
            </w:pPr>
            <w:r w:rsidRPr="004A7522">
              <w:rPr>
                <w:rFonts w:ascii="Calibri" w:eastAsia="Times New Roman" w:hAnsi="Calibri" w:cs="Calibri"/>
                <w:b/>
                <w:bCs/>
                <w:iCs/>
                <w:lang w:eastAsia="pl-PL"/>
              </w:rPr>
              <w:t>Nr pozycji</w:t>
            </w:r>
          </w:p>
        </w:tc>
        <w:tc>
          <w:tcPr>
            <w:tcW w:w="6376" w:type="dxa"/>
            <w:tcBorders>
              <w:top w:val="single" w:sz="4" w:space="0" w:color="auto"/>
              <w:left w:val="nil"/>
              <w:bottom w:val="single" w:sz="4" w:space="0" w:color="auto"/>
              <w:right w:val="single" w:sz="4" w:space="0" w:color="auto"/>
            </w:tcBorders>
            <w:shd w:val="clear" w:color="auto" w:fill="D9D9D9"/>
            <w:vAlign w:val="center"/>
            <w:hideMark/>
          </w:tcPr>
          <w:p w:rsidR="004A7522" w:rsidRPr="004A7522" w:rsidRDefault="004A7522" w:rsidP="004A7522">
            <w:pPr>
              <w:spacing w:after="0" w:line="240" w:lineRule="auto"/>
              <w:jc w:val="center"/>
              <w:rPr>
                <w:rFonts w:ascii="Calibri" w:eastAsia="Times New Roman" w:hAnsi="Calibri" w:cs="Calibri"/>
                <w:b/>
                <w:bCs/>
                <w:iCs/>
                <w:lang w:eastAsia="pl-PL"/>
              </w:rPr>
            </w:pPr>
            <w:r w:rsidRPr="004A7522">
              <w:rPr>
                <w:rFonts w:ascii="Calibri" w:eastAsia="Times New Roman" w:hAnsi="Calibri" w:cs="Calibri"/>
                <w:b/>
                <w:bCs/>
                <w:iCs/>
                <w:lang w:eastAsia="pl-PL"/>
              </w:rPr>
              <w:t>Opis</w:t>
            </w:r>
          </w:p>
        </w:tc>
        <w:tc>
          <w:tcPr>
            <w:tcW w:w="571" w:type="dxa"/>
            <w:tcBorders>
              <w:top w:val="single" w:sz="4" w:space="0" w:color="auto"/>
              <w:left w:val="nil"/>
              <w:bottom w:val="single" w:sz="4" w:space="0" w:color="auto"/>
              <w:right w:val="single" w:sz="4" w:space="0" w:color="auto"/>
            </w:tcBorders>
            <w:shd w:val="clear" w:color="auto" w:fill="D9D9D9"/>
            <w:vAlign w:val="center"/>
            <w:hideMark/>
          </w:tcPr>
          <w:p w:rsidR="004A7522" w:rsidRPr="004A7522" w:rsidRDefault="004A7522" w:rsidP="004A7522">
            <w:pPr>
              <w:spacing w:after="0" w:line="240" w:lineRule="auto"/>
              <w:jc w:val="center"/>
              <w:rPr>
                <w:rFonts w:ascii="Calibri" w:eastAsia="Times New Roman" w:hAnsi="Calibri" w:cs="Calibri"/>
                <w:b/>
                <w:bCs/>
                <w:iCs/>
                <w:lang w:eastAsia="pl-PL"/>
              </w:rPr>
            </w:pPr>
            <w:r w:rsidRPr="004A7522">
              <w:rPr>
                <w:rFonts w:ascii="Calibri" w:eastAsia="Times New Roman" w:hAnsi="Calibri" w:cs="Calibri"/>
                <w:b/>
                <w:bCs/>
                <w:iCs/>
                <w:lang w:eastAsia="pl-PL"/>
              </w:rPr>
              <w:t>Ilość</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4A7522" w:rsidRPr="004A7522" w:rsidRDefault="004A7522" w:rsidP="004A7522">
            <w:pPr>
              <w:spacing w:after="0" w:line="240" w:lineRule="auto"/>
              <w:jc w:val="center"/>
              <w:rPr>
                <w:rFonts w:ascii="Calibri" w:eastAsia="Times New Roman" w:hAnsi="Calibri" w:cs="Calibri"/>
                <w:b/>
                <w:bCs/>
                <w:iCs/>
                <w:lang w:eastAsia="pl-PL"/>
              </w:rPr>
            </w:pPr>
            <w:r w:rsidRPr="004A7522">
              <w:rPr>
                <w:rFonts w:ascii="Calibri" w:eastAsia="Times New Roman" w:hAnsi="Calibri" w:cs="Calibri"/>
                <w:b/>
                <w:bCs/>
                <w:iCs/>
                <w:lang w:eastAsia="pl-PL"/>
              </w:rPr>
              <w:t>J.m.</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hideMark/>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1</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rPr>
                <w:rFonts w:ascii="Calibri" w:eastAsia="Times New Roman" w:hAnsi="Calibri" w:cs="Calibri"/>
                <w:b/>
                <w:lang w:eastAsia="pl-PL"/>
              </w:rPr>
            </w:pPr>
            <w:r w:rsidRPr="004A7522">
              <w:rPr>
                <w:rFonts w:ascii="Calibri" w:eastAsia="Times New Roman" w:hAnsi="Calibri" w:cs="Calibri"/>
                <w:b/>
                <w:lang w:eastAsia="pl-PL"/>
              </w:rPr>
              <w:t>Test do wykonywania badań immunologicznych metodą ELISA  do ilościowego oznaczania przeciwciał przeciw transporterowi cynku ZnT8</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125</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2</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lang w:eastAsia="pl-PL"/>
              </w:rPr>
            </w:pPr>
            <w:r w:rsidRPr="004A7522">
              <w:rPr>
                <w:rFonts w:ascii="Calibri" w:eastAsia="Times New Roman" w:hAnsi="Calibri" w:cs="Calibri"/>
                <w:b/>
                <w:lang w:eastAsia="pl-PL"/>
              </w:rPr>
              <w:t>Test do wykonywania badań immunologicznych metodą ELISA  do ilościowego oznaczania przeciwciał przeciwko dekarboksylazie kwasu glutaminowego (GAD)</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125</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3</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Test do wykonywania badań immunologicznych metodą ELISA  do ilościowego oznaczania przeciwciał przeciw fosfatazie tyrozyny (anty-IA2)</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125</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4</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Test do wykonywania badań immunologicznych metodą ELISA – całkowity ludzki GIP</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13</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5</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Końcówki/tipsy do materiału badanego o pojemności 300ul</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84</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6</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Końcówki/tipsy do odczynników o pojemności 1300ul</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10</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7</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Butelki na odczynniki o pojemności 15ml</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8</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8</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Butelki na odczynniki o pojemności 25ml</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2</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9</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Butelki na odczynniki do krzywej kalibracyjnej</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9</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opakowań</w:t>
            </w:r>
          </w:p>
        </w:tc>
      </w:tr>
      <w:tr w:rsidR="004A7522" w:rsidRPr="004A7522" w:rsidTr="004A752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
                <w:lang w:eastAsia="pl-PL"/>
              </w:rPr>
            </w:pPr>
            <w:r w:rsidRPr="004A7522">
              <w:rPr>
                <w:rFonts w:ascii="Calibri" w:eastAsia="Times New Roman" w:hAnsi="Calibri" w:cs="Calibri"/>
                <w:b/>
                <w:lang w:eastAsia="pl-PL"/>
              </w:rPr>
              <w:t>10</w:t>
            </w:r>
          </w:p>
        </w:tc>
        <w:tc>
          <w:tcPr>
            <w:tcW w:w="63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both"/>
              <w:rPr>
                <w:rFonts w:ascii="Calibri" w:eastAsia="Times New Roman" w:hAnsi="Calibri" w:cs="Calibri"/>
                <w:b/>
                <w:bCs/>
                <w:lang w:eastAsia="pl-PL"/>
              </w:rPr>
            </w:pPr>
            <w:r w:rsidRPr="004A7522">
              <w:rPr>
                <w:rFonts w:ascii="Calibri" w:eastAsia="Times New Roman" w:hAnsi="Calibri" w:cs="Calibri"/>
                <w:b/>
                <w:bCs/>
                <w:lang w:eastAsia="pl-PL"/>
              </w:rPr>
              <w:t>Dzierżawa analizatora do wykonywania badań immunologicznych metodą ELISA  (na okres 12 miesięcy)</w:t>
            </w:r>
          </w:p>
        </w:tc>
        <w:tc>
          <w:tcPr>
            <w:tcW w:w="571"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lang w:eastAsia="pl-PL"/>
              </w:rPr>
            </w:pPr>
            <w:r w:rsidRPr="004A7522">
              <w:rPr>
                <w:rFonts w:ascii="Calibri" w:eastAsia="Times New Roman" w:hAnsi="Calibri" w:cs="Calibri"/>
                <w:lang w:eastAsia="pl-PL"/>
              </w:rPr>
              <w:t>1</w:t>
            </w:r>
          </w:p>
        </w:tc>
        <w:tc>
          <w:tcPr>
            <w:tcW w:w="1276" w:type="dxa"/>
            <w:tcBorders>
              <w:top w:val="single" w:sz="4" w:space="0" w:color="auto"/>
              <w:left w:val="nil"/>
              <w:bottom w:val="single" w:sz="4" w:space="0" w:color="auto"/>
              <w:right w:val="single" w:sz="4" w:space="0" w:color="auto"/>
            </w:tcBorders>
            <w:vAlign w:val="center"/>
          </w:tcPr>
          <w:p w:rsidR="004A7522" w:rsidRPr="004A7522" w:rsidRDefault="004A7522" w:rsidP="004A7522">
            <w:pPr>
              <w:spacing w:after="0" w:line="240" w:lineRule="auto"/>
              <w:jc w:val="center"/>
              <w:rPr>
                <w:rFonts w:ascii="Calibri" w:eastAsia="Times New Roman" w:hAnsi="Calibri" w:cs="Calibri"/>
                <w:bCs/>
                <w:iCs/>
                <w:lang w:eastAsia="pl-PL"/>
              </w:rPr>
            </w:pPr>
            <w:r w:rsidRPr="004A7522">
              <w:rPr>
                <w:rFonts w:ascii="Calibri" w:eastAsia="Times New Roman" w:hAnsi="Calibri" w:cs="Calibri"/>
                <w:bCs/>
                <w:iCs/>
                <w:lang w:eastAsia="pl-PL"/>
              </w:rPr>
              <w:t>zestaw</w:t>
            </w:r>
          </w:p>
        </w:tc>
      </w:tr>
    </w:tbl>
    <w:p w:rsidR="004A7522" w:rsidRDefault="004A7522" w:rsidP="004A7522">
      <w:pPr>
        <w:suppressAutoHyphens/>
        <w:spacing w:after="0" w:line="360" w:lineRule="auto"/>
        <w:jc w:val="both"/>
        <w:rPr>
          <w:rFonts w:eastAsia="Times New Roman" w:cstheme="minorHAnsi"/>
          <w:b/>
          <w:lang w:eastAsia="ar-SA"/>
        </w:rPr>
      </w:pPr>
    </w:p>
    <w:p w:rsidR="001A4B83" w:rsidRDefault="00B61067" w:rsidP="004A7522">
      <w:pPr>
        <w:suppressAutoHyphens/>
        <w:spacing w:after="0" w:line="360" w:lineRule="auto"/>
        <w:jc w:val="both"/>
        <w:rPr>
          <w:rFonts w:eastAsia="Times New Roman" w:cstheme="minorHAnsi"/>
          <w:lang w:eastAsia="ar-SA"/>
        </w:rPr>
      </w:pPr>
      <w:r w:rsidRPr="00702521">
        <w:rPr>
          <w:rFonts w:eastAsia="Times New Roman" w:cstheme="minorHAnsi"/>
          <w:b/>
          <w:lang w:eastAsia="ar-SA"/>
        </w:rPr>
        <w:t>zatwierdził:</w:t>
      </w:r>
      <w:r w:rsidR="001A4B83">
        <w:rPr>
          <w:rFonts w:eastAsia="Times New Roman" w:cstheme="minorHAnsi"/>
          <w:b/>
          <w:lang w:eastAsia="ar-SA"/>
        </w:rPr>
        <w:t xml:space="preserve"> </w:t>
      </w:r>
      <w:r w:rsidRPr="00702521">
        <w:rPr>
          <w:rFonts w:eastAsia="Times New Roman" w:cstheme="minorHAnsi"/>
          <w:b/>
          <w:lang w:eastAsia="ar-SA"/>
        </w:rPr>
        <w:t>Kanclerz UMB</w:t>
      </w:r>
      <w:r w:rsidR="001A4B83">
        <w:rPr>
          <w:rFonts w:eastAsia="Times New Roman" w:cstheme="minorHAnsi"/>
          <w:b/>
          <w:lang w:eastAsia="ar-SA"/>
        </w:rPr>
        <w:t xml:space="preserve"> - </w:t>
      </w:r>
      <w:r w:rsidRPr="00702521">
        <w:rPr>
          <w:rFonts w:eastAsia="Times New Roman" w:cstheme="minorHAnsi"/>
          <w:b/>
          <w:lang w:eastAsia="ar-SA"/>
        </w:rPr>
        <w:t>mgr Konrad Raczkowski</w:t>
      </w:r>
      <w:r w:rsidR="001A4B83">
        <w:rPr>
          <w:rFonts w:eastAsia="Times New Roman" w:cstheme="minorHAnsi"/>
          <w:b/>
          <w:lang w:eastAsia="ar-SA"/>
        </w:rPr>
        <w:t xml:space="preserve"> - </w:t>
      </w:r>
      <w:r w:rsidRPr="00702521">
        <w:rPr>
          <w:rFonts w:eastAsia="Times New Roman" w:cstheme="minorHAnsi"/>
          <w:b/>
          <w:lang w:eastAsia="ar-SA"/>
        </w:rPr>
        <w:t>……….................................</w:t>
      </w:r>
      <w:r w:rsidRPr="00702521">
        <w:rPr>
          <w:rFonts w:eastAsia="Times New Roman" w:cstheme="minorHAnsi"/>
          <w:lang w:eastAsia="ar-SA"/>
        </w:rPr>
        <w:t xml:space="preserve">  </w:t>
      </w:r>
    </w:p>
    <w:p w:rsidR="00B61067" w:rsidRPr="00702521" w:rsidRDefault="001A4B83" w:rsidP="00B61067">
      <w:pPr>
        <w:suppressAutoHyphens/>
        <w:spacing w:after="0" w:line="360" w:lineRule="auto"/>
        <w:rPr>
          <w:rFonts w:eastAsia="Times New Roman" w:cstheme="minorHAnsi"/>
          <w:lang w:eastAsia="ar-SA"/>
        </w:rPr>
      </w:pPr>
      <w:r>
        <w:rPr>
          <w:rFonts w:eastAsia="Times New Roman" w:cstheme="minorHAnsi"/>
          <w:lang w:eastAsia="ar-SA"/>
        </w:rPr>
        <w:t>sporządził</w:t>
      </w:r>
      <w:r w:rsidR="00B61067" w:rsidRPr="00702521">
        <w:rPr>
          <w:rFonts w:eastAsia="Times New Roman" w:cstheme="minorHAnsi"/>
          <w:lang w:eastAsia="ar-SA"/>
        </w:rPr>
        <w:t xml:space="preserve">: </w:t>
      </w:r>
      <w:r w:rsidR="00523948">
        <w:rPr>
          <w:rFonts w:eastAsia="Times New Roman" w:cstheme="minorHAnsi"/>
          <w:lang w:eastAsia="ar-SA"/>
        </w:rPr>
        <w:t>Michał Wolański</w:t>
      </w:r>
      <w:r w:rsidR="004A7522">
        <w:rPr>
          <w:rFonts w:eastAsia="Times New Roman" w:cstheme="minorHAnsi"/>
          <w:lang w:eastAsia="ar-SA"/>
        </w:rPr>
        <w:t xml:space="preserve">    </w:t>
      </w:r>
      <w:r>
        <w:rPr>
          <w:rFonts w:eastAsia="Times New Roman" w:cstheme="minorHAnsi"/>
          <w:lang w:eastAsia="ar-SA"/>
        </w:rPr>
        <w:t>sprawdził</w:t>
      </w:r>
      <w:r w:rsidR="00B61067" w:rsidRPr="00702521">
        <w:rPr>
          <w:rFonts w:eastAsia="Times New Roman" w:cstheme="minorHAnsi"/>
          <w:lang w:eastAsia="ar-SA"/>
        </w:rPr>
        <w:t xml:space="preserve">: </w:t>
      </w:r>
      <w:r w:rsidR="00523948">
        <w:rPr>
          <w:rFonts w:eastAsia="Times New Roman" w:cstheme="minorHAnsi"/>
          <w:lang w:eastAsia="ar-SA"/>
        </w:rPr>
        <w:t>Jacek Domalewski</w:t>
      </w:r>
    </w:p>
    <w:p w:rsidR="00523948" w:rsidRPr="004A7522" w:rsidRDefault="00B61067" w:rsidP="004A7522">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adresem </w:t>
      </w:r>
      <w:r w:rsidR="00290A65" w:rsidRPr="00290A65">
        <w:rPr>
          <w:rStyle w:val="Hipercze"/>
          <w:rFonts w:cstheme="minorHAnsi"/>
          <w:lang w:eastAsia="ar-SA"/>
        </w:rPr>
        <w:t>https://platformazakupowa.pl/pn/umb</w:t>
      </w:r>
    </w:p>
    <w:p w:rsidR="00B61067" w:rsidRPr="00702521" w:rsidRDefault="00B61067" w:rsidP="00B61067">
      <w:pPr>
        <w:spacing w:line="360" w:lineRule="auto"/>
        <w:rPr>
          <w:rFonts w:cstheme="minorHAnsi"/>
        </w:rPr>
      </w:pPr>
      <w:r w:rsidRPr="00702521">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2" w:name="_Hlk86144954"/>
            <w:r w:rsidRPr="00702521">
              <w:rPr>
                <w:rFonts w:eastAsia="Times New Roman" w:cstheme="minorHAnsi"/>
                <w:lang w:eastAsia="ar-SA"/>
              </w:rPr>
              <w:t>CZĘŚĆ I.  Nazwa i adres Zamawiającego</w:t>
            </w:r>
            <w:bookmarkEnd w:id="2"/>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4A7522" w:rsidRDefault="004A7522"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B61067" w:rsidRPr="00702521" w:rsidRDefault="00B61067" w:rsidP="00B61067">
      <w:pPr>
        <w:suppressAutoHyphens/>
        <w:spacing w:after="0" w:line="360" w:lineRule="auto"/>
        <w:rPr>
          <w:rStyle w:val="Hipercze"/>
          <w:rFonts w:cstheme="minorHAnsi"/>
          <w:b/>
          <w:lang w:eastAsia="ar-SA"/>
        </w:rPr>
      </w:pPr>
      <w:r w:rsidRPr="00702521">
        <w:rPr>
          <w:rFonts w:eastAsia="Times New Roman" w:cstheme="minorHAnsi"/>
          <w:b/>
          <w:lang w:eastAsia="ar-SA"/>
        </w:rPr>
        <w:t xml:space="preserve">adres strony internetowej prowadzonego postępowania: </w:t>
      </w:r>
      <w:r w:rsidR="00290A65" w:rsidRPr="00290A65">
        <w:rPr>
          <w:rStyle w:val="Hipercze"/>
          <w:rFonts w:cstheme="minorHAnsi"/>
          <w:lang w:eastAsia="ar-SA"/>
        </w:rPr>
        <w:t>https://platformazakupowa.pl/pn/umb</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bookmarkStart w:id="3" w:name="_Hlk86144924"/>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3"/>
      <w:r w:rsidR="00290A65" w:rsidRPr="00290A65">
        <w:rPr>
          <w:rFonts w:eastAsia="Times New Roman" w:cstheme="minorHAnsi"/>
          <w:b/>
          <w:lang w:eastAsia="ar-SA"/>
        </w:rPr>
        <w:t>https://platformazakupowa.pl/pn/umb</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1A4B83">
        <w:rPr>
          <w:rFonts w:eastAsia="Times New Roman" w:cstheme="minorHAnsi"/>
          <w:lang w:eastAsia="ar-SA"/>
        </w:rPr>
        <w:t>.1.</w:t>
      </w:r>
      <w:r w:rsidR="00167651">
        <w:rPr>
          <w:rFonts w:eastAsia="Times New Roman" w:cstheme="minorHAnsi"/>
          <w:lang w:eastAsia="ar-SA"/>
        </w:rPr>
        <w:t>92</w:t>
      </w:r>
      <w:r w:rsidR="001A4B83">
        <w:rPr>
          <w:rFonts w:eastAsia="Times New Roman" w:cstheme="minorHAnsi"/>
          <w:lang w:eastAsia="ar-SA"/>
        </w:rPr>
        <w:t>.202</w:t>
      </w:r>
      <w:r w:rsidR="00772954">
        <w:rPr>
          <w:rFonts w:eastAsia="Times New Roman" w:cstheme="minorHAnsi"/>
          <w:lang w:eastAsia="ar-SA"/>
        </w:rPr>
        <w:t>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152F1C">
      <w:pPr>
        <w:pStyle w:val="Akapitzlist"/>
        <w:numPr>
          <w:ilvl w:val="0"/>
          <w:numId w:val="15"/>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w:t>
      </w:r>
      <w:r w:rsidR="004A7522">
        <w:rPr>
          <w:rFonts w:eastAsia="Times New Roman" w:cstheme="minorHAnsi"/>
          <w:lang w:eastAsia="ar-SA"/>
        </w:rPr>
        <w:t>2</w:t>
      </w:r>
      <w:r w:rsidR="001A4B83">
        <w:rPr>
          <w:rFonts w:eastAsia="Times New Roman" w:cstheme="minorHAnsi"/>
          <w:lang w:eastAsia="ar-SA"/>
        </w:rPr>
        <w:t xml:space="preserve">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4A7522">
        <w:rPr>
          <w:rFonts w:eastAsia="Times New Roman" w:cstheme="minorHAnsi"/>
          <w:lang w:eastAsia="ar-SA"/>
        </w:rPr>
        <w:t>1710</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 xml:space="preserve">ze zm.), zwanej dalej ustawą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oraz aktów wykonawczych wydanych na podstawie ustawy.</w:t>
      </w:r>
    </w:p>
    <w:p w:rsidR="00B61067" w:rsidRPr="00702521" w:rsidRDefault="00B61067" w:rsidP="00152F1C">
      <w:pPr>
        <w:pStyle w:val="Akapitzlist"/>
        <w:numPr>
          <w:ilvl w:val="0"/>
          <w:numId w:val="15"/>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Przedmiot zamówienia </w:t>
      </w:r>
      <w:r w:rsidR="00523948">
        <w:rPr>
          <w:rFonts w:eastAsia="Times New Roman" w:cstheme="minorHAnsi"/>
          <w:lang w:eastAsia="ar-SA"/>
        </w:rPr>
        <w:t xml:space="preserve">nie </w:t>
      </w:r>
      <w:r w:rsidR="00732504">
        <w:rPr>
          <w:rFonts w:eastAsia="Times New Roman" w:cstheme="minorHAnsi"/>
          <w:lang w:eastAsia="ar-SA"/>
        </w:rPr>
        <w:t>jest finansowany</w:t>
      </w:r>
      <w:r w:rsidRPr="00702521">
        <w:rPr>
          <w:rFonts w:eastAsia="Times New Roman" w:cstheme="minorHAnsi"/>
          <w:lang w:eastAsia="ar-SA"/>
        </w:rPr>
        <w:t xml:space="preserve"> ze środków </w:t>
      </w:r>
      <w:r w:rsidR="00523948">
        <w:rPr>
          <w:rFonts w:eastAsia="Times New Roman" w:cstheme="minorHAnsi"/>
          <w:lang w:eastAsia="ar-SA"/>
        </w:rPr>
        <w:t>zewnętrznych.</w:t>
      </w:r>
      <w:r w:rsidRPr="00702521">
        <w:rPr>
          <w:rFonts w:eastAsia="Times New Roman" w:cstheme="minorHAnsi"/>
          <w:b/>
          <w:lang w:eastAsia="ar-SA"/>
        </w:rPr>
        <w:t xml:space="preserve"> </w:t>
      </w:r>
    </w:p>
    <w:p w:rsidR="00226E79" w:rsidRPr="006D6AA1"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B61067" w:rsidRPr="004321F9" w:rsidRDefault="00B61067" w:rsidP="00152F1C">
      <w:pPr>
        <w:pStyle w:val="Akapitzlist"/>
        <w:numPr>
          <w:ilvl w:val="0"/>
          <w:numId w:val="23"/>
        </w:numPr>
        <w:spacing w:after="0" w:line="360" w:lineRule="auto"/>
        <w:ind w:left="284" w:hanging="284"/>
        <w:rPr>
          <w:rFonts w:cstheme="minorHAnsi"/>
        </w:rPr>
      </w:pPr>
      <w:bookmarkStart w:id="4" w:name="_Hlk70334558"/>
      <w:r w:rsidRPr="004321F9">
        <w:rPr>
          <w:rFonts w:cstheme="minorHAnsi"/>
        </w:rPr>
        <w:t xml:space="preserve">Przedmiotem zamówienia jest </w:t>
      </w:r>
      <w:bookmarkEnd w:id="4"/>
      <w:r w:rsidR="004A7522">
        <w:rPr>
          <w:rFonts w:cstheme="minorHAnsi"/>
          <w:b/>
          <w:bCs/>
        </w:rPr>
        <w:t>z</w:t>
      </w:r>
      <w:r w:rsidR="00167651" w:rsidRPr="00167651">
        <w:rPr>
          <w:rFonts w:cstheme="minorHAnsi"/>
          <w:b/>
          <w:bCs/>
        </w:rPr>
        <w:t>akup odczynników wraz z dzierżawą analizatora do wykonywania badań immunologicznych metodą ELISA</w:t>
      </w:r>
      <w:r w:rsidRPr="004321F9">
        <w:rPr>
          <w:rFonts w:cstheme="minorHAnsi"/>
          <w:b/>
        </w:rPr>
        <w:t>:</w:t>
      </w:r>
    </w:p>
    <w:p w:rsidR="00732504" w:rsidRPr="00D04A66" w:rsidRDefault="00732504" w:rsidP="00152F1C">
      <w:pPr>
        <w:pStyle w:val="Akapitzlist"/>
        <w:numPr>
          <w:ilvl w:val="0"/>
          <w:numId w:val="26"/>
        </w:numPr>
        <w:suppressAutoHyphens/>
        <w:spacing w:after="0" w:line="360" w:lineRule="auto"/>
        <w:ind w:left="709" w:hanging="283"/>
        <w:rPr>
          <w:rFonts w:cstheme="minorHAnsi"/>
          <w:bCs/>
          <w:iCs/>
        </w:rPr>
      </w:pPr>
      <w:r w:rsidRPr="00D04A66">
        <w:rPr>
          <w:rFonts w:cstheme="minorHAnsi"/>
          <w:bCs/>
          <w:iCs/>
        </w:rPr>
        <w:t>Opis przedmiotu zamówienia - poz. 2 – Załącznik nr 2 do SWZ,</w:t>
      </w:r>
    </w:p>
    <w:p w:rsidR="00732504" w:rsidRPr="00D04A66" w:rsidRDefault="00732504" w:rsidP="00152F1C">
      <w:pPr>
        <w:pStyle w:val="Akapitzlist"/>
        <w:numPr>
          <w:ilvl w:val="0"/>
          <w:numId w:val="26"/>
        </w:numPr>
        <w:suppressAutoHyphens/>
        <w:spacing w:after="0" w:line="360" w:lineRule="auto"/>
        <w:ind w:left="709" w:hanging="283"/>
        <w:rPr>
          <w:rFonts w:cstheme="minorHAnsi"/>
          <w:bCs/>
          <w:iCs/>
        </w:rPr>
      </w:pPr>
      <w:r w:rsidRPr="00D04A66">
        <w:rPr>
          <w:rFonts w:cstheme="minorHAnsi"/>
          <w:bCs/>
          <w:iCs/>
        </w:rPr>
        <w:t>Opis przedmiotu zamówienia - poz. 1 - FORMULARZ CENOWY - Załącznik nr 3 do SWZ,</w:t>
      </w:r>
    </w:p>
    <w:p w:rsidR="00732504" w:rsidRPr="00D04A66" w:rsidRDefault="00732504" w:rsidP="00152F1C">
      <w:pPr>
        <w:pStyle w:val="Akapitzlist"/>
        <w:numPr>
          <w:ilvl w:val="0"/>
          <w:numId w:val="26"/>
        </w:numPr>
        <w:suppressAutoHyphens/>
        <w:spacing w:after="0" w:line="360" w:lineRule="auto"/>
        <w:ind w:left="709" w:hanging="283"/>
        <w:rPr>
          <w:rFonts w:cstheme="minorHAnsi"/>
          <w:bCs/>
          <w:iCs/>
        </w:rPr>
      </w:pPr>
      <w:r w:rsidRPr="00D04A66">
        <w:rPr>
          <w:rFonts w:cstheme="minorHAnsi"/>
          <w:bCs/>
          <w:iCs/>
        </w:rPr>
        <w:t>Tabela oceny warunków gwarancji - poz. 2 – Załącznik nr 4 do SWZ,</w:t>
      </w:r>
    </w:p>
    <w:p w:rsidR="00732504" w:rsidRPr="00D04A66" w:rsidRDefault="00732504" w:rsidP="00152F1C">
      <w:pPr>
        <w:pStyle w:val="Akapitzlist"/>
        <w:numPr>
          <w:ilvl w:val="0"/>
          <w:numId w:val="26"/>
        </w:numPr>
        <w:suppressAutoHyphens/>
        <w:spacing w:after="0" w:line="360" w:lineRule="auto"/>
        <w:ind w:left="709" w:hanging="283"/>
        <w:rPr>
          <w:rFonts w:cstheme="minorHAnsi"/>
          <w:bCs/>
          <w:iCs/>
        </w:rPr>
      </w:pPr>
      <w:r w:rsidRPr="00D04A66">
        <w:rPr>
          <w:rFonts w:cstheme="minorHAnsi"/>
          <w:bCs/>
          <w:iCs/>
        </w:rPr>
        <w:t>Warunki gwarancji i serwisu gwarancyjnego - poz. 2 – Załącznik nr 5 do SWZ,</w:t>
      </w:r>
    </w:p>
    <w:p w:rsidR="00732504" w:rsidRPr="00D04A66" w:rsidRDefault="00732504" w:rsidP="00152F1C">
      <w:pPr>
        <w:pStyle w:val="Akapitzlist"/>
        <w:numPr>
          <w:ilvl w:val="0"/>
          <w:numId w:val="26"/>
        </w:numPr>
        <w:suppressAutoHyphens/>
        <w:spacing w:after="0" w:line="360" w:lineRule="auto"/>
        <w:ind w:left="709" w:hanging="283"/>
        <w:rPr>
          <w:rFonts w:cstheme="minorHAnsi"/>
          <w:bCs/>
          <w:iCs/>
        </w:rPr>
      </w:pPr>
      <w:r w:rsidRPr="00D04A66">
        <w:rPr>
          <w:rFonts w:cstheme="minorHAnsi"/>
          <w:bCs/>
          <w:iCs/>
        </w:rPr>
        <w:t>Procedura dostawy i odbioru urządzenia - poz. 2 – Załącznik nr 6 do SWZ,</w:t>
      </w:r>
    </w:p>
    <w:p w:rsidR="00B61067" w:rsidRPr="00702521" w:rsidRDefault="00732504" w:rsidP="00732504">
      <w:pPr>
        <w:spacing w:after="0" w:line="360" w:lineRule="auto"/>
        <w:rPr>
          <w:rFonts w:cstheme="minorHAnsi"/>
        </w:rPr>
      </w:pPr>
      <w:r>
        <w:rPr>
          <w:rFonts w:cstheme="minorHAnsi"/>
          <w:bCs/>
          <w:iCs/>
        </w:rPr>
        <w:t xml:space="preserve">        -     </w:t>
      </w:r>
      <w:r w:rsidRPr="00D04A66">
        <w:rPr>
          <w:rFonts w:cstheme="minorHAnsi"/>
          <w:bCs/>
          <w:iCs/>
        </w:rPr>
        <w:t>Wzór umowy - Załącznik nr 10.</w:t>
      </w:r>
    </w:p>
    <w:p w:rsidR="00B61067" w:rsidRPr="00167651" w:rsidRDefault="00B61067" w:rsidP="00152F1C">
      <w:pPr>
        <w:pStyle w:val="Akapitzlist"/>
        <w:numPr>
          <w:ilvl w:val="0"/>
          <w:numId w:val="23"/>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r w:rsidR="00167651" w:rsidRPr="00167651">
        <w:rPr>
          <w:rFonts w:cstheme="minorHAnsi"/>
        </w:rPr>
        <w:t xml:space="preserve">Część 1-4 - </w:t>
      </w:r>
      <w:r w:rsidR="00167651">
        <w:rPr>
          <w:rFonts w:cstheme="minorHAnsi"/>
        </w:rPr>
        <w:t xml:space="preserve">33696500-0  </w:t>
      </w:r>
      <w:r w:rsidR="00167651" w:rsidRPr="00167651">
        <w:rPr>
          <w:rFonts w:cstheme="minorHAnsi"/>
        </w:rPr>
        <w:t>część 5-9- 38000000-0      część 10 - 38434000-6</w:t>
      </w:r>
      <w:r w:rsidRPr="00167651">
        <w:rPr>
          <w:rFonts w:cstheme="minorHAnsi"/>
        </w:rPr>
        <w:t xml:space="preserve"> </w:t>
      </w:r>
    </w:p>
    <w:p w:rsidR="00B61067" w:rsidRPr="00702521" w:rsidRDefault="00B61067" w:rsidP="00152F1C">
      <w:pPr>
        <w:pStyle w:val="Akapitzlist"/>
        <w:numPr>
          <w:ilvl w:val="0"/>
          <w:numId w:val="23"/>
        </w:numPr>
        <w:spacing w:after="0" w:line="360" w:lineRule="auto"/>
        <w:ind w:left="284" w:hanging="284"/>
        <w:rPr>
          <w:rFonts w:cstheme="minorHAnsi"/>
        </w:rPr>
      </w:pPr>
      <w:r w:rsidRPr="00702521">
        <w:rPr>
          <w:rFonts w:cstheme="minorHAnsi"/>
        </w:rPr>
        <w:t xml:space="preserve">Zamawiający </w:t>
      </w:r>
      <w:r w:rsidR="00583A49">
        <w:rPr>
          <w:rFonts w:cstheme="minorHAnsi"/>
        </w:rPr>
        <w:t xml:space="preserve">nie </w:t>
      </w:r>
      <w:r w:rsidRPr="00702521">
        <w:rPr>
          <w:rFonts w:cstheme="minorHAnsi"/>
        </w:rPr>
        <w:t>dopuszc</w:t>
      </w:r>
      <w:r w:rsidR="00583A49">
        <w:rPr>
          <w:rFonts w:cstheme="minorHAnsi"/>
        </w:rPr>
        <w:t>za możliwości składania ofert częściowych.</w:t>
      </w:r>
    </w:p>
    <w:p w:rsidR="00B61067" w:rsidRPr="00702521" w:rsidRDefault="00B61067" w:rsidP="00152F1C">
      <w:pPr>
        <w:pStyle w:val="Akapitzlist"/>
        <w:numPr>
          <w:ilvl w:val="0"/>
          <w:numId w:val="23"/>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w:t>
      </w:r>
      <w:r w:rsidRPr="00702521">
        <w:rPr>
          <w:rFonts w:cstheme="minorHAnsi"/>
        </w:rPr>
        <w:lastRenderedPageBreak/>
        <w:t xml:space="preserve">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B61067" w:rsidRPr="00702521" w:rsidRDefault="004A7522" w:rsidP="00152F1C">
      <w:pPr>
        <w:pStyle w:val="Akapitzlist"/>
        <w:numPr>
          <w:ilvl w:val="0"/>
          <w:numId w:val="23"/>
        </w:numPr>
        <w:spacing w:after="0" w:line="360" w:lineRule="auto"/>
        <w:ind w:left="284"/>
        <w:rPr>
          <w:rFonts w:cstheme="minorHAnsi"/>
        </w:rPr>
      </w:pPr>
      <w:r w:rsidRPr="004A7522">
        <w:rPr>
          <w:rFonts w:cstheme="minorHAnsi"/>
        </w:rPr>
        <w:t>Zamawiający wymaga, aby asortyment - odczynniki stanowiący przedmiot zamówienia pochodził z bieżącej produkcji i posiadał wszelkie wymagane prawem atesty i świadectwa dopuszczające go do obrotu na terytorium Rzeczpospolitej Polskiej.</w:t>
      </w:r>
    </w:p>
    <w:p w:rsidR="00B61067" w:rsidRPr="00283F5A" w:rsidRDefault="004A7522" w:rsidP="00152F1C">
      <w:pPr>
        <w:pStyle w:val="Akapitzlist"/>
        <w:numPr>
          <w:ilvl w:val="0"/>
          <w:numId w:val="23"/>
        </w:numPr>
        <w:spacing w:after="0" w:line="360" w:lineRule="auto"/>
        <w:ind w:left="284"/>
        <w:rPr>
          <w:rFonts w:cstheme="minorHAnsi"/>
        </w:rPr>
      </w:pPr>
      <w:r w:rsidRPr="00D04A66">
        <w:rPr>
          <w:rFonts w:cstheme="minorHAnsi"/>
        </w:rPr>
        <w:t xml:space="preserve">Zamawiający będzie wymagał wraz z dostawą przedmiotu zamówienia dostarczenia kart charakterystyk odczynników w języku polskim i ich aktualizacji, a także na żądanie Zamawiającego atestów i świadectw, o ile są wymagane prawem </w:t>
      </w:r>
      <w:proofErr w:type="spellStart"/>
      <w:r w:rsidRPr="00D04A66">
        <w:rPr>
          <w:rFonts w:eastAsia="Times New Roman" w:cstheme="minorHAnsi"/>
          <w:lang w:val="en-GB" w:eastAsia="zh-CN"/>
        </w:rPr>
        <w:t>lub</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Wykonawca</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zapewni</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stały</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dostęp</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Zamawiającemu</w:t>
      </w:r>
      <w:proofErr w:type="spellEnd"/>
      <w:r w:rsidRPr="00D04A66">
        <w:rPr>
          <w:rFonts w:eastAsia="Times New Roman" w:cstheme="minorHAnsi"/>
          <w:lang w:val="en-GB" w:eastAsia="zh-CN"/>
        </w:rPr>
        <w:t xml:space="preserve"> (24h, 7 </w:t>
      </w:r>
      <w:proofErr w:type="spellStart"/>
      <w:r w:rsidRPr="00D04A66">
        <w:rPr>
          <w:rFonts w:eastAsia="Times New Roman" w:cstheme="minorHAnsi"/>
          <w:lang w:val="en-GB" w:eastAsia="zh-CN"/>
        </w:rPr>
        <w:t>dni</w:t>
      </w:r>
      <w:proofErr w:type="spellEnd"/>
      <w:r w:rsidRPr="00D04A66">
        <w:rPr>
          <w:rFonts w:eastAsia="Times New Roman" w:cstheme="minorHAnsi"/>
          <w:lang w:val="en-GB" w:eastAsia="zh-CN"/>
        </w:rPr>
        <w:t xml:space="preserve"> w </w:t>
      </w:r>
      <w:proofErr w:type="spellStart"/>
      <w:r w:rsidRPr="00D04A66">
        <w:rPr>
          <w:rFonts w:eastAsia="Times New Roman" w:cstheme="minorHAnsi"/>
          <w:lang w:val="en-GB" w:eastAsia="zh-CN"/>
        </w:rPr>
        <w:t>tygodniu</w:t>
      </w:r>
      <w:proofErr w:type="spellEnd"/>
      <w:r w:rsidRPr="00D04A66">
        <w:rPr>
          <w:rFonts w:eastAsia="Times New Roman" w:cstheme="minorHAnsi"/>
          <w:lang w:val="en-GB" w:eastAsia="zh-CN"/>
        </w:rPr>
        <w:t xml:space="preserve"> ) do kart </w:t>
      </w:r>
      <w:proofErr w:type="spellStart"/>
      <w:r w:rsidRPr="00D04A66">
        <w:rPr>
          <w:rFonts w:eastAsia="Times New Roman" w:cstheme="minorHAnsi"/>
          <w:lang w:val="en-GB" w:eastAsia="zh-CN"/>
        </w:rPr>
        <w:t>charakterystyki</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produktu</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oraz</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certyfikatów</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jakości</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lub</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świadectw</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kontroli</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jakości</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na</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swojej</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stronie</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internetowej</w:t>
      </w:r>
      <w:proofErr w:type="spellEnd"/>
      <w:r w:rsidRPr="00D04A66">
        <w:rPr>
          <w:rFonts w:eastAsia="Times New Roman" w:cstheme="minorHAnsi"/>
          <w:lang w:val="en-GB" w:eastAsia="zh-CN"/>
        </w:rPr>
        <w:t xml:space="preserve">, a </w:t>
      </w:r>
      <w:proofErr w:type="spellStart"/>
      <w:r w:rsidRPr="00D04A66">
        <w:rPr>
          <w:rFonts w:eastAsia="Times New Roman" w:cstheme="minorHAnsi"/>
          <w:lang w:val="en-GB" w:eastAsia="zh-CN"/>
        </w:rPr>
        <w:t>na</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żądanie</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Zamawiającego</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niezwłocznie</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dostarczy</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drogą</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emailową</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lub</w:t>
      </w:r>
      <w:proofErr w:type="spellEnd"/>
      <w:r w:rsidRPr="00D04A66">
        <w:rPr>
          <w:rFonts w:eastAsia="Times New Roman" w:cstheme="minorHAnsi"/>
          <w:lang w:val="en-GB" w:eastAsia="zh-CN"/>
        </w:rPr>
        <w:t xml:space="preserve"> w </w:t>
      </w:r>
      <w:proofErr w:type="spellStart"/>
      <w:r w:rsidRPr="00D04A66">
        <w:rPr>
          <w:rFonts w:eastAsia="Times New Roman" w:cstheme="minorHAnsi"/>
          <w:lang w:val="en-GB" w:eastAsia="zh-CN"/>
        </w:rPr>
        <w:t>formie</w:t>
      </w:r>
      <w:proofErr w:type="spellEnd"/>
      <w:r w:rsidRPr="00D04A66">
        <w:rPr>
          <w:rFonts w:eastAsia="Times New Roman" w:cstheme="minorHAnsi"/>
          <w:lang w:val="en-GB" w:eastAsia="zh-CN"/>
        </w:rPr>
        <w:t xml:space="preserve"> </w:t>
      </w:r>
      <w:proofErr w:type="spellStart"/>
      <w:r w:rsidRPr="00D04A66">
        <w:rPr>
          <w:rFonts w:eastAsia="Times New Roman" w:cstheme="minorHAnsi"/>
          <w:lang w:val="en-GB" w:eastAsia="zh-CN"/>
        </w:rPr>
        <w:t>wydrukowanej</w:t>
      </w:r>
      <w:proofErr w:type="spellEnd"/>
    </w:p>
    <w:p w:rsidR="00B61067" w:rsidRPr="00283F5A" w:rsidRDefault="004A7522" w:rsidP="00152F1C">
      <w:pPr>
        <w:pStyle w:val="Akapitzlist"/>
        <w:numPr>
          <w:ilvl w:val="0"/>
          <w:numId w:val="23"/>
        </w:numPr>
        <w:spacing w:after="0" w:line="360" w:lineRule="auto"/>
        <w:ind w:left="284"/>
        <w:rPr>
          <w:rFonts w:cstheme="minorHAnsi"/>
        </w:rPr>
      </w:pPr>
      <w:r w:rsidRPr="000B0ADC">
        <w:rPr>
          <w:rFonts w:cstheme="minorHAnsi"/>
        </w:rPr>
        <w:t xml:space="preserve">Zamawiający wymaga, aby asortyment - odczynniki, stanowiące przedmiot zamówienia były najwyższej jakości, </w:t>
      </w:r>
      <w:r w:rsidR="004D23EA">
        <w:rPr>
          <w:rFonts w:cstheme="minorHAnsi"/>
        </w:rPr>
        <w:t xml:space="preserve">z terminem ważności – minimum 9 miesięcy </w:t>
      </w:r>
      <w:r w:rsidRPr="000B0ADC">
        <w:rPr>
          <w:rFonts w:cstheme="minorHAnsi"/>
        </w:rPr>
        <w:t xml:space="preserve">od daty otrzymania towaru przez Zamawiającego. Termin ważności </w:t>
      </w:r>
      <w:r>
        <w:rPr>
          <w:rFonts w:cstheme="minorHAnsi"/>
        </w:rPr>
        <w:t>o</w:t>
      </w:r>
      <w:r w:rsidRPr="000B0ADC">
        <w:rPr>
          <w:rFonts w:cstheme="minorHAnsi"/>
        </w:rPr>
        <w:t>dczynników będzie jednym z kryteriów oceny of</w:t>
      </w:r>
      <w:r>
        <w:rPr>
          <w:rFonts w:cstheme="minorHAnsi"/>
        </w:rPr>
        <w:t>ert, zgodnie z częścią XVII SWZ</w:t>
      </w:r>
      <w:r w:rsidR="00B61067" w:rsidRPr="00283F5A">
        <w:rPr>
          <w:rFonts w:cstheme="minorHAnsi"/>
        </w:rPr>
        <w:t>.</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4A7522" w:rsidRPr="004A7522" w:rsidRDefault="004A7522" w:rsidP="004A7522">
      <w:pPr>
        <w:autoSpaceDE w:val="0"/>
        <w:spacing w:after="0" w:line="360" w:lineRule="auto"/>
        <w:rPr>
          <w:rFonts w:eastAsia="Times New Roman" w:cstheme="minorHAnsi"/>
          <w:lang w:eastAsia="ar-SA"/>
        </w:rPr>
      </w:pPr>
      <w:r>
        <w:rPr>
          <w:rFonts w:eastAsia="Times New Roman" w:cstheme="minorHAnsi"/>
          <w:lang w:eastAsia="ar-SA"/>
        </w:rPr>
        <w:t xml:space="preserve">1. </w:t>
      </w:r>
      <w:r w:rsidRPr="004A7522">
        <w:rPr>
          <w:rFonts w:eastAsia="Times New Roman" w:cstheme="minorHAnsi"/>
          <w:lang w:eastAsia="ar-SA"/>
        </w:rPr>
        <w:t>Wykonawca składa wraz z ofertą niżej wymienione przedmiotowe środki dowodowe, na potwierdzenie zgodności oferowanej dostawy z wymaganiami, cechami lub kryteriami określonymi w opisie przedmiotu zamówienia lub opisie kryteriów oceny ofert:</w:t>
      </w:r>
    </w:p>
    <w:p w:rsidR="004A7522" w:rsidRPr="004A7522" w:rsidRDefault="004A7522" w:rsidP="004A7522">
      <w:pPr>
        <w:autoSpaceDE w:val="0"/>
        <w:spacing w:after="0" w:line="360" w:lineRule="auto"/>
        <w:rPr>
          <w:rFonts w:eastAsia="Times New Roman" w:cstheme="minorHAnsi"/>
          <w:b/>
          <w:bCs/>
          <w:i/>
          <w:iCs/>
          <w:lang w:eastAsia="ar-SA"/>
        </w:rPr>
      </w:pPr>
      <w:r w:rsidRPr="004A7522">
        <w:rPr>
          <w:rFonts w:eastAsia="Times New Roman" w:cstheme="minorHAnsi"/>
          <w:b/>
          <w:bCs/>
          <w:i/>
          <w:iCs/>
          <w:lang w:eastAsia="ar-SA"/>
        </w:rPr>
        <w:t xml:space="preserve"> - Opis przedmiotu zamówienia </w:t>
      </w:r>
      <w:r>
        <w:rPr>
          <w:rFonts w:eastAsia="Times New Roman" w:cstheme="minorHAnsi"/>
          <w:b/>
          <w:bCs/>
          <w:i/>
          <w:iCs/>
          <w:lang w:eastAsia="ar-SA"/>
        </w:rPr>
        <w:t>- poz. 10</w:t>
      </w:r>
      <w:r w:rsidRPr="004A7522">
        <w:rPr>
          <w:rFonts w:eastAsia="Times New Roman" w:cstheme="minorHAnsi"/>
          <w:b/>
          <w:bCs/>
          <w:i/>
          <w:iCs/>
          <w:lang w:eastAsia="ar-SA"/>
        </w:rPr>
        <w:t xml:space="preserve"> – Załącznik nr 2 do SWZ,</w:t>
      </w:r>
    </w:p>
    <w:p w:rsidR="004A7522" w:rsidRPr="004A7522" w:rsidRDefault="004A7522" w:rsidP="004A7522">
      <w:pPr>
        <w:autoSpaceDE w:val="0"/>
        <w:spacing w:after="0" w:line="360" w:lineRule="auto"/>
        <w:rPr>
          <w:rFonts w:eastAsia="Times New Roman" w:cstheme="minorHAnsi"/>
          <w:b/>
          <w:bCs/>
          <w:i/>
          <w:iCs/>
          <w:lang w:eastAsia="ar-SA"/>
        </w:rPr>
      </w:pPr>
      <w:r w:rsidRPr="004A7522">
        <w:rPr>
          <w:rFonts w:eastAsia="Times New Roman" w:cstheme="minorHAnsi"/>
          <w:b/>
          <w:bCs/>
          <w:i/>
          <w:iCs/>
          <w:lang w:eastAsia="ar-SA"/>
        </w:rPr>
        <w:t xml:space="preserve"> - Tabela oceny warunków gwarancji</w:t>
      </w:r>
      <w:r>
        <w:rPr>
          <w:rFonts w:eastAsia="Times New Roman" w:cstheme="minorHAnsi"/>
          <w:b/>
          <w:bCs/>
          <w:i/>
          <w:iCs/>
          <w:lang w:eastAsia="ar-SA"/>
        </w:rPr>
        <w:t xml:space="preserve"> - poz. 10</w:t>
      </w:r>
      <w:r w:rsidRPr="004A7522">
        <w:rPr>
          <w:rFonts w:eastAsia="Times New Roman" w:cstheme="minorHAnsi"/>
          <w:b/>
          <w:bCs/>
          <w:i/>
          <w:iCs/>
          <w:lang w:eastAsia="ar-SA"/>
        </w:rPr>
        <w:t xml:space="preserve"> – Załącznik nr 4 do SWZ,</w:t>
      </w:r>
    </w:p>
    <w:p w:rsidR="004A7522" w:rsidRPr="004A7522" w:rsidRDefault="004A7522" w:rsidP="004A7522">
      <w:pPr>
        <w:autoSpaceDE w:val="0"/>
        <w:spacing w:after="0" w:line="360" w:lineRule="auto"/>
        <w:rPr>
          <w:rFonts w:eastAsia="Times New Roman" w:cstheme="minorHAnsi"/>
          <w:b/>
          <w:lang w:eastAsia="ar-SA"/>
        </w:rPr>
      </w:pPr>
      <w:r w:rsidRPr="004A7522">
        <w:rPr>
          <w:rFonts w:eastAsia="Times New Roman" w:cstheme="minorHAnsi"/>
          <w:b/>
          <w:i/>
          <w:lang w:eastAsia="ar-SA"/>
        </w:rPr>
        <w:t xml:space="preserve"> - materiały informacyjne </w:t>
      </w:r>
      <w:r>
        <w:rPr>
          <w:rFonts w:eastAsia="Times New Roman" w:cstheme="minorHAnsi"/>
          <w:b/>
          <w:i/>
          <w:lang w:eastAsia="ar-SA"/>
        </w:rPr>
        <w:t>- poz. 10</w:t>
      </w:r>
      <w:r w:rsidRPr="004A7522">
        <w:rPr>
          <w:rFonts w:eastAsia="Times New Roman" w:cstheme="minorHAnsi"/>
          <w:b/>
          <w:i/>
          <w:lang w:eastAsia="ar-SA"/>
        </w:rPr>
        <w:t xml:space="preserve"> -</w:t>
      </w:r>
      <w:r w:rsidRPr="004A7522">
        <w:rPr>
          <w:rFonts w:eastAsia="Times New Roman" w:cstheme="minorHAnsi"/>
          <w:b/>
          <w:lang w:eastAsia="ar-SA"/>
        </w:rPr>
        <w:t xml:space="preserve"> (np. prospekty i/lub foldery i/lub inne dokumenty) do</w:t>
      </w:r>
      <w:r w:rsidR="00E831D4">
        <w:rPr>
          <w:rFonts w:eastAsia="Times New Roman" w:cstheme="minorHAnsi"/>
          <w:b/>
          <w:lang w:eastAsia="ar-SA"/>
        </w:rPr>
        <w:t>tyczące oferowanego urządzenia</w:t>
      </w:r>
      <w:r w:rsidRPr="004A7522">
        <w:rPr>
          <w:rFonts w:eastAsia="Times New Roman" w:cstheme="minorHAnsi"/>
          <w:b/>
          <w:lang w:eastAsia="ar-SA"/>
        </w:rPr>
        <w:t>.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rsidR="004A7522" w:rsidRPr="004A7522" w:rsidRDefault="004A7522" w:rsidP="004A7522">
      <w:pPr>
        <w:autoSpaceDE w:val="0"/>
        <w:spacing w:after="0" w:line="360" w:lineRule="auto"/>
        <w:rPr>
          <w:rFonts w:eastAsia="Times New Roman" w:cstheme="minorHAnsi"/>
          <w:lang w:eastAsia="ar-SA"/>
        </w:rPr>
      </w:pPr>
      <w:r w:rsidRPr="004A7522">
        <w:rPr>
          <w:rFonts w:eastAsia="Times New Roman" w:cstheme="minorHAnsi"/>
          <w:lang w:eastAsia="ar-SA"/>
        </w:rPr>
        <w:lastRenderedPageBreak/>
        <w:t xml:space="preserve">2. Zamawiający wymaga załączenia materiałów informacyjnych w języku polskim, o ile załącznik </w:t>
      </w:r>
      <w:r w:rsidRPr="004A7522">
        <w:rPr>
          <w:rFonts w:eastAsia="Times New Roman" w:cstheme="minorHAnsi"/>
          <w:lang w:eastAsia="ar-SA"/>
        </w:rPr>
        <w:br/>
        <w:t>nr 2 do SWZ nie stanowi inaczej.</w:t>
      </w:r>
    </w:p>
    <w:p w:rsidR="004A7522" w:rsidRPr="004A7522" w:rsidRDefault="004A7522" w:rsidP="004A7522">
      <w:pPr>
        <w:autoSpaceDE w:val="0"/>
        <w:spacing w:after="0" w:line="360" w:lineRule="auto"/>
        <w:rPr>
          <w:rFonts w:eastAsia="Times New Roman" w:cstheme="minorHAnsi"/>
          <w:lang w:eastAsia="ar-SA"/>
        </w:rPr>
      </w:pPr>
      <w:r w:rsidRPr="004A7522">
        <w:rPr>
          <w:rFonts w:eastAsia="Times New Roman" w:cstheme="minorHAnsi"/>
          <w:lang w:eastAsia="ar-SA"/>
        </w:rPr>
        <w:t>3. Zamawiający zaakceptuje równoważne przedmiotowe środki dowodowe, jeżeli będą potwierdzały, że oferowana dostawa spełnia określone przez Zamawiającego wymagania, cechy lub kryteria.</w:t>
      </w:r>
    </w:p>
    <w:p w:rsidR="004A7522" w:rsidRPr="004A7522" w:rsidRDefault="004A7522" w:rsidP="004A7522">
      <w:pPr>
        <w:autoSpaceDE w:val="0"/>
        <w:spacing w:after="0" w:line="360" w:lineRule="auto"/>
        <w:rPr>
          <w:rFonts w:eastAsia="Times New Roman" w:cstheme="minorHAnsi"/>
          <w:lang w:eastAsia="ar-SA"/>
        </w:rPr>
      </w:pPr>
      <w:r w:rsidRPr="004A7522">
        <w:rPr>
          <w:rFonts w:eastAsia="Times New Roman" w:cstheme="minorHAnsi"/>
          <w:lang w:eastAsia="ar-SA"/>
        </w:rPr>
        <w:t>4. Jeżeli wykonawca nie złoży przedmiotowych środków dowodowych lub przedmiotowe środki będą niekompletne, Zamawiający wezwie do ich złożenia lub uzupełniania w wyznaczonym terminie.</w:t>
      </w:r>
    </w:p>
    <w:p w:rsidR="00B61067" w:rsidRPr="00702521" w:rsidRDefault="004A7522" w:rsidP="004A7522">
      <w:pPr>
        <w:autoSpaceDE w:val="0"/>
        <w:spacing w:after="0" w:line="360" w:lineRule="auto"/>
        <w:rPr>
          <w:rFonts w:eastAsia="Times New Roman" w:cstheme="minorHAnsi"/>
          <w:strike/>
          <w:lang w:eastAsia="ar-SA"/>
        </w:rPr>
      </w:pPr>
      <w:r w:rsidRPr="004A7522">
        <w:rPr>
          <w:rFonts w:eastAsia="Times New Roman" w:cstheme="minorHAnsi"/>
          <w:lang w:eastAsia="ar-SA"/>
        </w:rPr>
        <w:t>5.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w:t>
      </w:r>
      <w:r w:rsidR="00167651">
        <w:rPr>
          <w:rFonts w:eastAsia="Times New Roman" w:cstheme="minorHAnsi"/>
          <w:lang w:eastAsia="ar-SA"/>
        </w:rPr>
        <w:t xml:space="preserve">do 15 dni </w:t>
      </w:r>
      <w:r w:rsidR="00583A49">
        <w:rPr>
          <w:rFonts w:eastAsia="Times New Roman" w:cstheme="minorHAnsi"/>
          <w:lang w:eastAsia="ar-SA"/>
        </w:rPr>
        <w:t>od daty złożenia zamówienia</w:t>
      </w:r>
      <w:r w:rsidR="00732504">
        <w:rPr>
          <w:rFonts w:eastAsia="Times New Roman" w:cstheme="minorHAnsi"/>
          <w:lang w:eastAsia="ar-SA"/>
        </w:rPr>
        <w:t>, do 15 dni – poz. 10.</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041BB9" w:rsidP="008A2739">
      <w:pPr>
        <w:autoSpaceDE w:val="0"/>
        <w:spacing w:after="0" w:line="360" w:lineRule="auto"/>
        <w:ind w:left="284"/>
        <w:rPr>
          <w:rFonts w:eastAsia="Times New Roman" w:cstheme="minorHAnsi"/>
          <w:lang w:eastAsia="ar-SA"/>
        </w:rPr>
      </w:pPr>
      <w:r w:rsidRPr="00041BB9">
        <w:rPr>
          <w:rFonts w:eastAsia="Times New Roman" w:cstheme="minorHAnsi"/>
          <w:b/>
          <w:lang w:eastAsia="ar-SA"/>
        </w:rPr>
        <w:t>Centrum Badań Klinicznych, ul. M. Skłodowskiej - Curie 24a, 15-276 Białystok</w:t>
      </w:r>
      <w:r w:rsidR="009F05E6">
        <w:rPr>
          <w:rFonts w:eastAsia="Times New Roman" w:cstheme="minorHAnsi"/>
          <w:lang w:eastAsia="ar-SA"/>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lastRenderedPageBreak/>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702521"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152F1C">
      <w:pPr>
        <w:pStyle w:val="Akapitzlist"/>
        <w:numPr>
          <w:ilvl w:val="0"/>
          <w:numId w:val="18"/>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lastRenderedPageBreak/>
        <w:t>Okresy wykluczenia - wykluczenie wykonawcy następuje:</w:t>
      </w:r>
    </w:p>
    <w:p w:rsidR="00B61067" w:rsidRPr="00702521" w:rsidRDefault="00B61067" w:rsidP="00152F1C">
      <w:pPr>
        <w:pStyle w:val="Akapitzlist"/>
        <w:numPr>
          <w:ilvl w:val="1"/>
          <w:numId w:val="18"/>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152F1C">
      <w:pPr>
        <w:pStyle w:val="Akapitzlist"/>
        <w:numPr>
          <w:ilvl w:val="1"/>
          <w:numId w:val="18"/>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h i pkt 2, gdy osoba, o której mowa w tych przepisach, została skazana za przestępstwo wymienione w art. 108 ust. 1 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702521">
        <w:rPr>
          <w:rFonts w:eastAsia="Times New Roman" w:cstheme="minorHAnsi"/>
          <w:lang w:eastAsia="ar-SA"/>
        </w:rPr>
        <w:br/>
        <w:t>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lastRenderedPageBreak/>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lastRenderedPageBreak/>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53430C" w:rsidRPr="00732504" w:rsidRDefault="00B61067" w:rsidP="0073250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w:t>
      </w:r>
      <w:r w:rsidR="00732504">
        <w:rPr>
          <w:rFonts w:eastAsia="Times New Roman" w:cstheme="minorHAnsi"/>
          <w:lang w:eastAsia="pl-PL"/>
        </w:rPr>
        <w:t>ch się o udzielenia zamówienia.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152F1C">
      <w:pPr>
        <w:pStyle w:val="Akapitzlist"/>
        <w:numPr>
          <w:ilvl w:val="0"/>
          <w:numId w:val="22"/>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152F1C">
      <w:pPr>
        <w:pStyle w:val="Akapitzlist"/>
        <w:numPr>
          <w:ilvl w:val="1"/>
          <w:numId w:val="2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152F1C">
      <w:pPr>
        <w:pStyle w:val="Akapitzlist"/>
        <w:numPr>
          <w:ilvl w:val="1"/>
          <w:numId w:val="20"/>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152F1C">
      <w:pPr>
        <w:pStyle w:val="Akapitzlist"/>
        <w:numPr>
          <w:ilvl w:val="1"/>
          <w:numId w:val="20"/>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152F1C">
      <w:pPr>
        <w:pStyle w:val="Akapitzlist"/>
        <w:numPr>
          <w:ilvl w:val="1"/>
          <w:numId w:val="20"/>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152F1C">
      <w:pPr>
        <w:pStyle w:val="Akapitzlist"/>
        <w:numPr>
          <w:ilvl w:val="0"/>
          <w:numId w:val="20"/>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B61067" w:rsidRPr="00702521" w:rsidRDefault="00B61067" w:rsidP="00732504">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lastRenderedPageBreak/>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523948" w:rsidRDefault="00B61067" w:rsidP="00523948">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152F1C">
      <w:pPr>
        <w:pStyle w:val="Akapitzlist"/>
        <w:numPr>
          <w:ilvl w:val="0"/>
          <w:numId w:val="17"/>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152F1C">
      <w:pPr>
        <w:pStyle w:val="Akapitzlist"/>
        <w:numPr>
          <w:ilvl w:val="0"/>
          <w:numId w:val="17"/>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152F1C">
      <w:pPr>
        <w:pStyle w:val="Akapitzlist"/>
        <w:numPr>
          <w:ilvl w:val="0"/>
          <w:numId w:val="17"/>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Pr="00702521" w:rsidRDefault="00B61067" w:rsidP="00152F1C">
      <w:pPr>
        <w:pStyle w:val="Akapitzlist"/>
        <w:numPr>
          <w:ilvl w:val="0"/>
          <w:numId w:val="17"/>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90A65" w:rsidRPr="00D20105" w:rsidRDefault="00290A65" w:rsidP="00290A65">
      <w:pPr>
        <w:pStyle w:val="Akapitzlist"/>
        <w:spacing w:line="360" w:lineRule="auto"/>
        <w:ind w:left="284" w:hanging="284"/>
        <w:rPr>
          <w:rFonts w:cstheme="minorHAnsi"/>
          <w:b/>
          <w:u w:val="single"/>
        </w:rPr>
      </w:pPr>
      <w:r w:rsidRPr="00D20105">
        <w:rPr>
          <w:rFonts w:cstheme="minorHAnsi"/>
          <w:b/>
          <w:u w:val="single"/>
        </w:rPr>
        <w:t xml:space="preserve">PLATFORMA ZAKUPOWA  - </w:t>
      </w:r>
      <w:proofErr w:type="spellStart"/>
      <w:r w:rsidRPr="00D20105">
        <w:rPr>
          <w:rFonts w:cstheme="minorHAnsi"/>
          <w:b/>
          <w:u w:val="single"/>
        </w:rPr>
        <w:t>OpenNexus</w:t>
      </w:r>
      <w:proofErr w:type="spellEnd"/>
    </w:p>
    <w:p w:rsidR="00290A65" w:rsidRPr="002D5D76" w:rsidRDefault="00290A65" w:rsidP="00732504">
      <w:pPr>
        <w:pStyle w:val="Akapitzlist"/>
        <w:spacing w:after="0" w:line="360" w:lineRule="auto"/>
        <w:ind w:left="284" w:hanging="284"/>
        <w:rPr>
          <w:rFonts w:eastAsia="Times New Roman" w:cstheme="minorHAnsi"/>
          <w:strike/>
          <w:color w:val="FF0000"/>
          <w:lang w:eastAsia="ar-SA"/>
        </w:rPr>
      </w:pPr>
      <w:r w:rsidRPr="004528E4">
        <w:rPr>
          <w:rFonts w:cstheme="minorHAnsi"/>
          <w:color w:val="000000" w:themeColor="text1"/>
        </w:rPr>
        <w:t xml:space="preserve">1. </w:t>
      </w:r>
      <w:r w:rsidRPr="004528E4">
        <w:rPr>
          <w:rFonts w:ascii="Calibri" w:eastAsia="Calibri" w:hAnsi="Calibri" w:cs="Times New Roman"/>
        </w:rPr>
        <w:t>Komunikacja między zamawiającym a wykonawcami odbywa się za pośrednictwem platformazakupowa.pl i formularza „Wyślij wiadomość do zamawiającego”.</w:t>
      </w:r>
      <w:r w:rsidRPr="002D5D76">
        <w:rPr>
          <w:rFonts w:ascii="Calibri" w:eastAsia="Calibri" w:hAnsi="Calibri" w:cs="Times New Roman"/>
        </w:rPr>
        <w:t xml:space="preserve">  </w:t>
      </w:r>
    </w:p>
    <w:p w:rsidR="00290A65" w:rsidRPr="002D5D76" w:rsidRDefault="00290A65" w:rsidP="00290A65">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lastRenderedPageBreak/>
        <w:t>Instrukcja korzystania z systemu jest dostępna pod wyżej wskazanym adresem.</w:t>
      </w:r>
    </w:p>
    <w:p w:rsidR="00290A65" w:rsidRPr="004528E4" w:rsidRDefault="00290A65" w:rsidP="00152F1C">
      <w:pPr>
        <w:pStyle w:val="Akapitzlist"/>
        <w:widowControl w:val="0"/>
        <w:numPr>
          <w:ilvl w:val="0"/>
          <w:numId w:val="6"/>
        </w:numPr>
        <w:suppressAutoHyphens/>
        <w:autoSpaceDE w:val="0"/>
        <w:autoSpaceDN w:val="0"/>
        <w:spacing w:after="0" w:line="360" w:lineRule="auto"/>
        <w:ind w:left="284" w:hanging="284"/>
        <w:rPr>
          <w:rFonts w:eastAsia="Times New Roman" w:cstheme="minorHAnsi"/>
          <w:color w:val="000000" w:themeColor="text1"/>
          <w:lang w:eastAsia="ar-SA"/>
        </w:rPr>
      </w:pPr>
      <w:r w:rsidRPr="004528E4">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90A65" w:rsidRPr="00D20105" w:rsidRDefault="00290A65" w:rsidP="00290A65">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rsidR="00290A65" w:rsidRPr="008276EA" w:rsidRDefault="00290A65" w:rsidP="00152F1C">
      <w:pPr>
        <w:pStyle w:val="Akapitzlist"/>
        <w:numPr>
          <w:ilvl w:val="0"/>
          <w:numId w:val="24"/>
        </w:numPr>
        <w:spacing w:after="0" w:line="360" w:lineRule="auto"/>
        <w:ind w:left="284" w:hanging="284"/>
      </w:pPr>
      <w:r w:rsidRPr="008276EA">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90A65" w:rsidRPr="008276EA" w:rsidRDefault="00290A65" w:rsidP="00152F1C">
      <w:pPr>
        <w:pStyle w:val="Akapitzlist"/>
        <w:numPr>
          <w:ilvl w:val="0"/>
          <w:numId w:val="24"/>
        </w:numPr>
        <w:spacing w:after="0" w:line="360" w:lineRule="auto"/>
        <w:ind w:left="284" w:hanging="284"/>
      </w:pPr>
      <w:r w:rsidRPr="008276EA">
        <w:t>Wykonawca jako podmiot profesjonalny ma obowiązek sprawdzania komunikatów i wiadomości bezpośrednio na platformazakupowa.pl przesłanych przez zamawiającego, gdyż system powiadomień może ulec awarii lub powiadomienie może trafić do folderu SPAM.</w:t>
      </w:r>
    </w:p>
    <w:p w:rsidR="00290A65" w:rsidRPr="008276EA" w:rsidRDefault="00290A65" w:rsidP="00152F1C">
      <w:pPr>
        <w:pStyle w:val="Akapitzlist"/>
        <w:numPr>
          <w:ilvl w:val="0"/>
          <w:numId w:val="24"/>
        </w:numPr>
        <w:spacing w:after="0" w:line="360" w:lineRule="auto"/>
        <w:ind w:left="284" w:hanging="284"/>
      </w:pPr>
      <w:r w:rsidRPr="008276EA">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290A65" w:rsidRPr="008276EA" w:rsidRDefault="00290A65" w:rsidP="00290A65">
      <w:pPr>
        <w:spacing w:after="0" w:line="36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rsidR="00290A65" w:rsidRPr="008276EA" w:rsidRDefault="00290A65" w:rsidP="00290A65">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90A65" w:rsidRPr="008276EA" w:rsidRDefault="00290A65" w:rsidP="00290A65">
      <w:pPr>
        <w:spacing w:after="0" w:line="360" w:lineRule="auto"/>
        <w:ind w:left="993" w:hanging="567"/>
      </w:pPr>
      <w:r w:rsidRPr="008276EA">
        <w:t>c)</w:t>
      </w:r>
      <w:r w:rsidRPr="008276EA">
        <w:tab/>
        <w:t xml:space="preserve">zainstalowana dowolna, inna przeglądarka internetowa niż Internet Explorer,  </w:t>
      </w:r>
    </w:p>
    <w:p w:rsidR="00290A65" w:rsidRPr="008276EA" w:rsidRDefault="00290A65" w:rsidP="00290A65">
      <w:pPr>
        <w:spacing w:after="0" w:line="360" w:lineRule="auto"/>
        <w:ind w:left="993" w:hanging="567"/>
      </w:pPr>
      <w:r w:rsidRPr="008276EA">
        <w:t>d)</w:t>
      </w:r>
      <w:r w:rsidRPr="008276EA">
        <w:tab/>
        <w:t>włączona obsługa JavaScript,</w:t>
      </w:r>
    </w:p>
    <w:p w:rsidR="00290A65" w:rsidRPr="008276EA" w:rsidRDefault="00290A65" w:rsidP="00290A65">
      <w:pPr>
        <w:spacing w:after="0" w:line="36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rsidR="00290A65" w:rsidRPr="008276EA" w:rsidRDefault="00290A65" w:rsidP="00290A65">
      <w:pPr>
        <w:spacing w:after="0" w:line="360" w:lineRule="auto"/>
        <w:ind w:left="993" w:hanging="567"/>
      </w:pPr>
      <w:r w:rsidRPr="008276EA">
        <w:t>f)</w:t>
      </w:r>
      <w:r w:rsidRPr="008276EA">
        <w:tab/>
        <w:t>Platformazakupowa.pl działa według standardu przyjętego w komunikacji sieciowej - kodowanie UTF8,</w:t>
      </w:r>
    </w:p>
    <w:p w:rsidR="00290A65" w:rsidRPr="008276EA" w:rsidRDefault="00290A65" w:rsidP="00290A65">
      <w:pPr>
        <w:spacing w:after="0" w:line="36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rsidR="00290A65" w:rsidRPr="008276EA" w:rsidRDefault="00290A65" w:rsidP="00152F1C">
      <w:pPr>
        <w:pStyle w:val="Akapitzlist"/>
        <w:numPr>
          <w:ilvl w:val="0"/>
          <w:numId w:val="24"/>
        </w:numPr>
        <w:spacing w:after="0" w:line="360" w:lineRule="auto"/>
        <w:ind w:left="284" w:hanging="284"/>
      </w:pPr>
      <w:r w:rsidRPr="008276EA">
        <w:t>Wykonawca, przystępując do niniejszego postępowania o udzielenie zamówienia publicznego:</w:t>
      </w:r>
    </w:p>
    <w:p w:rsidR="00290A65" w:rsidRPr="008276EA" w:rsidRDefault="00290A65" w:rsidP="00290A65">
      <w:pPr>
        <w:spacing w:after="0" w:line="360" w:lineRule="auto"/>
        <w:ind w:left="993" w:hanging="567"/>
      </w:pPr>
      <w:r w:rsidRPr="008276EA">
        <w:lastRenderedPageBreak/>
        <w:t>a)</w:t>
      </w:r>
      <w:r w:rsidRPr="008276EA">
        <w:tab/>
        <w:t>akceptuje warunki korzystania z platformazakupowa.pl określone w Regulaminie zamieszczonym na stronie internetowej pod linkiem  w zakładce „Regulamin" oraz uznaje go za wiążący,</w:t>
      </w:r>
    </w:p>
    <w:p w:rsidR="00290A65" w:rsidRPr="008276EA" w:rsidRDefault="00290A65" w:rsidP="00290A65">
      <w:pPr>
        <w:spacing w:after="0" w:line="360" w:lineRule="auto"/>
        <w:ind w:left="993" w:hanging="567"/>
      </w:pPr>
      <w:r w:rsidRPr="008276EA">
        <w:t>b)</w:t>
      </w:r>
      <w:r w:rsidRPr="008276EA">
        <w:tab/>
        <w:t xml:space="preserve">zapoznał i stosuje się do Instrukcji składania ofert/wniosków dostępnej pod linkiem. </w:t>
      </w:r>
    </w:p>
    <w:p w:rsidR="00290A65" w:rsidRPr="008276EA" w:rsidRDefault="00290A65" w:rsidP="00152F1C">
      <w:pPr>
        <w:pStyle w:val="Akapitzlist"/>
        <w:numPr>
          <w:ilvl w:val="0"/>
          <w:numId w:val="24"/>
        </w:numPr>
        <w:spacing w:after="0" w:line="360" w:lineRule="auto"/>
        <w:ind w:left="426" w:hanging="426"/>
      </w:pPr>
      <w:r w:rsidRPr="008276EA">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61067" w:rsidRPr="00702521" w:rsidRDefault="00290A65" w:rsidP="00290A65">
      <w:pPr>
        <w:widowControl w:val="0"/>
        <w:suppressAutoHyphens/>
        <w:autoSpaceDE w:val="0"/>
        <w:autoSpaceDN w:val="0"/>
        <w:spacing w:after="0" w:line="360" w:lineRule="auto"/>
        <w:ind w:left="284"/>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B61067" w:rsidRPr="0053430C" w:rsidRDefault="00B61067" w:rsidP="0053430C">
      <w:pPr>
        <w:shd w:val="clear" w:color="auto" w:fill="FFFFFF"/>
        <w:suppressAutoHyphens/>
        <w:spacing w:after="0" w:line="360" w:lineRule="auto"/>
        <w:ind w:left="426" w:hanging="284"/>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167651">
        <w:rPr>
          <w:rFonts w:eastAsia="Times New Roman" w:cstheme="minorHAnsi"/>
          <w:bCs/>
          <w:spacing w:val="-2"/>
          <w:lang w:eastAsia="ar-SA"/>
        </w:rPr>
        <w:t>Krzysztof Dąbrowski</w:t>
      </w:r>
      <w:r w:rsidRPr="0053430C">
        <w:rPr>
          <w:rFonts w:eastAsia="Times New Roman" w:cstheme="minorHAnsi"/>
          <w:bCs/>
          <w:spacing w:val="-2"/>
          <w:lang w:eastAsia="ar-SA"/>
        </w:rPr>
        <w:t xml:space="preserve"> </w:t>
      </w:r>
    </w:p>
    <w:p w:rsidR="00B61067" w:rsidRPr="00702521" w:rsidRDefault="00B61067" w:rsidP="00B61067">
      <w:pPr>
        <w:shd w:val="clear" w:color="auto" w:fill="FFFFFF"/>
        <w:suppressAutoHyphens/>
        <w:spacing w:after="0" w:line="360" w:lineRule="auto"/>
        <w:ind w:left="851" w:hanging="709"/>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53430C">
        <w:rPr>
          <w:rFonts w:eastAsia="Times New Roman" w:cstheme="minorHAnsi"/>
          <w:bCs/>
          <w:spacing w:val="-2"/>
          <w:lang w:eastAsia="ar-SA"/>
        </w:rPr>
        <w:t xml:space="preserve"> </w:t>
      </w:r>
      <w:r w:rsidR="003659D1">
        <w:rPr>
          <w:rFonts w:eastAsia="Times New Roman" w:cstheme="minorHAnsi"/>
          <w:bCs/>
          <w:spacing w:val="-2"/>
          <w:lang w:eastAsia="ar-SA"/>
        </w:rPr>
        <w:t>Michał Wolański</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u w:val="single"/>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przedłużenia terminu składania ofert.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 Termin związania ofertą</w:t>
      </w:r>
    </w:p>
    <w:p w:rsidR="00B61067" w:rsidRPr="0053430C"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lang w:eastAsia="pl-PL"/>
        </w:rPr>
      </w:pPr>
      <w:r w:rsidRPr="00702521">
        <w:rPr>
          <w:rFonts w:eastAsia="Times New Roman" w:cstheme="minorHAnsi"/>
          <w:lang w:eastAsia="pl-PL"/>
        </w:rPr>
        <w:t xml:space="preserve">Wykonawca składający ofertę jest nią związany nie dłużej niż 90 dni od dnia upływu terminu składania ofert, tj. </w:t>
      </w:r>
      <w:r w:rsidRPr="0053430C">
        <w:rPr>
          <w:rFonts w:eastAsia="Times New Roman" w:cstheme="minorHAnsi"/>
          <w:b/>
          <w:color w:val="0070C0"/>
          <w:lang w:eastAsia="pl-PL"/>
        </w:rPr>
        <w:t xml:space="preserve">do dnia </w:t>
      </w:r>
      <w:r w:rsidR="00041BB9">
        <w:rPr>
          <w:rFonts w:eastAsia="Times New Roman" w:cstheme="minorHAnsi"/>
          <w:b/>
          <w:color w:val="0070C0"/>
          <w:lang w:eastAsia="pl-PL"/>
        </w:rPr>
        <w:t>10</w:t>
      </w:r>
      <w:r w:rsidR="00D81B39">
        <w:rPr>
          <w:rFonts w:eastAsia="Times New Roman" w:cstheme="minorHAnsi"/>
          <w:b/>
          <w:color w:val="0070C0"/>
          <w:lang w:eastAsia="pl-PL"/>
        </w:rPr>
        <w:t>.0</w:t>
      </w:r>
      <w:r w:rsidR="00041BB9">
        <w:rPr>
          <w:rFonts w:eastAsia="Times New Roman" w:cstheme="minorHAnsi"/>
          <w:b/>
          <w:color w:val="0070C0"/>
          <w:lang w:eastAsia="pl-PL"/>
        </w:rPr>
        <w:t>2.2024</w:t>
      </w:r>
      <w:r w:rsidR="0053430C" w:rsidRPr="0053430C">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041BB9" w:rsidRDefault="00041BB9" w:rsidP="00152F1C">
      <w:pPr>
        <w:pStyle w:val="Akapitzlist"/>
        <w:numPr>
          <w:ilvl w:val="1"/>
          <w:numId w:val="7"/>
        </w:numPr>
        <w:autoSpaceDE w:val="0"/>
        <w:autoSpaceDN w:val="0"/>
        <w:adjustRightInd w:val="0"/>
        <w:spacing w:after="0" w:line="360" w:lineRule="auto"/>
        <w:ind w:left="709" w:hanging="425"/>
        <w:rPr>
          <w:rFonts w:eastAsia="Times New Roman" w:cstheme="minorHAnsi"/>
          <w:b/>
          <w:color w:val="000000"/>
        </w:rPr>
      </w:pPr>
      <w:r w:rsidRPr="00A14F57">
        <w:rPr>
          <w:rFonts w:eastAsia="Times New Roman" w:cstheme="minorHAnsi"/>
          <w:b/>
          <w:color w:val="000000"/>
          <w:u w:val="single"/>
        </w:rPr>
        <w:t>Formularz ofertowy</w:t>
      </w:r>
      <w:r w:rsidRPr="00A14F57">
        <w:rPr>
          <w:rFonts w:eastAsia="Times New Roman" w:cstheme="minorHAnsi"/>
          <w:b/>
          <w:color w:val="000000"/>
        </w:rPr>
        <w:t xml:space="preserve"> - załącznik nr 1 do SWZ,</w:t>
      </w:r>
      <w:r w:rsidRPr="00A14F57">
        <w:rPr>
          <w:rFonts w:cstheme="minorHAnsi"/>
        </w:rPr>
        <w:t xml:space="preserve"> </w:t>
      </w:r>
      <w:r w:rsidRPr="00A14F57">
        <w:rPr>
          <w:rFonts w:eastAsia="Times New Roman" w:cstheme="minorHAnsi"/>
          <w:b/>
          <w:color w:val="000000"/>
        </w:rPr>
        <w:t>w formie elektronicznej (opatrzonej kwalifikowanym podpisem elektronicznym),</w:t>
      </w:r>
    </w:p>
    <w:p w:rsidR="00041BB9" w:rsidRPr="0035273F" w:rsidRDefault="00041BB9" w:rsidP="00152F1C">
      <w:pPr>
        <w:pStyle w:val="Akapitzlist"/>
        <w:numPr>
          <w:ilvl w:val="1"/>
          <w:numId w:val="7"/>
        </w:numPr>
        <w:spacing w:after="0" w:line="360" w:lineRule="auto"/>
        <w:ind w:left="709" w:hanging="425"/>
        <w:rPr>
          <w:rFonts w:eastAsia="Times New Roman" w:cstheme="minorHAnsi"/>
          <w:b/>
        </w:rPr>
      </w:pPr>
      <w:r w:rsidRPr="0035273F">
        <w:rPr>
          <w:rFonts w:eastAsia="Times New Roman" w:cstheme="minorHAnsi"/>
          <w:b/>
          <w:u w:val="single"/>
        </w:rPr>
        <w:t>Opis przedmiotu zamówienia - poz. 1</w:t>
      </w:r>
      <w:r>
        <w:rPr>
          <w:rFonts w:eastAsia="Times New Roman" w:cstheme="minorHAnsi"/>
          <w:b/>
          <w:u w:val="single"/>
        </w:rPr>
        <w:t>-9</w:t>
      </w:r>
      <w:r w:rsidRPr="0035273F">
        <w:rPr>
          <w:rFonts w:eastAsia="Times New Roman" w:cstheme="minorHAnsi"/>
          <w:b/>
          <w:u w:val="single"/>
        </w:rPr>
        <w:t xml:space="preserve"> - FORMULARZ CENOWY</w:t>
      </w:r>
      <w:r w:rsidRPr="0035273F">
        <w:rPr>
          <w:rFonts w:eastAsia="Times New Roman" w:cstheme="minorHAnsi"/>
          <w:b/>
        </w:rPr>
        <w:t xml:space="preserve"> - załącznik nr 3 do SWZ</w:t>
      </w:r>
      <w:r w:rsidRPr="0035273F">
        <w:t>,</w:t>
      </w:r>
      <w:r w:rsidRPr="0035273F">
        <w:br/>
      </w:r>
      <w:r w:rsidRPr="0035273F">
        <w:rPr>
          <w:rFonts w:eastAsia="Times New Roman" w:cstheme="minorHAnsi"/>
          <w:b/>
        </w:rPr>
        <w:t>w formie elektronicznej (opatrzonej kwalifikowanym podpisem elektronicznym),</w:t>
      </w:r>
    </w:p>
    <w:p w:rsidR="00041BB9" w:rsidRPr="0035273F" w:rsidRDefault="00041BB9" w:rsidP="00152F1C">
      <w:pPr>
        <w:pStyle w:val="Akapitzlist"/>
        <w:numPr>
          <w:ilvl w:val="1"/>
          <w:numId w:val="7"/>
        </w:numPr>
        <w:autoSpaceDE w:val="0"/>
        <w:autoSpaceDN w:val="0"/>
        <w:adjustRightInd w:val="0"/>
        <w:spacing w:after="0" w:line="360" w:lineRule="auto"/>
        <w:ind w:left="709" w:hanging="425"/>
        <w:rPr>
          <w:rFonts w:eastAsia="Times New Roman" w:cstheme="minorHAnsi"/>
          <w:b/>
        </w:rPr>
      </w:pPr>
      <w:r w:rsidRPr="0035273F">
        <w:rPr>
          <w:rFonts w:eastAsia="Times New Roman" w:cstheme="minorHAnsi"/>
          <w:b/>
          <w:u w:val="single"/>
        </w:rPr>
        <w:t xml:space="preserve">Opis przedmiotu zamówienia </w:t>
      </w:r>
      <w:r>
        <w:rPr>
          <w:rFonts w:eastAsia="Times New Roman" w:cstheme="minorHAnsi"/>
          <w:b/>
          <w:u w:val="single"/>
        </w:rPr>
        <w:t>- poz.</w:t>
      </w:r>
      <w:r w:rsidR="00E831D4">
        <w:rPr>
          <w:rFonts w:eastAsia="Times New Roman" w:cstheme="minorHAnsi"/>
          <w:b/>
          <w:u w:val="single"/>
        </w:rPr>
        <w:t xml:space="preserve"> 2</w:t>
      </w:r>
      <w:r w:rsidRPr="0035273F">
        <w:rPr>
          <w:rFonts w:eastAsia="Times New Roman" w:cstheme="minorHAnsi"/>
          <w:b/>
          <w:u w:val="single"/>
        </w:rPr>
        <w:t xml:space="preserve"> </w:t>
      </w:r>
      <w:r w:rsidRPr="0035273F">
        <w:rPr>
          <w:rFonts w:eastAsia="Times New Roman" w:cstheme="minorHAnsi"/>
          <w:b/>
        </w:rPr>
        <w:t>- załącznik nr 2 do SWZ, w formie elektronicznej (opatrzonej kwalifikowanym podpisem elektronicznym),</w:t>
      </w:r>
    </w:p>
    <w:p w:rsidR="00041BB9" w:rsidRPr="0035273F" w:rsidRDefault="00041BB9" w:rsidP="00152F1C">
      <w:pPr>
        <w:pStyle w:val="Akapitzlist"/>
        <w:numPr>
          <w:ilvl w:val="1"/>
          <w:numId w:val="7"/>
        </w:numPr>
        <w:autoSpaceDE w:val="0"/>
        <w:autoSpaceDN w:val="0"/>
        <w:adjustRightInd w:val="0"/>
        <w:spacing w:after="0" w:line="360" w:lineRule="auto"/>
        <w:ind w:left="709" w:hanging="425"/>
        <w:rPr>
          <w:rFonts w:eastAsia="Times New Roman" w:cstheme="minorHAnsi"/>
          <w:b/>
        </w:rPr>
      </w:pPr>
      <w:r w:rsidRPr="0035273F">
        <w:rPr>
          <w:rFonts w:eastAsia="Times New Roman" w:cstheme="minorHAnsi"/>
          <w:b/>
          <w:u w:val="single"/>
        </w:rPr>
        <w:t>Tabelę oceny warunków gwarancji</w:t>
      </w:r>
      <w:r>
        <w:rPr>
          <w:rFonts w:eastAsia="Times New Roman" w:cstheme="minorHAnsi"/>
          <w:b/>
          <w:u w:val="single"/>
        </w:rPr>
        <w:t xml:space="preserve"> - poz. </w:t>
      </w:r>
      <w:r w:rsidR="00E831D4">
        <w:rPr>
          <w:rFonts w:eastAsia="Times New Roman" w:cstheme="minorHAnsi"/>
          <w:b/>
          <w:u w:val="single"/>
        </w:rPr>
        <w:t>2</w:t>
      </w:r>
      <w:r w:rsidRPr="0035273F">
        <w:rPr>
          <w:rFonts w:eastAsia="Times New Roman" w:cstheme="minorHAnsi"/>
          <w:b/>
        </w:rPr>
        <w:t xml:space="preserve"> - załącznik nr 4 do SWZ, w formie elektronicznej (opatrzonej kwalifikowanym podpisem elektronicznym),</w:t>
      </w:r>
    </w:p>
    <w:p w:rsidR="00B61067" w:rsidRPr="00702521" w:rsidRDefault="00041BB9" w:rsidP="00152F1C">
      <w:pPr>
        <w:pStyle w:val="Akapitzlist"/>
        <w:numPr>
          <w:ilvl w:val="1"/>
          <w:numId w:val="7"/>
        </w:numPr>
        <w:autoSpaceDE w:val="0"/>
        <w:autoSpaceDN w:val="0"/>
        <w:adjustRightInd w:val="0"/>
        <w:spacing w:after="0" w:line="360" w:lineRule="auto"/>
        <w:ind w:left="709" w:hanging="425"/>
        <w:rPr>
          <w:rFonts w:eastAsia="Times New Roman" w:cstheme="minorHAnsi"/>
        </w:rPr>
      </w:pPr>
      <w:r w:rsidRPr="0035273F">
        <w:rPr>
          <w:rFonts w:eastAsia="Times New Roman" w:cstheme="minorHAnsi"/>
          <w:b/>
          <w:u w:val="single"/>
        </w:rPr>
        <w:t>Materiały informacyjne - poz. 2</w:t>
      </w:r>
      <w:r w:rsidRPr="0035273F">
        <w:rPr>
          <w:rFonts w:eastAsia="Times New Roman" w:cstheme="minorHAnsi"/>
          <w:b/>
        </w:rPr>
        <w:t xml:space="preserve"> - w formie elektronicznej (opatrzonej kwalifikowanym podpisem elektronicznym),</w:t>
      </w:r>
    </w:p>
    <w:p w:rsidR="00B61067" w:rsidRPr="00702521" w:rsidRDefault="00041BB9" w:rsidP="00523948">
      <w:pPr>
        <w:autoSpaceDE w:val="0"/>
        <w:autoSpaceDN w:val="0"/>
        <w:adjustRightInd w:val="0"/>
        <w:spacing w:after="0" w:line="360" w:lineRule="auto"/>
        <w:ind w:left="284"/>
        <w:rPr>
          <w:rFonts w:eastAsia="Times New Roman" w:cstheme="minorHAnsi"/>
          <w:lang w:eastAsia="pl-PL"/>
        </w:rPr>
      </w:pPr>
      <w:r>
        <w:rPr>
          <w:rFonts w:eastAsia="Times New Roman" w:cstheme="minorHAnsi"/>
          <w:b/>
          <w:lang w:eastAsia="pl-PL"/>
        </w:rPr>
        <w:t>1.6</w:t>
      </w:r>
      <w:r w:rsidR="00B61067" w:rsidRPr="00702521">
        <w:rPr>
          <w:rFonts w:eastAsia="Times New Roman" w:cstheme="minorHAnsi"/>
          <w:b/>
          <w:lang w:eastAsia="pl-PL"/>
        </w:rPr>
        <w:t>.</w:t>
      </w:r>
      <w:r w:rsidR="00B61067" w:rsidRPr="00702521">
        <w:rPr>
          <w:rFonts w:eastAsia="Times New Roman" w:cstheme="minorHAnsi"/>
          <w:lang w:eastAsia="pl-PL"/>
        </w:rPr>
        <w:t xml:space="preserve"> </w:t>
      </w:r>
      <w:r w:rsidR="00B61067" w:rsidRPr="00702521">
        <w:rPr>
          <w:rFonts w:eastAsia="Times New Roman" w:cstheme="minorHAnsi"/>
          <w:b/>
          <w:u w:val="single"/>
          <w:lang w:eastAsia="pl-PL"/>
        </w:rPr>
        <w:t xml:space="preserve">oświadczenie o niepodleganiu wykluczeniu, spełnianiu warunków udziału </w:t>
      </w:r>
      <w:r w:rsidR="00B61067" w:rsidRPr="00702521">
        <w:rPr>
          <w:rFonts w:eastAsia="Times New Roman" w:cstheme="minorHAnsi"/>
          <w:b/>
          <w:u w:val="single"/>
          <w:lang w:eastAsia="pl-PL"/>
        </w:rPr>
        <w:br/>
        <w:t>w postępowaniu w zakresie wskazanym przez zamawiającego, składane na formularzu jednolitego europejskiego dokumentu zamówienia (JEDZ)</w:t>
      </w:r>
      <w:r w:rsidR="00B61067" w:rsidRPr="00702521">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 postępowaniu, odpowiednio na dzień składania ofert, tymczasowo zastępujący wymagane przez zamawiającego podmiotowe środki dowodowe.</w:t>
      </w:r>
      <w:r w:rsidR="00523948">
        <w:rPr>
          <w:rFonts w:eastAsia="Times New Roman" w:cstheme="minorHAnsi"/>
          <w:lang w:eastAsia="pl-PL"/>
        </w:rPr>
        <w:t xml:space="preserve"> </w:t>
      </w:r>
      <w:r w:rsidR="00B61067" w:rsidRPr="00702521">
        <w:rPr>
          <w:rFonts w:eastAsia="Times New Roman" w:cstheme="minorHAnsi"/>
          <w:u w:val="single"/>
          <w:lang w:eastAsia="pl-PL"/>
        </w:rPr>
        <w:t>W przypadku wspólnego ubiegania się o zamówienie p</w:t>
      </w:r>
      <w:r w:rsidR="00523948">
        <w:rPr>
          <w:rFonts w:eastAsia="Times New Roman" w:cstheme="minorHAnsi"/>
          <w:u w:val="single"/>
          <w:lang w:eastAsia="pl-PL"/>
        </w:rPr>
        <w:t xml:space="preserve">rzez wykonawców, </w:t>
      </w:r>
      <w:r w:rsidR="00523948">
        <w:rPr>
          <w:rFonts w:eastAsia="Times New Roman" w:cstheme="minorHAnsi"/>
          <w:u w:val="single"/>
          <w:lang w:eastAsia="pl-PL"/>
        </w:rPr>
        <w:lastRenderedPageBreak/>
        <w:t xml:space="preserve">oświadczenie, </w:t>
      </w:r>
      <w:r w:rsidR="00B61067" w:rsidRPr="00702521">
        <w:rPr>
          <w:rFonts w:eastAsia="Times New Roman" w:cstheme="minorHAnsi"/>
          <w:u w:val="single"/>
          <w:lang w:eastAsia="pl-PL"/>
        </w:rPr>
        <w:t>o którym mowa, składa każdy z wykonawców.</w:t>
      </w:r>
      <w:r w:rsidR="00B61067" w:rsidRPr="00702521">
        <w:rPr>
          <w:rFonts w:eastAsia="Times New Roman" w:cstheme="minorHAnsi"/>
          <w:lang w:eastAsia="pl-PL"/>
        </w:rPr>
        <w:t xml:space="preserve"> Oświadczenia te potwierdzają brak podstaw wykluczenia oraz spełnianie warunków udziału w postępow</w:t>
      </w:r>
      <w:r w:rsidR="00523948">
        <w:rPr>
          <w:rFonts w:eastAsia="Times New Roman" w:cstheme="minorHAnsi"/>
          <w:lang w:eastAsia="pl-PL"/>
        </w:rPr>
        <w:t xml:space="preserve">aniu w zakresie, w jakim każdy </w:t>
      </w:r>
      <w:r w:rsidR="00B61067" w:rsidRPr="00702521">
        <w:rPr>
          <w:rFonts w:eastAsia="Times New Roman" w:cstheme="minorHAnsi"/>
          <w:lang w:eastAsia="pl-PL"/>
        </w:rP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Wykonawca może wykorzystać jednolity dokument złożony w odrębnym postępowaniu 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8A2739" w:rsidRPr="00523948" w:rsidRDefault="00B61067" w:rsidP="00523948">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lastRenderedPageBreak/>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B61067" w:rsidRPr="00702521" w:rsidRDefault="00B61067"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Dokumenty sporządzone w języku obcym należy złożyć wraz z tłumaczeniem na język polski.</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Oferta powinna być złożona przy użyciu środków komunikacji elektronicznej tzn. za pośrednictwem </w:t>
      </w:r>
      <w:r w:rsidRPr="008F2CBB">
        <w:rPr>
          <w:color w:val="0070C0"/>
        </w:rPr>
        <w:t xml:space="preserve">platformazakupowa.pl </w:t>
      </w:r>
      <w:r w:rsidRPr="008F2CBB">
        <w:t xml:space="preserve">pod adresem: </w:t>
      </w:r>
      <w:hyperlink r:id="rId10" w:history="1">
        <w:r w:rsidRPr="008F2CBB">
          <w:rPr>
            <w:rStyle w:val="Hipercze"/>
          </w:rPr>
          <w:t>https://platformazakupowa.pl/pn/umb</w:t>
        </w:r>
      </w:hyperlink>
      <w:r w:rsidRPr="008F2CBB">
        <w:t>.</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Do oferty należy dołączyć wszystkie wymagane w SWZ dokumenty.</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Po wypełnieniu Formularza składania oferty i dołączenia  wszystkich wymaganych załączników należy kliknąć przycisk „Przejdź do podsumowania”.</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 xml:space="preserve">Oferta lub wniosek składana elektronicznie musi zostać podpisana elektronicznym podpisem kwalifikowanym. W procesie składania oferty za pośrednictwem </w:t>
      </w:r>
      <w:hyperlink r:id="rId11">
        <w:r w:rsidRPr="008F2CBB">
          <w:rPr>
            <w:color w:val="1155CC"/>
            <w:u w:val="single"/>
          </w:rPr>
          <w:t>platformazakupowa.pl</w:t>
        </w:r>
      </w:hyperlink>
      <w:r w:rsidRPr="008F2CBB">
        <w:t xml:space="preserve">, Wykonawca powinien złożyć podpis bezpośrednio na dokumentach przesłanych za pośrednictwem </w:t>
      </w:r>
      <w:hyperlink r:id="rId12" w:history="1">
        <w:r w:rsidRPr="008F2CBB">
          <w:rPr>
            <w:rStyle w:val="Hipercze"/>
          </w:rPr>
          <w:t>https://platformazakupowa.pl/pn/umb</w:t>
        </w:r>
      </w:hyperlink>
      <w:r w:rsidRPr="008F2CBB">
        <w:t xml:space="preserve">. </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Za datę złożenia oferty przyjmuje się datę jej przekazania w systemie (platformie) w drugim kroku składania oferty poprzez kliknięcie przycisku “Złóż ofertę” i wyświetlenie się komunikatu, że oferta została zaszyfrowana i złożona.</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lastRenderedPageBreak/>
        <w:t xml:space="preserve">Szczegółowa instrukcja dla Wykonawców dotycząca złożenia, zmiany i wycofania oferty znajduje się na stronie internetowej pod adresem:  </w:t>
      </w:r>
      <w:hyperlink r:id="rId13">
        <w:r w:rsidRPr="008F2CBB">
          <w:rPr>
            <w:color w:val="1155CC"/>
            <w:u w:val="single"/>
          </w:rPr>
          <w:t>https://platformazakupowa.pl/strona/45-instrukcje</w:t>
        </w:r>
      </w:hyperlink>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Maksymalny rozmiar jednego pliku przesyłanego za pośrednictwem dedykowanych formularzy do: złożenia, zmiany, wycofania oferty wynosi 150 MB natomiast przy komunikacji wielkość pliku to maksymalnie 500 MB.</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rPr>
          <w:b/>
        </w:rPr>
        <w:t>Rozszerzenia plików wykorzystywanych przez Wykonawców muszą być zgodne z</w:t>
      </w:r>
      <w:r w:rsidRPr="008F2CB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Zamawiający rekomenduje wykorzystanie formatów: .pdf .</w:t>
      </w:r>
      <w:proofErr w:type="spellStart"/>
      <w:r w:rsidRPr="008F2CBB">
        <w:t>doc</w:t>
      </w:r>
      <w:proofErr w:type="spellEnd"/>
      <w:r w:rsidRPr="008F2CBB">
        <w:t xml:space="preserve"> .</w:t>
      </w:r>
      <w:proofErr w:type="spellStart"/>
      <w:r w:rsidRPr="008F2CBB">
        <w:t>docx</w:t>
      </w:r>
      <w:proofErr w:type="spellEnd"/>
      <w:r w:rsidRPr="008F2CBB">
        <w:t xml:space="preserve"> .xls .</w:t>
      </w:r>
      <w:proofErr w:type="spellStart"/>
      <w:r w:rsidRPr="008F2CBB">
        <w:t>xlsx</w:t>
      </w:r>
      <w:proofErr w:type="spellEnd"/>
      <w:r w:rsidRPr="008F2CBB">
        <w:t xml:space="preserve"> .jpg (.</w:t>
      </w:r>
      <w:proofErr w:type="spellStart"/>
      <w:r w:rsidRPr="008F2CBB">
        <w:t>jpeg</w:t>
      </w:r>
      <w:proofErr w:type="spellEnd"/>
      <w:r w:rsidRPr="008F2CBB">
        <w:t xml:space="preserve">) </w:t>
      </w:r>
      <w:r w:rsidRPr="008F2CBB">
        <w:rPr>
          <w:b/>
          <w:u w:val="single"/>
        </w:rPr>
        <w:t>ze szczególnym wskazaniem na .pdf</w:t>
      </w:r>
    </w:p>
    <w:p w:rsidR="00290A65" w:rsidRPr="008F2CBB" w:rsidRDefault="00290A65" w:rsidP="00152F1C">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8F2CBB">
        <w:t>W celu ewentualnej kompresji danych Zamawiający rekomenduje wykorzystanie jednego z rozszerzeń:</w:t>
      </w:r>
    </w:p>
    <w:p w:rsidR="00290A65" w:rsidRPr="008F2CBB" w:rsidRDefault="00290A65" w:rsidP="00290A65">
      <w:pPr>
        <w:spacing w:after="0" w:line="360" w:lineRule="auto"/>
        <w:ind w:left="426"/>
        <w:jc w:val="both"/>
      </w:pPr>
      <w:r w:rsidRPr="008F2CBB">
        <w:t xml:space="preserve">.zip </w:t>
      </w:r>
    </w:p>
    <w:p w:rsidR="00290A65" w:rsidRPr="008F2CBB" w:rsidRDefault="00290A65" w:rsidP="00290A65">
      <w:pPr>
        <w:spacing w:after="0" w:line="360" w:lineRule="auto"/>
        <w:ind w:left="426"/>
        <w:jc w:val="both"/>
      </w:pPr>
      <w:r w:rsidRPr="008F2CBB">
        <w:t>.7Z</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 xml:space="preserve">Wśród rozszerzeń powszechnych a </w:t>
      </w:r>
      <w:r w:rsidRPr="008F2CBB">
        <w:rPr>
          <w:b/>
        </w:rPr>
        <w:t>niewystępujących</w:t>
      </w:r>
      <w:r w:rsidRPr="008F2CBB">
        <w:t xml:space="preserve"> w Rozporządzeniu KRI występują: .</w:t>
      </w:r>
      <w:proofErr w:type="spellStart"/>
      <w:r w:rsidRPr="008F2CBB">
        <w:t>rar</w:t>
      </w:r>
      <w:proofErr w:type="spellEnd"/>
      <w:r w:rsidRPr="008F2CBB">
        <w:t xml:space="preserve"> .gif .</w:t>
      </w:r>
      <w:proofErr w:type="spellStart"/>
      <w:r w:rsidRPr="008F2CBB">
        <w:t>bmp</w:t>
      </w:r>
      <w:proofErr w:type="spellEnd"/>
      <w:r w:rsidRPr="008F2CBB">
        <w:t xml:space="preserve"> .</w:t>
      </w:r>
      <w:proofErr w:type="spellStart"/>
      <w:r w:rsidRPr="008F2CBB">
        <w:t>numbers</w:t>
      </w:r>
      <w:proofErr w:type="spellEnd"/>
      <w:r w:rsidRPr="008F2CBB">
        <w:t xml:space="preserve"> .</w:t>
      </w:r>
      <w:proofErr w:type="spellStart"/>
      <w:r w:rsidRPr="008F2CBB">
        <w:t>pages</w:t>
      </w:r>
      <w:proofErr w:type="spellEnd"/>
      <w:r w:rsidRPr="008F2CBB">
        <w:t xml:space="preserve">. </w:t>
      </w:r>
      <w:r w:rsidRPr="008F2CBB">
        <w:rPr>
          <w:b/>
          <w:color w:val="FF9900"/>
        </w:rPr>
        <w:t>Dokumenty złożone w takich plikach zostaną uznane za złożone nieskutecznie.</w:t>
      </w:r>
      <w:r w:rsidRPr="008F2CBB">
        <w:rPr>
          <w:b/>
          <w:color w:val="FF9900"/>
          <w:vertAlign w:val="superscript"/>
        </w:rPr>
        <w:footnoteReference w:id="1"/>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 xml:space="preserve">Ze względu na niskie ryzyko naruszenia integralności pliku oraz łatwiejszą weryfikację podpisu zamawiający zaleca, w miarę możliwości, </w:t>
      </w:r>
      <w:r w:rsidRPr="008F2CBB">
        <w:rPr>
          <w:b/>
        </w:rPr>
        <w:t xml:space="preserve">przekonwertowanie plików składających się na ofertę na rozszerzenie .pdf  i opatrzenie ich podpisem kwalifikowanym w formacie </w:t>
      </w:r>
      <w:proofErr w:type="spellStart"/>
      <w:r w:rsidRPr="008F2CBB">
        <w:rPr>
          <w:b/>
        </w:rPr>
        <w:t>PAdES</w:t>
      </w:r>
      <w:proofErr w:type="spellEnd"/>
      <w:r w:rsidRPr="008F2CBB">
        <w:rPr>
          <w:b/>
        </w:rPr>
        <w:t xml:space="preserve">. </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 xml:space="preserve">Pliki w innych formatach niż PDF </w:t>
      </w:r>
      <w:r w:rsidRPr="008F2CBB">
        <w:rPr>
          <w:b/>
        </w:rPr>
        <w:t xml:space="preserve">zaleca się opatrzyć podpisem w formacie </w:t>
      </w:r>
      <w:proofErr w:type="spellStart"/>
      <w:r w:rsidRPr="008F2CBB">
        <w:rPr>
          <w:b/>
        </w:rPr>
        <w:t>XAdES</w:t>
      </w:r>
      <w:proofErr w:type="spellEnd"/>
      <w:r w:rsidRPr="008F2CBB">
        <w:rPr>
          <w:b/>
        </w:rPr>
        <w:t xml:space="preserve"> o typie zewnętrznym</w:t>
      </w:r>
      <w:r w:rsidRPr="008F2CBB">
        <w:t>. Wykonawca powinien pamiętać, aby plik z podpisem przekazywać łącznie z dokumentem podpisywanym.</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Zamawiający rekomenduje wykorzystanie podpisu z kwalifikowanym znacznikiem czasu.</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Zamawiający zaleca, aby Wykonawca z odpowiednim wyprzedzeniem przetestował możliwość prawidłowego wykorzystania wybranej metody podpisania plików oferty.</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lastRenderedPageBreak/>
        <w:t>Jeśli Wykonawca pakuje dokumenty np. w plik o rozszerzeniu .zip, zaleca się wcześniejsze podpisanie każdego ze skompresowanych plików.</w:t>
      </w:r>
    </w:p>
    <w:p w:rsidR="00290A65" w:rsidRPr="008F2CBB" w:rsidRDefault="00290A65" w:rsidP="00152F1C">
      <w:pPr>
        <w:pStyle w:val="Akapitzlist"/>
        <w:numPr>
          <w:ilvl w:val="0"/>
          <w:numId w:val="25"/>
        </w:numPr>
        <w:spacing w:after="0" w:line="360" w:lineRule="auto"/>
        <w:ind w:left="284" w:hanging="284"/>
        <w:jc w:val="both"/>
        <w:rPr>
          <w:rFonts w:ascii="Calibri" w:eastAsia="Calibri" w:hAnsi="Calibri" w:cs="Calibri"/>
        </w:rPr>
      </w:pPr>
      <w:r w:rsidRPr="008F2CBB">
        <w:t xml:space="preserve">Zamawiający zaleca aby </w:t>
      </w:r>
      <w:r w:rsidRPr="008F2CBB">
        <w:rPr>
          <w:b/>
          <w:u w:val="single"/>
        </w:rPr>
        <w:t>nie</w:t>
      </w:r>
      <w:r w:rsidRPr="008F2CBB">
        <w:rPr>
          <w:b/>
        </w:rPr>
        <w:t xml:space="preserve"> </w:t>
      </w:r>
      <w:r w:rsidRPr="008F2CBB">
        <w:t xml:space="preserve">wprowadzać jakichkolwiek zmian w plikach po podpisaniu ich podpisem kwalifikowanym. Może to skutkować naruszeniem integralności plików co równoważne będzie </w:t>
      </w:r>
      <w:r w:rsidRPr="008F2CBB">
        <w:br/>
        <w:t>z koniecznością odrzucenia oferty.</w:t>
      </w:r>
    </w:p>
    <w:p w:rsidR="00B61067" w:rsidRPr="00290A65" w:rsidRDefault="00290A65" w:rsidP="00152F1C">
      <w:pPr>
        <w:pStyle w:val="Akapitzlist"/>
        <w:numPr>
          <w:ilvl w:val="0"/>
          <w:numId w:val="25"/>
        </w:numPr>
        <w:spacing w:after="0" w:line="360" w:lineRule="auto"/>
        <w:ind w:left="142" w:hanging="142"/>
        <w:rPr>
          <w:rFonts w:cstheme="minorHAnsi"/>
        </w:rPr>
      </w:pPr>
      <w:r w:rsidRPr="008F2CBB">
        <w:t xml:space="preserve">Zgodnie z art. 18 ust. 3 ustawy </w:t>
      </w:r>
      <w:proofErr w:type="spellStart"/>
      <w:r w:rsidRPr="008F2CBB">
        <w:t>Pzp</w:t>
      </w:r>
      <w:proofErr w:type="spellEnd"/>
      <w:r w:rsidRPr="008F2CB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152F1C">
      <w:pPr>
        <w:pStyle w:val="Akapitzlist"/>
        <w:numPr>
          <w:ilvl w:val="0"/>
          <w:numId w:val="1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152F1C">
      <w:pPr>
        <w:pStyle w:val="Akapitzlist"/>
        <w:numPr>
          <w:ilvl w:val="0"/>
          <w:numId w:val="1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152F1C">
      <w:pPr>
        <w:pStyle w:val="Akapitzlist"/>
        <w:numPr>
          <w:ilvl w:val="0"/>
          <w:numId w:val="1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152F1C">
      <w:pPr>
        <w:pStyle w:val="Akapitzlist"/>
        <w:numPr>
          <w:ilvl w:val="0"/>
          <w:numId w:val="1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tabs>
          <w:tab w:val="clear" w:pos="1080"/>
        </w:tabs>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w:t>
      </w:r>
      <w:r w:rsidRPr="00702521">
        <w:rPr>
          <w:rFonts w:cstheme="minorHAnsi"/>
          <w:b/>
          <w:u w:val="single"/>
        </w:rPr>
        <w:lastRenderedPageBreak/>
        <w:t>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heme="minorEastAsia" w:cstheme="minorHAnsi"/>
          <w:b/>
          <w:lang w:val="cs-CZ" w:eastAsia="pl-PL"/>
        </w:rPr>
        <w:t>13.</w:t>
      </w:r>
      <w:r w:rsidRPr="00702521">
        <w:rPr>
          <w:rFonts w:eastAsia="Times New Roman" w:cstheme="minorHAnsi"/>
          <w:b/>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5" w:name="_Hlk70500112"/>
      <w:r w:rsidR="00167651">
        <w:rPr>
          <w:rFonts w:eastAsia="Times New Roman" w:cstheme="minorHAnsi"/>
          <w:b/>
          <w:color w:val="0070C0"/>
          <w:lang w:eastAsia="pl-PL"/>
        </w:rPr>
        <w:t>13</w:t>
      </w:r>
      <w:r w:rsidR="00523948">
        <w:rPr>
          <w:rFonts w:eastAsia="Times New Roman" w:cstheme="minorHAnsi"/>
          <w:b/>
          <w:color w:val="0070C0"/>
          <w:lang w:eastAsia="pl-PL"/>
        </w:rPr>
        <w:t>.</w:t>
      </w:r>
      <w:r w:rsidR="00167651">
        <w:rPr>
          <w:rFonts w:eastAsia="Times New Roman" w:cstheme="minorHAnsi"/>
          <w:b/>
          <w:color w:val="0070C0"/>
          <w:lang w:eastAsia="pl-PL"/>
        </w:rPr>
        <w:t>11</w:t>
      </w:r>
      <w:r w:rsidR="0053430C">
        <w:rPr>
          <w:rFonts w:eastAsia="Times New Roman" w:cstheme="minorHAnsi"/>
          <w:b/>
          <w:color w:val="0070C0"/>
          <w:lang w:eastAsia="pl-PL"/>
        </w:rPr>
        <w:t>.</w:t>
      </w:r>
      <w:r w:rsidR="0053430C" w:rsidRPr="0053430C">
        <w:rPr>
          <w:rFonts w:eastAsia="Times New Roman" w:cstheme="minorHAnsi"/>
          <w:b/>
          <w:color w:val="0070C0"/>
          <w:lang w:eastAsia="pl-PL"/>
        </w:rPr>
        <w:t>202</w:t>
      </w:r>
      <w:r w:rsidR="00146609">
        <w:rPr>
          <w:rFonts w:eastAsia="Times New Roman" w:cstheme="minorHAnsi"/>
          <w:b/>
          <w:color w:val="0070C0"/>
          <w:lang w:eastAsia="pl-PL"/>
        </w:rPr>
        <w:t>3</w:t>
      </w:r>
      <w:r w:rsidR="0053430C" w:rsidRPr="0053430C">
        <w:rPr>
          <w:rFonts w:eastAsia="Times New Roman" w:cstheme="minorHAnsi"/>
          <w:b/>
          <w:color w:val="0070C0"/>
          <w:lang w:eastAsia="pl-PL"/>
        </w:rPr>
        <w:t xml:space="preserve">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5"/>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4" w:history="1">
        <w:r w:rsidR="00290A65" w:rsidRPr="00290A65">
          <w:rPr>
            <w:rStyle w:val="Hipercze"/>
            <w:rFonts w:eastAsia="Times New Roman" w:cstheme="minorHAnsi"/>
            <w:b/>
            <w:lang w:eastAsia="pl-PL"/>
          </w:rPr>
          <w:t>https://platformazakupowa.pl/pn/umb</w:t>
        </w:r>
      </w:hyperlink>
      <w:r w:rsidRPr="00702521">
        <w:rPr>
          <w:rFonts w:eastAsia="Times New Roman" w:cstheme="minorHAnsi"/>
          <w:b/>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167651">
        <w:rPr>
          <w:rFonts w:eastAsia="Calibri" w:cstheme="minorHAnsi"/>
          <w:b/>
          <w:color w:val="0070C0"/>
          <w:lang w:eastAsia="ar-SA"/>
        </w:rPr>
        <w:t>13</w:t>
      </w:r>
      <w:r w:rsidR="00523948">
        <w:rPr>
          <w:rFonts w:eastAsia="Calibri" w:cstheme="minorHAnsi"/>
          <w:b/>
          <w:color w:val="0070C0"/>
          <w:lang w:eastAsia="ar-SA"/>
        </w:rPr>
        <w:t>.</w:t>
      </w:r>
      <w:r w:rsidR="00167651">
        <w:rPr>
          <w:rFonts w:eastAsia="Calibri" w:cstheme="minorHAnsi"/>
          <w:b/>
          <w:color w:val="0070C0"/>
          <w:lang w:eastAsia="ar-SA"/>
        </w:rPr>
        <w:t>11</w:t>
      </w:r>
      <w:r w:rsidR="0053430C">
        <w:rPr>
          <w:rFonts w:eastAsia="Calibri" w:cstheme="minorHAnsi"/>
          <w:b/>
          <w:color w:val="0070C0"/>
          <w:lang w:eastAsia="ar-SA"/>
        </w:rPr>
        <w:t>.202</w:t>
      </w:r>
      <w:r w:rsidR="00146609">
        <w:rPr>
          <w:rFonts w:eastAsia="Calibri" w:cstheme="minorHAnsi"/>
          <w:b/>
          <w:color w:val="0070C0"/>
          <w:lang w:eastAsia="ar-SA"/>
        </w:rPr>
        <w:t>3</w:t>
      </w:r>
      <w:r w:rsidR="0053430C">
        <w:rPr>
          <w:rFonts w:eastAsia="Calibri" w:cstheme="minorHAnsi"/>
          <w:b/>
          <w:color w:val="0070C0"/>
          <w:lang w:eastAsia="ar-SA"/>
        </w:rPr>
        <w:t xml:space="preserve">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00A50F30">
        <w:rPr>
          <w:rFonts w:eastAsia="Calibri" w:cstheme="minorHAnsi"/>
          <w:b/>
          <w:color w:val="0070C0"/>
          <w:lang w:eastAsia="ar-SA"/>
        </w:rPr>
        <w:t>09</w:t>
      </w:r>
      <w:r w:rsidRPr="0053430C">
        <w:rPr>
          <w:rFonts w:eastAsia="Calibri" w:cstheme="minorHAnsi"/>
          <w:b/>
          <w:color w:val="0070C0"/>
          <w:lang w:eastAsia="ar-SA"/>
        </w:rPr>
        <w:t>.0</w:t>
      </w:r>
      <w:r w:rsidR="00A50F30">
        <w:rPr>
          <w:rFonts w:eastAsia="Calibri" w:cstheme="minorHAnsi"/>
          <w:b/>
          <w:color w:val="0070C0"/>
          <w:lang w:eastAsia="ar-SA"/>
        </w:rPr>
        <w:t>5</w:t>
      </w:r>
      <w:r w:rsidRPr="0053430C">
        <w:rPr>
          <w:rFonts w:eastAsia="Calibri" w:cstheme="minorHAnsi"/>
          <w:b/>
          <w:color w:val="0070C0"/>
          <w:lang w:eastAsia="ar-SA"/>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lastRenderedPageBreak/>
        <w:t xml:space="preserve"> Informacja z otwarcia ofert opublikowana zostanie na stronie internetowej </w:t>
      </w:r>
      <w:hyperlink r:id="rId15" w:history="1">
        <w:r w:rsidR="00290A65" w:rsidRPr="00290A65">
          <w:rPr>
            <w:rStyle w:val="Hipercze"/>
            <w:rFonts w:cstheme="minorHAnsi"/>
            <w:lang w:eastAsia="ar-SA"/>
          </w:rPr>
          <w:t>https://platformazakupowa.pl/pn/umb</w:t>
        </w:r>
      </w:hyperlink>
      <w:r w:rsidRPr="00702521">
        <w:rPr>
          <w:rFonts w:cstheme="minorHAnsi"/>
          <w:b/>
          <w:bCs/>
        </w:rPr>
        <w:t xml:space="preserve"> w folderze „</w:t>
      </w:r>
      <w:r w:rsidR="00842C72">
        <w:rPr>
          <w:rFonts w:cstheme="minorHAnsi"/>
          <w:b/>
          <w:bCs/>
        </w:rPr>
        <w:t>Komunikaty</w:t>
      </w:r>
      <w:r w:rsidRPr="00702521">
        <w:rPr>
          <w:rFonts w:cstheme="minorHAnsi"/>
          <w:b/>
          <w:bCs/>
        </w:rPr>
        <w:t xml:space="preserve">” </w:t>
      </w:r>
      <w:r w:rsidRPr="00702521">
        <w:rPr>
          <w:rFonts w:cstheme="minorHAnsi"/>
        </w:rPr>
        <w:t xml:space="preserve">i zawierać będzie dane określone w art. 222 ust. 5 </w:t>
      </w:r>
      <w:proofErr w:type="spellStart"/>
      <w:r w:rsidRPr="00702521">
        <w:rPr>
          <w:rFonts w:cstheme="minorHAnsi"/>
        </w:rPr>
        <w:t>Pzp</w:t>
      </w:r>
      <w:proofErr w:type="spellEnd"/>
      <w:r w:rsidRPr="00702521">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 Sposób obliczenia ceny</w:t>
      </w:r>
    </w:p>
    <w:p w:rsidR="00B61067" w:rsidRPr="00523948" w:rsidRDefault="00523948" w:rsidP="00152F1C">
      <w:pPr>
        <w:pStyle w:val="Akapitzlist"/>
        <w:numPr>
          <w:ilvl w:val="0"/>
          <w:numId w:val="16"/>
        </w:numPr>
        <w:suppressAutoHyphens/>
        <w:spacing w:after="0" w:line="360" w:lineRule="auto"/>
        <w:ind w:left="284" w:hanging="284"/>
        <w:rPr>
          <w:rFonts w:eastAsia="Times New Roman" w:cstheme="minorHAnsi"/>
          <w:lang w:eastAsia="ar-SA"/>
        </w:rPr>
      </w:pPr>
      <w:r w:rsidRPr="00523948">
        <w:rPr>
          <w:rFonts w:eastAsia="Times New Roman" w:cstheme="minorHAnsi"/>
          <w:lang w:eastAsia="ar-SA"/>
        </w:rPr>
        <w:t xml:space="preserve">Cena ofertowa musi być podana w PLN (zamawiający nie przewiduje rozliczeń z Wykonawcą </w:t>
      </w:r>
      <w:r w:rsidRPr="00523948">
        <w:rPr>
          <w:rFonts w:eastAsia="Times New Roman" w:cstheme="minorHAnsi"/>
          <w:lang w:eastAsia="ar-SA"/>
        </w:rPr>
        <w:br/>
        <w:t>w walutach obcych)</w:t>
      </w:r>
      <w:r w:rsidR="00B61067" w:rsidRPr="00523948">
        <w:rPr>
          <w:rFonts w:eastAsia="Times New Roman" w:cstheme="minorHAnsi"/>
          <w:lang w:eastAsia="ar-SA"/>
        </w:rPr>
        <w:t xml:space="preserve">. </w:t>
      </w:r>
    </w:p>
    <w:p w:rsidR="00B61067" w:rsidRPr="00702521" w:rsidRDefault="00B61067" w:rsidP="00152F1C">
      <w:pPr>
        <w:numPr>
          <w:ilvl w:val="0"/>
          <w:numId w:val="16"/>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B61067" w:rsidRPr="00702521" w:rsidRDefault="00B61067" w:rsidP="00152F1C">
      <w:pPr>
        <w:numPr>
          <w:ilvl w:val="0"/>
          <w:numId w:val="16"/>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B61067" w:rsidRPr="00702521" w:rsidRDefault="00B61067" w:rsidP="00152F1C">
      <w:pPr>
        <w:numPr>
          <w:ilvl w:val="0"/>
          <w:numId w:val="16"/>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Wykonawca zobowiązany jest do wypełnienia FORMULARZA OFERTOWEGO (Załącznik nr 1 do SWZ), oraz  formularza cenowego (Załącznik nr </w:t>
      </w:r>
      <w:r w:rsidR="00E831D4">
        <w:rPr>
          <w:rFonts w:eastAsia="Times New Roman" w:cstheme="minorHAnsi"/>
          <w:lang w:eastAsia="ar-SA"/>
        </w:rPr>
        <w:t>3</w:t>
      </w:r>
      <w:r w:rsidRPr="00702521">
        <w:rPr>
          <w:rFonts w:eastAsia="Times New Roman" w:cstheme="minorHAnsi"/>
          <w:lang w:eastAsia="ar-SA"/>
        </w:rPr>
        <w:t xml:space="preserve"> do SWZ).</w:t>
      </w:r>
    </w:p>
    <w:p w:rsidR="00B61067" w:rsidRPr="00702521" w:rsidRDefault="00B61067" w:rsidP="00152F1C">
      <w:pPr>
        <w:numPr>
          <w:ilvl w:val="0"/>
          <w:numId w:val="16"/>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F1103A">
        <w:rPr>
          <w:rFonts w:eastAsia="Times New Roman" w:cstheme="minorHAnsi"/>
          <w:lang w:eastAsia="ar-SA"/>
        </w:rPr>
        <w:br/>
      </w:r>
      <w:r w:rsidRPr="00702521">
        <w:rPr>
          <w:rFonts w:eastAsia="Times New Roman" w:cstheme="minorHAnsi"/>
          <w:lang w:eastAsia="ar-SA"/>
        </w:rPr>
        <w:t xml:space="preserve">w rachunkowości. </w:t>
      </w:r>
    </w:p>
    <w:p w:rsidR="00B61067" w:rsidRPr="00702521" w:rsidRDefault="00B61067" w:rsidP="00152F1C">
      <w:pPr>
        <w:numPr>
          <w:ilvl w:val="0"/>
          <w:numId w:val="16"/>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B61067" w:rsidRPr="00702521" w:rsidRDefault="00B61067" w:rsidP="00152F1C">
      <w:pPr>
        <w:numPr>
          <w:ilvl w:val="0"/>
          <w:numId w:val="16"/>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041BB9" w:rsidRDefault="00B61067" w:rsidP="00152F1C">
      <w:pPr>
        <w:numPr>
          <w:ilvl w:val="0"/>
          <w:numId w:val="16"/>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w:t>
      </w:r>
      <w:r w:rsidRPr="00702521">
        <w:rPr>
          <w:rFonts w:eastAsia="Times New Roman" w:cstheme="minorHAnsi"/>
          <w:bCs/>
          <w:spacing w:val="-2"/>
          <w:lang w:eastAsia="ar-SA"/>
        </w:rPr>
        <w:lastRenderedPageBreak/>
        <w:t>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041BB9" w:rsidRDefault="00041BB9" w:rsidP="00041BB9">
      <w:pPr>
        <w:shd w:val="clear" w:color="auto" w:fill="FFFFFF"/>
        <w:suppressAutoHyphens/>
        <w:spacing w:after="0" w:line="360" w:lineRule="auto"/>
        <w:rPr>
          <w:rFonts w:eastAsia="Times New Roman" w:cstheme="minorHAnsi"/>
          <w:b/>
          <w:bCs/>
          <w:spacing w:val="-2"/>
          <w:lang w:eastAsia="ar-SA"/>
        </w:rPr>
      </w:pPr>
    </w:p>
    <w:p w:rsidR="00041BB9" w:rsidRPr="00A14F57" w:rsidRDefault="00041BB9" w:rsidP="00041BB9">
      <w:pPr>
        <w:shd w:val="clear" w:color="auto" w:fill="FFFFFF"/>
        <w:suppressAutoHyphens/>
        <w:spacing w:after="0" w:line="360" w:lineRule="auto"/>
        <w:rPr>
          <w:rFonts w:eastAsia="Times New Roman" w:cstheme="minorHAnsi"/>
          <w:b/>
          <w:bCs/>
          <w:color w:val="000000" w:themeColor="text1"/>
          <w:spacing w:val="-2"/>
          <w:lang w:eastAsia="ar-SA"/>
        </w:rPr>
      </w:pPr>
      <w:r w:rsidRPr="00A14F57">
        <w:rPr>
          <w:rFonts w:eastAsia="Times New Roman" w:cstheme="minorHAnsi"/>
          <w:b/>
          <w:bCs/>
          <w:spacing w:val="-2"/>
          <w:lang w:eastAsia="ar-SA"/>
        </w:rPr>
        <w:t xml:space="preserve">CZĘŚĆ XVII. Opis kryteriów oceny ofert wraz z podaniem wag tych kryteriów </w:t>
      </w:r>
      <w:r w:rsidRPr="00A14F57">
        <w:rPr>
          <w:rFonts w:eastAsia="Times New Roman" w:cstheme="minorHAnsi"/>
          <w:b/>
          <w:bCs/>
          <w:color w:val="000000" w:themeColor="text1"/>
          <w:spacing w:val="-2"/>
          <w:lang w:eastAsia="ar-SA"/>
        </w:rPr>
        <w:t>i sposobu oceny ofert</w:t>
      </w:r>
    </w:p>
    <w:p w:rsidR="00041BB9" w:rsidRPr="00A14F57" w:rsidRDefault="00041BB9" w:rsidP="00041BB9">
      <w:pPr>
        <w:numPr>
          <w:ilvl w:val="2"/>
          <w:numId w:val="3"/>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p w:rsidR="00041BB9" w:rsidRDefault="00041BB9" w:rsidP="00152F1C">
      <w:pPr>
        <w:pStyle w:val="Akapitzlist"/>
        <w:numPr>
          <w:ilvl w:val="0"/>
          <w:numId w:val="26"/>
        </w:num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Cena ofertowa (C) - 60 %,</w:t>
      </w:r>
    </w:p>
    <w:p w:rsidR="00041BB9" w:rsidRPr="0035273F" w:rsidRDefault="00041BB9" w:rsidP="00152F1C">
      <w:pPr>
        <w:pStyle w:val="Akapitzlist"/>
        <w:numPr>
          <w:ilvl w:val="0"/>
          <w:numId w:val="26"/>
        </w:numPr>
        <w:suppressAutoHyphens/>
        <w:spacing w:after="0" w:line="360" w:lineRule="auto"/>
        <w:rPr>
          <w:rFonts w:eastAsia="Times New Roman" w:cstheme="minorHAnsi"/>
          <w:b/>
          <w:lang w:eastAsia="ar-SA"/>
        </w:rPr>
      </w:pPr>
      <w:r w:rsidRPr="0035273F">
        <w:rPr>
          <w:rFonts w:eastAsia="Times New Roman" w:cstheme="minorHAnsi"/>
          <w:b/>
          <w:lang w:eastAsia="ar-SA"/>
        </w:rPr>
        <w:t xml:space="preserve">Termin ważności odczynników </w:t>
      </w:r>
      <w:r>
        <w:rPr>
          <w:rFonts w:eastAsia="Times New Roman" w:cstheme="minorHAnsi"/>
          <w:b/>
          <w:lang w:eastAsia="ar-SA"/>
        </w:rPr>
        <w:t xml:space="preserve">(TW) </w:t>
      </w:r>
      <w:r w:rsidRPr="0035273F">
        <w:rPr>
          <w:rFonts w:eastAsia="Times New Roman" w:cstheme="minorHAnsi"/>
          <w:b/>
          <w:lang w:eastAsia="ar-SA"/>
        </w:rPr>
        <w:t>- 30%</w:t>
      </w:r>
      <w:r>
        <w:rPr>
          <w:rFonts w:eastAsia="Times New Roman" w:cstheme="minorHAnsi"/>
          <w:b/>
          <w:lang w:eastAsia="ar-SA"/>
        </w:rPr>
        <w:t>,</w:t>
      </w:r>
    </w:p>
    <w:p w:rsidR="00041BB9" w:rsidRPr="0035273F" w:rsidRDefault="00041BB9" w:rsidP="00152F1C">
      <w:pPr>
        <w:pStyle w:val="Akapitzlist"/>
        <w:numPr>
          <w:ilvl w:val="0"/>
          <w:numId w:val="26"/>
        </w:numPr>
        <w:suppressAutoHyphens/>
        <w:spacing w:after="0" w:line="360" w:lineRule="auto"/>
        <w:rPr>
          <w:rFonts w:eastAsia="Times New Roman" w:cstheme="minorHAnsi"/>
          <w:b/>
          <w:lang w:eastAsia="ar-SA"/>
        </w:rPr>
      </w:pPr>
      <w:r w:rsidRPr="0035273F">
        <w:rPr>
          <w:rFonts w:eastAsia="Times New Roman" w:cstheme="minorHAnsi"/>
          <w:b/>
          <w:lang w:eastAsia="ar-SA"/>
        </w:rPr>
        <w:t>Warunki gwarancji</w:t>
      </w:r>
      <w:r>
        <w:rPr>
          <w:rFonts w:eastAsia="Times New Roman" w:cstheme="minorHAnsi"/>
          <w:b/>
          <w:lang w:eastAsia="ar-SA"/>
        </w:rPr>
        <w:t xml:space="preserve"> (WG)</w:t>
      </w:r>
      <w:r w:rsidRPr="0035273F">
        <w:rPr>
          <w:rFonts w:eastAsia="Times New Roman" w:cstheme="minorHAnsi"/>
          <w:b/>
          <w:lang w:eastAsia="ar-SA"/>
        </w:rPr>
        <w:t xml:space="preserve"> - 10%.</w:t>
      </w:r>
    </w:p>
    <w:p w:rsidR="00041BB9" w:rsidRPr="00041BB9" w:rsidRDefault="00041BB9" w:rsidP="00041BB9">
      <w:pPr>
        <w:pStyle w:val="Akapitzlist"/>
        <w:numPr>
          <w:ilvl w:val="0"/>
          <w:numId w:val="3"/>
        </w:numPr>
        <w:tabs>
          <w:tab w:val="clear" w:pos="1440"/>
          <w:tab w:val="num" w:pos="284"/>
        </w:tabs>
        <w:suppressAutoHyphens/>
        <w:spacing w:after="0" w:line="360" w:lineRule="auto"/>
        <w:ind w:left="426" w:hanging="426"/>
        <w:rPr>
          <w:rFonts w:eastAsia="Times New Roman" w:cstheme="minorHAnsi"/>
          <w:b/>
          <w:color w:val="000000" w:themeColor="text1"/>
          <w:lang w:eastAsia="ar-SA"/>
        </w:rPr>
      </w:pPr>
      <w:r w:rsidRPr="00A14F57">
        <w:rPr>
          <w:rFonts w:eastAsia="Times New Roman" w:cstheme="minorHAnsi"/>
          <w:b/>
          <w:color w:val="000000" w:themeColor="text1"/>
          <w:lang w:eastAsia="ar-SA"/>
        </w:rPr>
        <w:t>Sposób oceny ofert w poszczególnych kryteriach, zgodnie z danymi zawartymi w formularzu ofertowym i odpowiednich załącznikach do SWZ:</w:t>
      </w:r>
    </w:p>
    <w:p w:rsidR="00041BB9" w:rsidRPr="00A14F57" w:rsidRDefault="00041BB9" w:rsidP="00041BB9">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w:t>
      </w:r>
      <w:r>
        <w:rPr>
          <w:rFonts w:cstheme="minorHAnsi"/>
          <w:b/>
          <w:color w:val="000000" w:themeColor="text1"/>
          <w:lang w:eastAsia="ar-SA"/>
        </w:rPr>
        <w:t>-</w:t>
      </w:r>
      <w:r w:rsidRPr="00A14F57">
        <w:rPr>
          <w:rFonts w:cstheme="minorHAnsi"/>
          <w:b/>
          <w:color w:val="000000" w:themeColor="text1"/>
          <w:lang w:eastAsia="ar-SA"/>
        </w:rPr>
        <w:t xml:space="preserve"> CENA OFERTOWA (C) </w:t>
      </w:r>
    </w:p>
    <w:p w:rsidR="00041BB9" w:rsidRPr="00A14F57" w:rsidRDefault="00041BB9" w:rsidP="00041BB9">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rsidR="00041BB9" w:rsidRPr="00A14F57" w:rsidRDefault="00041BB9" w:rsidP="00041BB9">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rsidR="00041BB9" w:rsidRPr="00A14F57" w:rsidRDefault="00041BB9" w:rsidP="00041BB9">
      <w:pPr>
        <w:spacing w:after="0" w:line="360" w:lineRule="auto"/>
        <w:rPr>
          <w:rFonts w:cstheme="minorHAnsi"/>
          <w:strike/>
          <w:color w:val="000000" w:themeColor="text1"/>
        </w:rPr>
      </w:pPr>
      <w:r w:rsidRPr="00A14F57">
        <w:rPr>
          <w:rFonts w:cstheme="minorHAnsi"/>
          <w:color w:val="000000" w:themeColor="text1"/>
        </w:rPr>
        <w:t xml:space="preserve">             C = ---------- x waga kryterium</w:t>
      </w:r>
    </w:p>
    <w:p w:rsidR="00041BB9" w:rsidRPr="00A14F57" w:rsidRDefault="00041BB9" w:rsidP="00041BB9">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rsidR="00041BB9" w:rsidRPr="00A14F57" w:rsidRDefault="00041BB9" w:rsidP="00041BB9">
      <w:pPr>
        <w:spacing w:after="0" w:line="360" w:lineRule="auto"/>
        <w:rPr>
          <w:rFonts w:cstheme="minorHAnsi"/>
          <w:color w:val="000000" w:themeColor="text1"/>
        </w:rPr>
      </w:pPr>
      <w:r w:rsidRPr="00A14F57">
        <w:rPr>
          <w:rFonts w:cstheme="minorHAnsi"/>
          <w:color w:val="000000" w:themeColor="text1"/>
        </w:rPr>
        <w:t>gdzie:</w:t>
      </w:r>
    </w:p>
    <w:p w:rsidR="00041BB9" w:rsidRPr="00A14F57" w:rsidRDefault="00041BB9" w:rsidP="00041BB9">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rsidR="00041BB9" w:rsidRPr="00A14F57" w:rsidRDefault="00041BB9" w:rsidP="00041BB9">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Pr>
          <w:rFonts w:cstheme="minorHAnsi"/>
          <w:color w:val="000000" w:themeColor="text1"/>
          <w:vertAlign w:val="subscript"/>
        </w:rPr>
        <w:t xml:space="preserve">     </w:t>
      </w:r>
      <w:r w:rsidRPr="00A14F57">
        <w:rPr>
          <w:rFonts w:cstheme="minorHAnsi"/>
          <w:color w:val="000000" w:themeColor="text1"/>
        </w:rPr>
        <w:t>- cena oferty badanej</w:t>
      </w:r>
    </w:p>
    <w:p w:rsidR="00041BB9" w:rsidRPr="00041BB9" w:rsidRDefault="00041BB9" w:rsidP="00041BB9">
      <w:pPr>
        <w:spacing w:line="259" w:lineRule="auto"/>
        <w:rPr>
          <w:rFonts w:cstheme="minorHAnsi"/>
          <w:b/>
          <w:color w:val="FF0000"/>
          <w:lang w:eastAsia="ar-SA"/>
        </w:rPr>
      </w:pPr>
      <w:r w:rsidRPr="001B24C1">
        <w:rPr>
          <w:rFonts w:cstheme="minorHAnsi"/>
          <w:b/>
          <w:lang w:eastAsia="ar-SA"/>
        </w:rPr>
        <w:t>2.2.</w:t>
      </w:r>
      <w:r w:rsidRPr="001B24C1">
        <w:rPr>
          <w:rFonts w:eastAsia="Times New Roman" w:cstheme="minorHAnsi"/>
          <w:lang w:eastAsia="ar-SA"/>
        </w:rPr>
        <w:t xml:space="preserve"> </w:t>
      </w:r>
      <w:r w:rsidRPr="002A128A">
        <w:rPr>
          <w:rFonts w:eastAsia="Times New Roman" w:cstheme="minorHAnsi"/>
          <w:b/>
          <w:lang w:eastAsia="ar-SA"/>
        </w:rPr>
        <w:t xml:space="preserve">kryterium TERMIN </w:t>
      </w:r>
      <w:r>
        <w:rPr>
          <w:rFonts w:eastAsia="Times New Roman" w:cstheme="minorHAnsi"/>
          <w:b/>
          <w:bCs/>
          <w:lang w:eastAsia="ar-SA"/>
        </w:rPr>
        <w:t>WAŻNOŚCI ODCZYNNIKÓW</w:t>
      </w:r>
      <w:r>
        <w:rPr>
          <w:rFonts w:eastAsia="Times New Roman" w:cstheme="minorHAnsi"/>
          <w:b/>
          <w:lang w:eastAsia="ar-SA"/>
        </w:rPr>
        <w:t xml:space="preserve"> (TW</w:t>
      </w:r>
      <w:r w:rsidRPr="002A128A">
        <w:rPr>
          <w:rFonts w:eastAsia="Times New Roman" w:cstheme="minorHAnsi"/>
          <w:b/>
          <w:lang w:eastAsia="ar-SA"/>
        </w:rPr>
        <w:t xml:space="preserve">):  </w:t>
      </w:r>
    </w:p>
    <w:p w:rsidR="00041BB9" w:rsidRPr="00B36CFB" w:rsidRDefault="008048C3" w:rsidP="00041BB9">
      <w:pPr>
        <w:suppressAutoHyphens/>
        <w:spacing w:after="0" w:line="360" w:lineRule="auto"/>
        <w:rPr>
          <w:rFonts w:eastAsia="Times New Roman" w:cstheme="minorHAnsi"/>
          <w:lang w:eastAsia="ar-SA"/>
        </w:rPr>
      </w:pPr>
      <w:r>
        <w:rPr>
          <w:rFonts w:eastAsia="Times New Roman" w:cstheme="minorHAnsi"/>
          <w:lang w:eastAsia="ar-SA"/>
        </w:rPr>
        <w:t xml:space="preserve">                   TW of</w:t>
      </w:r>
      <w:r w:rsidR="00041BB9" w:rsidRPr="00B36CFB">
        <w:rPr>
          <w:rFonts w:eastAsia="Times New Roman" w:cstheme="minorHAnsi"/>
          <w:lang w:eastAsia="ar-SA"/>
        </w:rPr>
        <w:t>.</w:t>
      </w:r>
    </w:p>
    <w:p w:rsidR="00041BB9" w:rsidRPr="00B36CFB" w:rsidRDefault="00041BB9" w:rsidP="00041BB9">
      <w:pPr>
        <w:suppressAutoHyphens/>
        <w:spacing w:after="0" w:line="360" w:lineRule="auto"/>
        <w:rPr>
          <w:rFonts w:eastAsia="Times New Roman" w:cstheme="minorHAnsi"/>
          <w:lang w:eastAsia="ar-SA"/>
        </w:rPr>
      </w:pPr>
      <w:r>
        <w:rPr>
          <w:rFonts w:eastAsia="Times New Roman" w:cstheme="minorHAnsi"/>
          <w:lang w:eastAsia="ar-SA"/>
        </w:rPr>
        <w:t xml:space="preserve">        TW</w:t>
      </w:r>
      <w:r w:rsidRPr="00B36CFB">
        <w:rPr>
          <w:rFonts w:eastAsia="Times New Roman" w:cstheme="minorHAnsi"/>
          <w:lang w:eastAsia="ar-SA"/>
        </w:rPr>
        <w:t xml:space="preserve"> = -----------  x waga kryterium  </w:t>
      </w:r>
    </w:p>
    <w:p w:rsidR="00041BB9" w:rsidRDefault="00041BB9" w:rsidP="00041BB9">
      <w:pPr>
        <w:suppressAutoHyphens/>
        <w:spacing w:after="0" w:line="360" w:lineRule="auto"/>
        <w:rPr>
          <w:rFonts w:eastAsia="Times New Roman" w:cstheme="minorHAnsi"/>
          <w:lang w:eastAsia="ar-SA"/>
        </w:rPr>
      </w:pPr>
      <w:r w:rsidRPr="00B36CFB">
        <w:rPr>
          <w:rFonts w:eastAsia="Times New Roman" w:cstheme="minorHAnsi"/>
          <w:lang w:eastAsia="ar-SA"/>
        </w:rPr>
        <w:t xml:space="preserve">                  </w:t>
      </w:r>
      <w:r w:rsidR="008048C3">
        <w:rPr>
          <w:rFonts w:eastAsia="Times New Roman" w:cstheme="minorHAnsi"/>
          <w:lang w:eastAsia="ar-SA"/>
        </w:rPr>
        <w:t>TW max</w:t>
      </w:r>
      <w:r w:rsidRPr="00B36CFB">
        <w:rPr>
          <w:rFonts w:eastAsia="Times New Roman" w:cstheme="minorHAnsi"/>
          <w:lang w:eastAsia="ar-SA"/>
        </w:rPr>
        <w:t>.</w:t>
      </w:r>
    </w:p>
    <w:p w:rsidR="00041BB9" w:rsidRPr="002A128A" w:rsidRDefault="00041BB9" w:rsidP="00041BB9">
      <w:pPr>
        <w:suppressAutoHyphens/>
        <w:spacing w:after="0" w:line="360" w:lineRule="auto"/>
        <w:rPr>
          <w:rFonts w:eastAsia="Times New Roman" w:cstheme="minorHAnsi"/>
          <w:lang w:eastAsia="zh-CN"/>
        </w:rPr>
      </w:pPr>
      <w:proofErr w:type="spellStart"/>
      <w:r w:rsidRPr="002A128A">
        <w:rPr>
          <w:rFonts w:eastAsia="Arial" w:cstheme="minorHAnsi"/>
          <w:lang w:val="en-US" w:eastAsia="ar-SA"/>
        </w:rPr>
        <w:t>g</w:t>
      </w:r>
      <w:r w:rsidRPr="002A128A">
        <w:rPr>
          <w:rFonts w:eastAsia="Times New Roman" w:cstheme="minorHAnsi"/>
          <w:lang w:val="en-US" w:eastAsia="ar-SA"/>
        </w:rPr>
        <w:t>dzie</w:t>
      </w:r>
      <w:proofErr w:type="spellEnd"/>
      <w:r w:rsidRPr="002A128A">
        <w:rPr>
          <w:rFonts w:eastAsia="Times New Roman" w:cstheme="minorHAnsi"/>
          <w:lang w:val="en-US" w:eastAsia="ar-SA"/>
        </w:rPr>
        <w:t>:</w:t>
      </w:r>
    </w:p>
    <w:p w:rsidR="00041BB9" w:rsidRPr="001B24C1" w:rsidRDefault="00041BB9" w:rsidP="00041BB9">
      <w:pPr>
        <w:suppressAutoHyphens/>
        <w:spacing w:after="0" w:line="360" w:lineRule="auto"/>
        <w:rPr>
          <w:rFonts w:eastAsia="Times New Roman" w:cstheme="minorHAnsi"/>
          <w:lang w:eastAsia="zh-CN"/>
        </w:rPr>
      </w:pPr>
      <w:proofErr w:type="spellStart"/>
      <w:r>
        <w:rPr>
          <w:rFonts w:eastAsia="Times New Roman" w:cstheme="minorHAnsi"/>
          <w:lang w:eastAsia="ar-SA"/>
        </w:rPr>
        <w:t>Tw</w:t>
      </w:r>
      <w:proofErr w:type="spellEnd"/>
      <w:r w:rsidRPr="002A128A">
        <w:rPr>
          <w:rFonts w:eastAsia="Times New Roman" w:cstheme="minorHAnsi"/>
          <w:lang w:eastAsia="ar-SA"/>
        </w:rPr>
        <w:t xml:space="preserve"> </w:t>
      </w:r>
      <w:r w:rsidR="008048C3">
        <w:rPr>
          <w:rFonts w:eastAsia="Times New Roman" w:cstheme="minorHAnsi"/>
          <w:vertAlign w:val="subscript"/>
          <w:lang w:eastAsia="ar-SA"/>
        </w:rPr>
        <w:t>max</w:t>
      </w:r>
      <w:r w:rsidRPr="002A128A">
        <w:rPr>
          <w:rFonts w:eastAsia="Times New Roman" w:cstheme="minorHAnsi"/>
          <w:vertAlign w:val="subscript"/>
          <w:lang w:eastAsia="ar-SA"/>
        </w:rPr>
        <w:t xml:space="preserve">. </w:t>
      </w:r>
      <w:r w:rsidR="008048C3">
        <w:rPr>
          <w:rFonts w:eastAsia="Times New Roman" w:cstheme="minorHAnsi"/>
          <w:lang w:eastAsia="ar-SA"/>
        </w:rPr>
        <w:t>– najdłuższy</w:t>
      </w:r>
      <w:r w:rsidRPr="002A128A">
        <w:rPr>
          <w:rFonts w:eastAsia="Times New Roman" w:cstheme="minorHAnsi"/>
          <w:lang w:eastAsia="ar-SA"/>
        </w:rPr>
        <w:t xml:space="preserve"> możliwy termin </w:t>
      </w:r>
      <w:r>
        <w:rPr>
          <w:rFonts w:eastAsia="Times New Roman" w:cstheme="minorHAnsi"/>
          <w:lang w:eastAsia="ar-SA"/>
        </w:rPr>
        <w:t xml:space="preserve">ważności odczynników - </w:t>
      </w:r>
      <w:r w:rsidR="008048C3">
        <w:rPr>
          <w:rFonts w:eastAsia="Times New Roman" w:cstheme="minorHAnsi"/>
          <w:lang w:eastAsia="ar-SA"/>
        </w:rPr>
        <w:t>12</w:t>
      </w:r>
      <w:bookmarkStart w:id="6" w:name="_GoBack"/>
      <w:bookmarkEnd w:id="6"/>
      <w:r>
        <w:rPr>
          <w:rFonts w:eastAsia="Times New Roman" w:cstheme="minorHAnsi"/>
          <w:lang w:eastAsia="ar-SA"/>
        </w:rPr>
        <w:t xml:space="preserve"> </w:t>
      </w:r>
      <w:r w:rsidR="004D23EA">
        <w:rPr>
          <w:rFonts w:eastAsia="Times New Roman" w:cstheme="minorHAnsi"/>
          <w:lang w:eastAsia="ar-SA"/>
        </w:rPr>
        <w:t>miesięcy</w:t>
      </w:r>
      <w:r w:rsidRPr="001B24C1">
        <w:rPr>
          <w:rFonts w:eastAsia="Times New Roman" w:cstheme="minorHAnsi"/>
          <w:lang w:eastAsia="ar-SA"/>
        </w:rPr>
        <w:t xml:space="preserve"> od daty </w:t>
      </w:r>
      <w:r>
        <w:rPr>
          <w:rFonts w:eastAsia="Times New Roman" w:cstheme="minorHAnsi"/>
          <w:lang w:eastAsia="ar-SA"/>
        </w:rPr>
        <w:t>dostawy</w:t>
      </w:r>
    </w:p>
    <w:p w:rsidR="00041BB9" w:rsidRPr="002A128A" w:rsidRDefault="00041BB9" w:rsidP="00041BB9">
      <w:pPr>
        <w:suppressAutoHyphens/>
        <w:spacing w:after="0" w:line="360" w:lineRule="auto"/>
        <w:rPr>
          <w:rFonts w:eastAsia="Times New Roman" w:cstheme="minorHAnsi"/>
          <w:lang w:eastAsia="zh-CN"/>
        </w:rPr>
      </w:pPr>
      <w:proofErr w:type="spellStart"/>
      <w:r>
        <w:rPr>
          <w:rFonts w:eastAsia="Times New Roman" w:cstheme="minorHAnsi"/>
          <w:lang w:eastAsia="ar-SA"/>
        </w:rPr>
        <w:t>Tw</w:t>
      </w:r>
      <w:proofErr w:type="spellEnd"/>
      <w:r w:rsidRPr="002A128A">
        <w:rPr>
          <w:rFonts w:eastAsia="Times New Roman" w:cstheme="minorHAnsi"/>
          <w:lang w:eastAsia="ar-SA"/>
        </w:rPr>
        <w:t xml:space="preserve"> </w:t>
      </w:r>
      <w:r w:rsidRPr="002A128A">
        <w:rPr>
          <w:rFonts w:eastAsia="Times New Roman" w:cstheme="minorHAnsi"/>
          <w:vertAlign w:val="subscript"/>
          <w:lang w:eastAsia="ar-SA"/>
        </w:rPr>
        <w:t xml:space="preserve">of. </w:t>
      </w:r>
      <w:r>
        <w:rPr>
          <w:rFonts w:eastAsia="Times New Roman" w:cstheme="minorHAnsi"/>
          <w:vertAlign w:val="subscript"/>
          <w:lang w:eastAsia="ar-SA"/>
        </w:rPr>
        <w:t xml:space="preserve">   </w:t>
      </w:r>
      <w:r>
        <w:rPr>
          <w:rFonts w:eastAsia="Times New Roman" w:cstheme="minorHAnsi"/>
          <w:lang w:eastAsia="ar-SA"/>
        </w:rPr>
        <w:t>- termin</w:t>
      </w:r>
      <w:r w:rsidRPr="00523D7A">
        <w:t xml:space="preserve"> </w:t>
      </w:r>
      <w:r w:rsidRPr="00523D7A">
        <w:rPr>
          <w:rFonts w:eastAsia="Times New Roman" w:cstheme="minorHAnsi"/>
          <w:lang w:eastAsia="ar-SA"/>
        </w:rPr>
        <w:t>ważności odczynników</w:t>
      </w:r>
      <w:r>
        <w:rPr>
          <w:rFonts w:eastAsia="Times New Roman" w:cstheme="minorHAnsi"/>
          <w:lang w:eastAsia="ar-SA"/>
        </w:rPr>
        <w:t xml:space="preserve"> wskazany w ofercie badanej</w:t>
      </w:r>
    </w:p>
    <w:p w:rsidR="00041BB9" w:rsidRDefault="00041BB9" w:rsidP="00041BB9">
      <w:pPr>
        <w:suppressAutoHyphens/>
        <w:spacing w:after="0" w:line="360" w:lineRule="auto"/>
        <w:ind w:left="567" w:hanging="709"/>
        <w:rPr>
          <w:rFonts w:eastAsia="Times New Roman" w:cstheme="minorHAnsi"/>
          <w:b/>
          <w:lang w:eastAsia="ar-SA"/>
        </w:rPr>
      </w:pPr>
      <w:r w:rsidRPr="002A128A">
        <w:rPr>
          <w:rFonts w:eastAsia="Times New Roman" w:cstheme="minorHAnsi"/>
          <w:b/>
          <w:lang w:eastAsia="ar-SA"/>
        </w:rPr>
        <w:t xml:space="preserve">UWAGA: W kryterium </w:t>
      </w:r>
      <w:r w:rsidRPr="002A128A">
        <w:rPr>
          <w:rFonts w:eastAsia="Times New Roman" w:cstheme="minorHAnsi"/>
          <w:b/>
          <w:bCs/>
          <w:lang w:eastAsia="ar-SA"/>
        </w:rPr>
        <w:t xml:space="preserve">termin </w:t>
      </w:r>
      <w:r>
        <w:rPr>
          <w:rFonts w:eastAsia="Times New Roman" w:cstheme="minorHAnsi"/>
          <w:b/>
          <w:bCs/>
          <w:lang w:eastAsia="ar-SA"/>
        </w:rPr>
        <w:t>ważności odczynników</w:t>
      </w:r>
      <w:r w:rsidRPr="002A128A">
        <w:rPr>
          <w:rFonts w:eastAsia="Times New Roman" w:cstheme="minorHAnsi"/>
          <w:b/>
          <w:bCs/>
          <w:lang w:eastAsia="ar-SA"/>
        </w:rPr>
        <w:t xml:space="preserve"> </w:t>
      </w:r>
      <w:r>
        <w:rPr>
          <w:rFonts w:eastAsia="Times New Roman" w:cstheme="minorHAnsi"/>
          <w:b/>
          <w:lang w:eastAsia="ar-SA"/>
        </w:rPr>
        <w:t>(TW</w:t>
      </w:r>
      <w:r w:rsidRPr="002A128A">
        <w:rPr>
          <w:rFonts w:eastAsia="Times New Roman" w:cstheme="minorHAnsi"/>
          <w:b/>
          <w:lang w:eastAsia="ar-SA"/>
        </w:rPr>
        <w:t>) ilość punktów obliczona będzie na podstawie danych podanych przez Wykon</w:t>
      </w:r>
      <w:r>
        <w:rPr>
          <w:rFonts w:eastAsia="Times New Roman" w:cstheme="minorHAnsi"/>
          <w:b/>
          <w:lang w:eastAsia="ar-SA"/>
        </w:rPr>
        <w:t>awcę w Formularzu ofertowym (Załącznik</w:t>
      </w:r>
      <w:r w:rsidRPr="002A128A">
        <w:rPr>
          <w:rFonts w:eastAsia="Times New Roman" w:cstheme="minorHAnsi"/>
          <w:b/>
          <w:lang w:eastAsia="ar-SA"/>
        </w:rPr>
        <w:t xml:space="preserve"> nr 1 do SWZ). W przypadku, gdy Wykonawca nie wpisze zaoferowa</w:t>
      </w:r>
      <w:r>
        <w:rPr>
          <w:rFonts w:eastAsia="Times New Roman" w:cstheme="minorHAnsi"/>
          <w:b/>
          <w:lang w:eastAsia="ar-SA"/>
        </w:rPr>
        <w:t>nego terminu ważności odczynników</w:t>
      </w:r>
      <w:r w:rsidRPr="002A128A">
        <w:rPr>
          <w:rFonts w:eastAsia="Times New Roman" w:cstheme="minorHAnsi"/>
          <w:b/>
          <w:lang w:eastAsia="ar-SA"/>
        </w:rPr>
        <w:t xml:space="preserve"> Zamawiający przyjmie</w:t>
      </w:r>
      <w:r>
        <w:rPr>
          <w:rFonts w:eastAsia="Times New Roman" w:cstheme="minorHAnsi"/>
          <w:b/>
          <w:lang w:eastAsia="ar-SA"/>
        </w:rPr>
        <w:t xml:space="preserve"> termin m</w:t>
      </w:r>
      <w:r w:rsidR="004D23EA">
        <w:rPr>
          <w:rFonts w:eastAsia="Times New Roman" w:cstheme="minorHAnsi"/>
          <w:b/>
          <w:lang w:eastAsia="ar-SA"/>
        </w:rPr>
        <w:t>inimalny</w:t>
      </w:r>
      <w:r>
        <w:rPr>
          <w:rFonts w:eastAsia="Times New Roman" w:cstheme="minorHAnsi"/>
          <w:b/>
          <w:lang w:eastAsia="ar-SA"/>
        </w:rPr>
        <w:t xml:space="preserve"> dopuszczony, tj. </w:t>
      </w:r>
      <w:r w:rsidR="004D23EA">
        <w:rPr>
          <w:rFonts w:eastAsia="Times New Roman" w:cstheme="minorHAnsi"/>
          <w:b/>
          <w:u w:val="single"/>
          <w:lang w:eastAsia="ar-SA"/>
        </w:rPr>
        <w:t>9</w:t>
      </w:r>
      <w:r w:rsidRPr="00523D7A">
        <w:rPr>
          <w:rFonts w:eastAsia="Times New Roman" w:cstheme="minorHAnsi"/>
          <w:b/>
          <w:u w:val="single"/>
          <w:lang w:eastAsia="ar-SA"/>
        </w:rPr>
        <w:t xml:space="preserve"> miesięcy od daty dostawy.</w:t>
      </w:r>
      <w:r w:rsidRPr="00523D7A">
        <w:rPr>
          <w:rFonts w:eastAsia="Times New Roman" w:cstheme="minorHAnsi"/>
          <w:b/>
          <w:lang w:eastAsia="ar-SA"/>
        </w:rPr>
        <w:t xml:space="preserve"> </w:t>
      </w:r>
    </w:p>
    <w:p w:rsidR="00041BB9" w:rsidRPr="001B24C1" w:rsidRDefault="00041BB9" w:rsidP="00152F1C">
      <w:pPr>
        <w:pStyle w:val="Akapitzlist"/>
        <w:numPr>
          <w:ilvl w:val="1"/>
          <w:numId w:val="27"/>
        </w:numPr>
        <w:suppressAutoHyphens/>
        <w:spacing w:after="0" w:line="360" w:lineRule="auto"/>
        <w:ind w:left="426" w:hanging="568"/>
        <w:rPr>
          <w:rFonts w:eastAsia="Calibri" w:cstheme="minorHAnsi"/>
          <w:b/>
        </w:rPr>
      </w:pPr>
      <w:r w:rsidRPr="001B24C1">
        <w:rPr>
          <w:rFonts w:cstheme="minorHAnsi"/>
          <w:b/>
          <w:lang w:eastAsia="ar-SA"/>
        </w:rPr>
        <w:t xml:space="preserve"> kryterium WARUNKI GWARANCJI (WG)</w:t>
      </w:r>
    </w:p>
    <w:p w:rsidR="00041BB9" w:rsidRPr="001B24C1" w:rsidRDefault="00041BB9" w:rsidP="00041BB9">
      <w:pPr>
        <w:spacing w:after="0" w:line="360" w:lineRule="auto"/>
        <w:rPr>
          <w:rFonts w:cstheme="minorHAnsi"/>
          <w:b/>
          <w:lang w:eastAsia="ar-SA"/>
        </w:rPr>
      </w:pPr>
      <w:r w:rsidRPr="001B24C1">
        <w:rPr>
          <w:rFonts w:cstheme="minorHAnsi"/>
        </w:rPr>
        <w:t>Ocena punktowa dokonana zostanie zgodnie z formułą:</w:t>
      </w:r>
    </w:p>
    <w:p w:rsidR="00041BB9" w:rsidRPr="001B24C1" w:rsidRDefault="00041BB9" w:rsidP="00041BB9">
      <w:pPr>
        <w:tabs>
          <w:tab w:val="left" w:pos="1276"/>
          <w:tab w:val="left" w:leader="dot" w:pos="9214"/>
        </w:tabs>
        <w:suppressAutoHyphens/>
        <w:spacing w:after="0" w:line="360" w:lineRule="auto"/>
        <w:rPr>
          <w:rFonts w:cstheme="minorHAnsi"/>
          <w:lang w:val="en-US" w:eastAsia="ar-SA"/>
        </w:rPr>
      </w:pPr>
      <w:r w:rsidRPr="001B24C1">
        <w:rPr>
          <w:rFonts w:cstheme="minorHAnsi"/>
          <w:lang w:eastAsia="ar-SA"/>
        </w:rPr>
        <w:lastRenderedPageBreak/>
        <w:t xml:space="preserve">                   </w:t>
      </w:r>
      <w:r w:rsidRPr="001B24C1">
        <w:rPr>
          <w:rFonts w:cstheme="minorHAnsi"/>
          <w:lang w:val="en-US" w:eastAsia="ar-SA"/>
        </w:rPr>
        <w:t>WG of.</w:t>
      </w:r>
    </w:p>
    <w:p w:rsidR="00041BB9" w:rsidRPr="001B24C1" w:rsidRDefault="00041BB9" w:rsidP="00041BB9">
      <w:pPr>
        <w:tabs>
          <w:tab w:val="left" w:pos="1276"/>
          <w:tab w:val="left" w:leader="dot" w:pos="9214"/>
        </w:tabs>
        <w:suppressAutoHyphens/>
        <w:spacing w:after="0" w:line="360" w:lineRule="auto"/>
        <w:rPr>
          <w:rFonts w:cstheme="minorHAnsi"/>
          <w:strike/>
          <w:lang w:val="en-US" w:eastAsia="ar-SA"/>
        </w:rPr>
      </w:pPr>
      <w:r w:rsidRPr="001B24C1">
        <w:rPr>
          <w:rFonts w:cstheme="minorHAnsi"/>
          <w:lang w:val="en-US" w:eastAsia="ar-SA"/>
        </w:rPr>
        <w:t xml:space="preserve">        WG = -----------  x </w:t>
      </w:r>
      <w:proofErr w:type="spellStart"/>
      <w:r w:rsidRPr="001B24C1">
        <w:rPr>
          <w:rFonts w:cstheme="minorHAnsi"/>
          <w:lang w:val="en-US" w:eastAsia="ar-SA"/>
        </w:rPr>
        <w:t>waga</w:t>
      </w:r>
      <w:proofErr w:type="spellEnd"/>
      <w:r w:rsidRPr="001B24C1">
        <w:rPr>
          <w:rFonts w:cstheme="minorHAnsi"/>
          <w:lang w:val="en-US" w:eastAsia="ar-SA"/>
        </w:rPr>
        <w:t xml:space="preserve"> </w:t>
      </w:r>
      <w:proofErr w:type="spellStart"/>
      <w:r w:rsidRPr="001B24C1">
        <w:rPr>
          <w:rFonts w:cstheme="minorHAnsi"/>
          <w:lang w:val="en-US" w:eastAsia="ar-SA"/>
        </w:rPr>
        <w:t>kryterium</w:t>
      </w:r>
      <w:proofErr w:type="spellEnd"/>
      <w:r w:rsidRPr="001B24C1">
        <w:rPr>
          <w:rFonts w:cstheme="minorHAnsi"/>
          <w:lang w:val="en-US" w:eastAsia="ar-SA"/>
        </w:rPr>
        <w:t xml:space="preserve">  </w:t>
      </w:r>
    </w:p>
    <w:p w:rsidR="00041BB9" w:rsidRPr="001B24C1" w:rsidRDefault="00041BB9" w:rsidP="00041BB9">
      <w:pPr>
        <w:tabs>
          <w:tab w:val="left" w:pos="1276"/>
          <w:tab w:val="left" w:leader="dot" w:pos="9214"/>
        </w:tabs>
        <w:suppressAutoHyphens/>
        <w:spacing w:after="0" w:line="360" w:lineRule="auto"/>
        <w:rPr>
          <w:rFonts w:cstheme="minorHAnsi"/>
          <w:strike/>
          <w:lang w:val="en-US" w:eastAsia="ar-SA"/>
        </w:rPr>
      </w:pPr>
      <w:r w:rsidRPr="001B24C1">
        <w:rPr>
          <w:rFonts w:cstheme="minorHAnsi"/>
          <w:b/>
          <w:lang w:val="en-US" w:eastAsia="ar-SA"/>
        </w:rPr>
        <w:t xml:space="preserve">                  </w:t>
      </w:r>
      <w:r w:rsidRPr="001B24C1">
        <w:rPr>
          <w:rFonts w:cstheme="minorHAnsi"/>
          <w:lang w:val="en-US" w:eastAsia="ar-SA"/>
        </w:rPr>
        <w:t xml:space="preserve">WG max. </w:t>
      </w:r>
    </w:p>
    <w:p w:rsidR="00041BB9" w:rsidRPr="001B24C1" w:rsidRDefault="00041BB9" w:rsidP="00041BB9">
      <w:pPr>
        <w:tabs>
          <w:tab w:val="left" w:pos="1276"/>
          <w:tab w:val="left" w:leader="dot" w:pos="9214"/>
        </w:tabs>
        <w:suppressAutoHyphens/>
        <w:spacing w:after="0" w:line="360" w:lineRule="auto"/>
        <w:rPr>
          <w:rFonts w:cstheme="minorHAnsi"/>
          <w:lang w:eastAsia="ar-SA"/>
        </w:rPr>
      </w:pPr>
      <w:r w:rsidRPr="001B24C1">
        <w:rPr>
          <w:rFonts w:cstheme="minorHAnsi"/>
          <w:lang w:eastAsia="ar-SA"/>
        </w:rPr>
        <w:t>gdzie:</w:t>
      </w:r>
    </w:p>
    <w:p w:rsidR="00041BB9" w:rsidRPr="001B24C1" w:rsidRDefault="00041BB9" w:rsidP="00041BB9">
      <w:pPr>
        <w:tabs>
          <w:tab w:val="left" w:pos="1276"/>
          <w:tab w:val="left" w:leader="dot" w:pos="9214"/>
        </w:tabs>
        <w:suppressAutoHyphens/>
        <w:spacing w:after="0" w:line="360" w:lineRule="auto"/>
        <w:rPr>
          <w:rFonts w:cstheme="minorHAnsi"/>
          <w:lang w:eastAsia="ar-SA"/>
        </w:rPr>
      </w:pPr>
      <w:r w:rsidRPr="001B24C1">
        <w:rPr>
          <w:rFonts w:cstheme="minorHAnsi"/>
          <w:lang w:eastAsia="ar-SA"/>
        </w:rPr>
        <w:t xml:space="preserve">WG of.   – liczba punktów przyznanych ofercie badanej </w:t>
      </w:r>
    </w:p>
    <w:p w:rsidR="00041BB9" w:rsidRPr="00041BB9" w:rsidRDefault="00041BB9" w:rsidP="00041BB9">
      <w:pPr>
        <w:tabs>
          <w:tab w:val="left" w:pos="1276"/>
          <w:tab w:val="left" w:leader="dot" w:pos="9214"/>
        </w:tabs>
        <w:suppressAutoHyphens/>
        <w:spacing w:after="0" w:line="360" w:lineRule="auto"/>
        <w:rPr>
          <w:rFonts w:cstheme="minorHAnsi"/>
          <w:lang w:eastAsia="ar-SA"/>
        </w:rPr>
      </w:pPr>
      <w:r w:rsidRPr="001B24C1">
        <w:rPr>
          <w:rFonts w:cstheme="minorHAnsi"/>
          <w:lang w:eastAsia="ar-SA"/>
        </w:rPr>
        <w:t>WG max. – maksymalna liczba punktów możliwych do zdobycia</w:t>
      </w:r>
      <w:r>
        <w:rPr>
          <w:rFonts w:cstheme="minorHAnsi"/>
          <w:lang w:eastAsia="ar-SA"/>
        </w:rPr>
        <w:t xml:space="preserve"> (tj. 10 pkt)</w:t>
      </w:r>
    </w:p>
    <w:p w:rsidR="00041BB9" w:rsidRDefault="00041BB9" w:rsidP="00041BB9">
      <w:pPr>
        <w:suppressAutoHyphens/>
        <w:spacing w:line="360" w:lineRule="auto"/>
        <w:rPr>
          <w:rFonts w:eastAsia="Times New Roman" w:cstheme="minorHAnsi"/>
          <w:b/>
          <w:lang w:eastAsia="zh-CN"/>
        </w:rPr>
      </w:pPr>
      <w:r w:rsidRPr="00507C6E">
        <w:rPr>
          <w:rFonts w:eastAsia="Calibri" w:cstheme="minorHAnsi"/>
          <w:b/>
        </w:rPr>
        <w:t xml:space="preserve">Jako oferta najkorzystniejsza wybrana zostanie oferta, która uzyska największą ilość punktów P obliczoną według wzoru: </w:t>
      </w:r>
      <w:r w:rsidRPr="00507C6E">
        <w:rPr>
          <w:rFonts w:eastAsia="Times New Roman" w:cstheme="minorHAnsi"/>
          <w:b/>
          <w:lang w:eastAsia="zh-CN"/>
        </w:rPr>
        <w:t xml:space="preserve"> </w:t>
      </w:r>
      <w:r w:rsidRPr="00507C6E">
        <w:rPr>
          <w:rFonts w:eastAsia="Calibri" w:cstheme="minorHAnsi"/>
          <w:b/>
        </w:rPr>
        <w:t xml:space="preserve">P = </w:t>
      </w:r>
      <w:r w:rsidRPr="00507C6E">
        <w:rPr>
          <w:rFonts w:eastAsia="Calibri" w:cstheme="minorHAnsi"/>
          <w:b/>
          <w:lang w:eastAsia="ar-SA"/>
        </w:rPr>
        <w:t xml:space="preserve">C + </w:t>
      </w:r>
      <w:r w:rsidRPr="00507C6E">
        <w:rPr>
          <w:rFonts w:eastAsia="Calibri" w:cstheme="minorHAnsi"/>
          <w:b/>
        </w:rPr>
        <w:t>TW + WG</w:t>
      </w:r>
    </w:p>
    <w:p w:rsidR="00041BB9" w:rsidRPr="00A14F57" w:rsidRDefault="00041BB9" w:rsidP="00041BB9">
      <w:pPr>
        <w:spacing w:after="0" w:line="360" w:lineRule="auto"/>
        <w:ind w:left="425" w:hanging="425"/>
        <w:rPr>
          <w:rFonts w:cstheme="minorHAnsi"/>
          <w:color w:val="FF0000"/>
        </w:rPr>
      </w:pPr>
      <w:r w:rsidRPr="00A14F57">
        <w:rPr>
          <w:rFonts w:eastAsia="Times New Roman" w:cstheme="minorHAnsi"/>
          <w:b/>
          <w:lang w:eastAsia="ar-SA"/>
        </w:rPr>
        <w:t xml:space="preserve">CZĘŚĆ XVIII. </w:t>
      </w:r>
      <w:r w:rsidRPr="00A14F57">
        <w:rPr>
          <w:rFonts w:eastAsia="Times New Roman" w:cstheme="minorHAnsi"/>
          <w:b/>
          <w:bCs/>
          <w:color w:val="000000"/>
          <w:spacing w:val="-2"/>
          <w:lang w:eastAsia="ar-SA"/>
        </w:rPr>
        <w:t>Informacja o formalnościach, jakie muszą zostać dopełnione po wyborze oferty w celu zawarcia umowy w sprawie zamówienia publicznego</w:t>
      </w:r>
    </w:p>
    <w:p w:rsidR="00041BB9" w:rsidRPr="00A14F57" w:rsidRDefault="00041BB9" w:rsidP="00041BB9">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A14F57">
        <w:rPr>
          <w:rFonts w:eastAsia="Times New Roman" w:cstheme="minorHAnsi"/>
          <w:lang w:eastAsia="pl-PL"/>
        </w:rPr>
        <w:t xml:space="preserve">Umowę w sprawie zamówienia publicznego, z uwzględnieniem art. 577 ustawy </w:t>
      </w:r>
      <w:proofErr w:type="spellStart"/>
      <w:r w:rsidRPr="00A14F57">
        <w:rPr>
          <w:rFonts w:eastAsia="Times New Roman" w:cstheme="minorHAnsi"/>
          <w:lang w:eastAsia="pl-PL"/>
        </w:rPr>
        <w:t>Pzp</w:t>
      </w:r>
      <w:proofErr w:type="spellEnd"/>
      <w:r w:rsidRPr="00A14F57">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041BB9" w:rsidRPr="00A14F57" w:rsidRDefault="00041BB9" w:rsidP="00041BB9">
      <w:pPr>
        <w:autoSpaceDE w:val="0"/>
        <w:autoSpaceDN w:val="0"/>
        <w:adjustRightInd w:val="0"/>
        <w:spacing w:after="0" w:line="360" w:lineRule="auto"/>
        <w:ind w:left="284" w:hanging="284"/>
        <w:rPr>
          <w:rFonts w:eastAsia="Times New Roman" w:cstheme="minorHAnsi"/>
          <w:lang w:eastAsia="pl-PL"/>
        </w:rPr>
      </w:pPr>
      <w:r w:rsidRPr="00A14F57">
        <w:rPr>
          <w:rFonts w:eastAsia="Times New Roman" w:cstheme="minorHAnsi"/>
          <w:lang w:eastAsia="pl-PL"/>
        </w:rPr>
        <w:t xml:space="preserve">2. </w:t>
      </w:r>
      <w:r w:rsidRPr="00A14F57">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041BB9" w:rsidRPr="00A14F57" w:rsidRDefault="00041BB9" w:rsidP="00041BB9">
      <w:pPr>
        <w:autoSpaceDE w:val="0"/>
        <w:autoSpaceDN w:val="0"/>
        <w:adjustRightInd w:val="0"/>
        <w:spacing w:after="0" w:line="360" w:lineRule="auto"/>
        <w:ind w:left="284" w:hanging="284"/>
        <w:rPr>
          <w:rFonts w:eastAsia="Times New Roman" w:cstheme="minorHAnsi"/>
          <w:lang w:eastAsia="pl-PL"/>
        </w:rPr>
      </w:pPr>
      <w:r w:rsidRPr="00A14F57">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041BB9" w:rsidP="00041BB9">
      <w:pPr>
        <w:autoSpaceDE w:val="0"/>
        <w:autoSpaceDN w:val="0"/>
        <w:adjustRightInd w:val="0"/>
        <w:spacing w:after="0" w:line="360" w:lineRule="auto"/>
        <w:ind w:left="284" w:hanging="284"/>
        <w:rPr>
          <w:rFonts w:eastAsia="Times New Roman" w:cstheme="minorHAnsi"/>
          <w:lang w:eastAsia="pl-PL"/>
        </w:rPr>
      </w:pPr>
      <w:r w:rsidRPr="00A14F57">
        <w:rPr>
          <w:rFonts w:eastAsia="Times New Roman" w:cstheme="minorHAnsi"/>
          <w:lang w:eastAsia="pl-PL"/>
        </w:rPr>
        <w:t>4. O terminie i miejscu podpisania umowy zamawiający poinformuje wybranego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702521">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523948">
      <w:pPr>
        <w:pStyle w:val="Bezodstpw"/>
        <w:spacing w:before="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B61067" w:rsidRPr="00702521" w:rsidRDefault="00F1103A" w:rsidP="00523948">
      <w:pPr>
        <w:pStyle w:val="Bezodstpw"/>
        <w:spacing w:before="240"/>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152F1C">
      <w:pPr>
        <w:pStyle w:val="Akapitzlist"/>
        <w:numPr>
          <w:ilvl w:val="0"/>
          <w:numId w:val="8"/>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w:t>
      </w:r>
      <w:r w:rsidRPr="00702521">
        <w:rPr>
          <w:rFonts w:eastAsia="Times New Roman" w:cstheme="minorHAnsi"/>
        </w:rPr>
        <w:lastRenderedPageBreak/>
        <w:t xml:space="preserve">przekracza 4 lata, okres przechowywania obejmuje cały czas trwania umowy lub też przez okres dłuższy w przypadku postępowań finansowanych ze środków unijnych; </w:t>
      </w:r>
    </w:p>
    <w:p w:rsidR="00B61067" w:rsidRPr="00702521" w:rsidRDefault="00B61067" w:rsidP="00152F1C">
      <w:pPr>
        <w:pStyle w:val="Akapitzlist"/>
        <w:numPr>
          <w:ilvl w:val="0"/>
          <w:numId w:val="9"/>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152F1C">
      <w:pPr>
        <w:pStyle w:val="Akapitzlist"/>
        <w:numPr>
          <w:ilvl w:val="0"/>
          <w:numId w:val="9"/>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152F1C">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152F1C">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152F1C">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152F1C">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152F1C">
      <w:pPr>
        <w:pStyle w:val="Akapitzlist"/>
        <w:numPr>
          <w:ilvl w:val="0"/>
          <w:numId w:val="10"/>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152F1C">
      <w:pPr>
        <w:pStyle w:val="Akapitzlist"/>
        <w:numPr>
          <w:ilvl w:val="0"/>
          <w:numId w:val="9"/>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152F1C">
      <w:pPr>
        <w:pStyle w:val="Akapitzlist"/>
        <w:numPr>
          <w:ilvl w:val="0"/>
          <w:numId w:val="11"/>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152F1C">
      <w:pPr>
        <w:pStyle w:val="Akapitzlist"/>
        <w:numPr>
          <w:ilvl w:val="0"/>
          <w:numId w:val="11"/>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152F1C">
      <w:pPr>
        <w:pStyle w:val="Akapitzlist"/>
        <w:numPr>
          <w:ilvl w:val="0"/>
          <w:numId w:val="11"/>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F1103A" w:rsidRDefault="00B61067" w:rsidP="00B61067">
      <w:pPr>
        <w:autoSpaceDE w:val="0"/>
        <w:autoSpaceDN w:val="0"/>
        <w:adjustRightInd w:val="0"/>
        <w:spacing w:after="0" w:line="360" w:lineRule="auto"/>
        <w:ind w:left="284" w:hanging="284"/>
        <w:rPr>
          <w:rFonts w:cstheme="minorHAnsi"/>
          <w:strike/>
        </w:rPr>
      </w:pPr>
      <w:r w:rsidRPr="003659D1">
        <w:rPr>
          <w:rFonts w:cstheme="minorHAnsi"/>
        </w:rPr>
        <w:t>4.</w:t>
      </w:r>
      <w:r w:rsidR="003659D1">
        <w:rPr>
          <w:rFonts w:cstheme="minorHAnsi"/>
        </w:rPr>
        <w:t xml:space="preserve">  </w:t>
      </w:r>
      <w:r w:rsidRPr="003659D1">
        <w:rPr>
          <w:rFonts w:cstheme="minorHAnsi"/>
        </w:rPr>
        <w:t>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7. </w:t>
      </w:r>
      <w:r w:rsidR="003659D1">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Pr="00523948" w:rsidRDefault="00B61067" w:rsidP="005239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niniejszej SWZ stanowią załączniki:</w:t>
      </w:r>
    </w:p>
    <w:p w:rsidR="00DA5B86" w:rsidRPr="00A14F57" w:rsidRDefault="00DA5B86" w:rsidP="00DA5B86">
      <w:pPr>
        <w:numPr>
          <w:ilvl w:val="0"/>
          <w:numId w:val="2"/>
        </w:numPr>
        <w:tabs>
          <w:tab w:val="left" w:pos="709"/>
        </w:tabs>
        <w:suppressAutoHyphens/>
        <w:spacing w:after="0" w:line="360" w:lineRule="auto"/>
        <w:rPr>
          <w:rFonts w:eastAsia="Times New Roman" w:cstheme="minorHAnsi"/>
          <w:lang w:eastAsia="ar-SA"/>
        </w:rPr>
      </w:pPr>
      <w:r w:rsidRPr="00A14F57">
        <w:rPr>
          <w:rFonts w:eastAsia="Times New Roman" w:cstheme="minorHAnsi"/>
          <w:lang w:eastAsia="ar-SA"/>
        </w:rPr>
        <w:t>Formularz ofertowy – załącznik nr 1,</w:t>
      </w:r>
    </w:p>
    <w:p w:rsidR="00DA5B86" w:rsidRPr="00A14F57" w:rsidRDefault="00DA5B86" w:rsidP="00DA5B86">
      <w:pPr>
        <w:numPr>
          <w:ilvl w:val="0"/>
          <w:numId w:val="2"/>
        </w:numPr>
        <w:tabs>
          <w:tab w:val="left" w:pos="709"/>
        </w:tabs>
        <w:suppressAutoHyphens/>
        <w:spacing w:after="0" w:line="360" w:lineRule="auto"/>
        <w:rPr>
          <w:rFonts w:eastAsia="Times New Roman" w:cstheme="minorHAnsi"/>
          <w:lang w:eastAsia="ar-SA"/>
        </w:rPr>
      </w:pPr>
      <w:r w:rsidRPr="00A14F57">
        <w:rPr>
          <w:rFonts w:eastAsia="Times New Roman" w:cstheme="minorHAnsi"/>
        </w:rPr>
        <w:t>Opis przedmiotu zamówienia</w:t>
      </w:r>
      <w:r>
        <w:rPr>
          <w:rFonts w:eastAsia="Times New Roman" w:cstheme="minorHAnsi"/>
        </w:rPr>
        <w:t xml:space="preserve"> - poz. 2</w:t>
      </w:r>
      <w:r w:rsidRPr="00A14F57">
        <w:rPr>
          <w:rFonts w:eastAsia="Times New Roman" w:cstheme="minorHAnsi"/>
        </w:rPr>
        <w:t xml:space="preserve"> </w:t>
      </w:r>
      <w:r w:rsidRPr="00FD4C51">
        <w:rPr>
          <w:rFonts w:eastAsia="Times New Roman" w:cstheme="minorHAnsi"/>
        </w:rPr>
        <w:t>–</w:t>
      </w:r>
      <w:r w:rsidRPr="00A14F57">
        <w:rPr>
          <w:rFonts w:eastAsia="Times New Roman" w:cstheme="minorHAnsi"/>
        </w:rPr>
        <w:t xml:space="preserve"> załącznik nr 2,</w:t>
      </w:r>
    </w:p>
    <w:p w:rsidR="00DA5B86" w:rsidRPr="004962FC" w:rsidRDefault="00DA5B86" w:rsidP="00DA5B86">
      <w:pPr>
        <w:numPr>
          <w:ilvl w:val="0"/>
          <w:numId w:val="2"/>
        </w:numPr>
        <w:tabs>
          <w:tab w:val="left" w:pos="709"/>
        </w:tabs>
        <w:suppressAutoHyphens/>
        <w:spacing w:after="0" w:line="360" w:lineRule="auto"/>
        <w:rPr>
          <w:rFonts w:eastAsia="Times New Roman" w:cstheme="minorHAnsi"/>
          <w:lang w:eastAsia="ar-SA"/>
        </w:rPr>
      </w:pPr>
      <w:r w:rsidRPr="004962FC">
        <w:rPr>
          <w:rFonts w:eastAsia="Times New Roman" w:cstheme="minorHAnsi"/>
          <w:lang w:eastAsia="ar-SA"/>
        </w:rPr>
        <w:t>Opis przedmiotu zamówienia - poz. 1 -  FORMULARZ CENOWY - załącznik nr 3,</w:t>
      </w:r>
    </w:p>
    <w:p w:rsidR="00DA5B86" w:rsidRPr="00A14F57" w:rsidRDefault="00DA5B86" w:rsidP="00DA5B86">
      <w:pPr>
        <w:numPr>
          <w:ilvl w:val="0"/>
          <w:numId w:val="2"/>
        </w:numPr>
        <w:tabs>
          <w:tab w:val="left" w:pos="709"/>
        </w:tabs>
        <w:suppressAutoHyphens/>
        <w:spacing w:after="0" w:line="360" w:lineRule="auto"/>
        <w:rPr>
          <w:rFonts w:eastAsia="Times New Roman" w:cstheme="minorHAnsi"/>
          <w:lang w:eastAsia="ar-SA"/>
        </w:rPr>
      </w:pPr>
      <w:r w:rsidRPr="00A14F57">
        <w:rPr>
          <w:rFonts w:eastAsia="Times New Roman" w:cstheme="minorHAnsi"/>
          <w:lang w:eastAsia="ar-SA"/>
        </w:rPr>
        <w:t xml:space="preserve">Tabela oceny warunków gwarancji </w:t>
      </w:r>
      <w:r>
        <w:rPr>
          <w:rFonts w:eastAsia="Times New Roman" w:cstheme="minorHAnsi"/>
          <w:lang w:eastAsia="ar-SA"/>
        </w:rPr>
        <w:t xml:space="preserve">- poz. 2 </w:t>
      </w:r>
      <w:r w:rsidRPr="00A14F57">
        <w:rPr>
          <w:rFonts w:eastAsia="Times New Roman" w:cstheme="minorHAnsi"/>
          <w:lang w:eastAsia="ar-SA"/>
        </w:rPr>
        <w:t>– załącznik nr 4,</w:t>
      </w:r>
    </w:p>
    <w:p w:rsidR="00DA5B86" w:rsidRPr="00A14F57" w:rsidRDefault="00DA5B86" w:rsidP="00DA5B86">
      <w:pPr>
        <w:numPr>
          <w:ilvl w:val="0"/>
          <w:numId w:val="2"/>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Warunki gwarancji </w:t>
      </w:r>
      <w:r w:rsidRPr="00A14F57">
        <w:rPr>
          <w:rFonts w:eastAsia="Times New Roman" w:cstheme="minorHAnsi"/>
          <w:lang w:eastAsia="ar-SA"/>
        </w:rPr>
        <w:t xml:space="preserve">i serwisu </w:t>
      </w:r>
      <w:r>
        <w:rPr>
          <w:rFonts w:eastAsia="Times New Roman" w:cstheme="minorHAnsi"/>
          <w:lang w:eastAsia="ar-SA"/>
        </w:rPr>
        <w:t xml:space="preserve">gwarancyjnego - poz. 2 </w:t>
      </w:r>
      <w:r w:rsidRPr="00A14F57">
        <w:rPr>
          <w:rFonts w:eastAsia="Times New Roman" w:cstheme="minorHAnsi"/>
          <w:lang w:eastAsia="ar-SA"/>
        </w:rPr>
        <w:t>– załącznik nr 5,</w:t>
      </w:r>
    </w:p>
    <w:p w:rsidR="00DA5B86" w:rsidRPr="00FD4C51" w:rsidRDefault="00DA5B86" w:rsidP="00DA5B86">
      <w:pPr>
        <w:numPr>
          <w:ilvl w:val="0"/>
          <w:numId w:val="2"/>
        </w:numPr>
        <w:tabs>
          <w:tab w:val="left" w:pos="709"/>
        </w:tabs>
        <w:suppressAutoHyphens/>
        <w:spacing w:after="0" w:line="360" w:lineRule="auto"/>
        <w:rPr>
          <w:rFonts w:eastAsia="Times New Roman" w:cstheme="minorHAnsi"/>
          <w:lang w:eastAsia="ar-SA"/>
        </w:rPr>
      </w:pPr>
      <w:r w:rsidRPr="00FD4C51">
        <w:rPr>
          <w:rFonts w:eastAsia="Times New Roman" w:cstheme="minorHAnsi"/>
          <w:lang w:eastAsia="ar-SA"/>
        </w:rPr>
        <w:t>Procedura dostawy i odbioru urządzenia - poz. 2 – załącznik nr 6,</w:t>
      </w:r>
    </w:p>
    <w:p w:rsidR="00DA5B86" w:rsidRPr="00A14F57" w:rsidRDefault="00DA5B86" w:rsidP="00DA5B86">
      <w:pPr>
        <w:numPr>
          <w:ilvl w:val="0"/>
          <w:numId w:val="2"/>
        </w:numPr>
        <w:tabs>
          <w:tab w:val="left" w:pos="709"/>
        </w:tabs>
        <w:suppressAutoHyphens/>
        <w:spacing w:after="0" w:line="360" w:lineRule="auto"/>
        <w:rPr>
          <w:rFonts w:eastAsia="Times New Roman" w:cstheme="minorHAnsi"/>
          <w:lang w:eastAsia="ar-SA"/>
        </w:rPr>
      </w:pPr>
      <w:r w:rsidRPr="00A14F57">
        <w:rPr>
          <w:rFonts w:eastAsia="Times New Roman" w:cstheme="minorHAnsi"/>
          <w:lang w:eastAsia="ar-SA"/>
        </w:rPr>
        <w:t>JEDZ – załącznik nr 7, Instrukcja wypełnienia JE</w:t>
      </w:r>
      <w:r w:rsidRPr="00A14F57">
        <w:rPr>
          <w:rFonts w:eastAsia="Times New Roman" w:cstheme="minorHAnsi"/>
          <w:color w:val="000000" w:themeColor="text1"/>
          <w:lang w:eastAsia="ar-SA"/>
        </w:rPr>
        <w:t xml:space="preserve">DZ (wersja elektroniczna) </w:t>
      </w:r>
      <w:r w:rsidRPr="00A14F57">
        <w:rPr>
          <w:rFonts w:eastAsia="Times New Roman" w:cstheme="minorHAnsi"/>
          <w:lang w:eastAsia="ar-SA"/>
        </w:rPr>
        <w:t>– Załącznik nr</w:t>
      </w:r>
      <w:r w:rsidRPr="00A14F57">
        <w:rPr>
          <w:rFonts w:eastAsia="Times New Roman" w:cstheme="minorHAnsi"/>
          <w:color w:val="000000" w:themeColor="text1"/>
          <w:lang w:eastAsia="ar-SA"/>
        </w:rPr>
        <w:t xml:space="preserve"> 7a,</w:t>
      </w:r>
    </w:p>
    <w:p w:rsidR="00DA5B86" w:rsidRPr="00A14F57" w:rsidRDefault="00DA5B86" w:rsidP="00DA5B86">
      <w:pPr>
        <w:numPr>
          <w:ilvl w:val="0"/>
          <w:numId w:val="2"/>
        </w:numPr>
        <w:tabs>
          <w:tab w:val="left" w:pos="709"/>
        </w:tabs>
        <w:suppressAutoHyphens/>
        <w:spacing w:after="0" w:line="360" w:lineRule="auto"/>
        <w:rPr>
          <w:rFonts w:eastAsia="Times New Roman" w:cstheme="minorHAnsi"/>
          <w:b/>
          <w:lang w:eastAsia="ar-SA"/>
        </w:rPr>
      </w:pPr>
      <w:r w:rsidRPr="00A14F57">
        <w:rPr>
          <w:rFonts w:eastAsia="Times New Roman" w:cstheme="minorHAnsi"/>
          <w:lang w:eastAsia="ar-SA"/>
        </w:rPr>
        <w:t>Oświadczenie wykonawcy o braku przynależności lub o przynależności do tej samej grupy kapitałowej – Załącznik nr 8,</w:t>
      </w:r>
    </w:p>
    <w:p w:rsidR="00DA5B86" w:rsidRPr="00A14F57" w:rsidRDefault="00DA5B86" w:rsidP="00DA5B86">
      <w:pPr>
        <w:numPr>
          <w:ilvl w:val="0"/>
          <w:numId w:val="2"/>
        </w:numPr>
        <w:tabs>
          <w:tab w:val="left" w:pos="709"/>
        </w:tabs>
        <w:suppressAutoHyphens/>
        <w:spacing w:after="0" w:line="360" w:lineRule="auto"/>
        <w:rPr>
          <w:rFonts w:eastAsia="Times New Roman" w:cstheme="minorHAnsi"/>
          <w:b/>
          <w:lang w:eastAsia="ar-SA"/>
        </w:rPr>
      </w:pPr>
      <w:r w:rsidRPr="00A14F57">
        <w:rPr>
          <w:rFonts w:eastAsia="Times New Roman" w:cstheme="minorHAnsi"/>
          <w:lang w:eastAsia="ar-SA"/>
        </w:rPr>
        <w:t>Oświadczenie wykonawcy o aktualności informacji – Załącznik nr 9.</w:t>
      </w:r>
    </w:p>
    <w:p w:rsidR="00B61067" w:rsidRPr="00702521" w:rsidRDefault="00DA5B86" w:rsidP="00DA5B86">
      <w:pPr>
        <w:numPr>
          <w:ilvl w:val="0"/>
          <w:numId w:val="2"/>
        </w:numPr>
        <w:tabs>
          <w:tab w:val="left" w:pos="709"/>
        </w:tabs>
        <w:suppressAutoHyphens/>
        <w:spacing w:after="0" w:line="360" w:lineRule="auto"/>
        <w:rPr>
          <w:rFonts w:eastAsia="Times New Roman" w:cstheme="minorHAnsi"/>
          <w:b/>
          <w:lang w:eastAsia="ar-SA"/>
        </w:rPr>
      </w:pPr>
      <w:r w:rsidRPr="00A14F57">
        <w:rPr>
          <w:rFonts w:eastAsia="Times New Roman" w:cstheme="minorHAnsi"/>
          <w:lang w:eastAsia="ar-SA"/>
        </w:rPr>
        <w:t xml:space="preserve">Wzór umowy </w:t>
      </w:r>
      <w:r w:rsidRPr="004962FC">
        <w:rPr>
          <w:rFonts w:eastAsia="Times New Roman" w:cstheme="minorHAnsi"/>
          <w:lang w:eastAsia="ar-SA"/>
        </w:rPr>
        <w:t xml:space="preserve">wraz z protokołem odbioru </w:t>
      </w:r>
      <w:r w:rsidRPr="00A14F57">
        <w:rPr>
          <w:rFonts w:eastAsia="Times New Roman" w:cstheme="minorHAnsi"/>
          <w:lang w:eastAsia="ar-SA"/>
        </w:rPr>
        <w:t>– Załącznik nr 10.</w:t>
      </w:r>
    </w:p>
    <w:p w:rsidR="00B61067" w:rsidRPr="00702521" w:rsidRDefault="00B61067" w:rsidP="00B61067">
      <w:pPr>
        <w:suppressAutoHyphens/>
        <w:spacing w:after="0" w:line="360" w:lineRule="auto"/>
        <w:rPr>
          <w:rFonts w:eastAsia="Times New Roman" w:cstheme="minorHAnsi"/>
          <w:b/>
          <w:lang w:eastAsia="ar-SA"/>
        </w:rPr>
      </w:pPr>
    </w:p>
    <w:p w:rsidR="00523948" w:rsidRDefault="00523948" w:rsidP="00B61067">
      <w:pPr>
        <w:suppressAutoHyphens/>
        <w:spacing w:after="0" w:line="360" w:lineRule="auto"/>
        <w:rPr>
          <w:rFonts w:eastAsia="Arial" w:cstheme="minorHAnsi"/>
          <w:b/>
          <w:lang w:eastAsia="ar-SA"/>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842C72" w:rsidRDefault="00842C72" w:rsidP="00B61067">
      <w:pPr>
        <w:suppressAutoHyphens/>
        <w:spacing w:after="0" w:line="360" w:lineRule="auto"/>
        <w:rPr>
          <w:rFonts w:eastAsia="Times New Roman" w:cstheme="minorHAnsi"/>
          <w:b/>
          <w:i/>
          <w:lang w:eastAsia="zh-CN"/>
        </w:rPr>
      </w:pPr>
    </w:p>
    <w:p w:rsidR="00DA5B86" w:rsidRDefault="00DA5B86" w:rsidP="00B61067">
      <w:pPr>
        <w:pStyle w:val="Bezodstpw"/>
        <w:rPr>
          <w:rFonts w:asciiTheme="minorHAnsi" w:eastAsia="Times New Roman" w:hAnsiTheme="minorHAnsi" w:cstheme="minorHAnsi"/>
          <w:b/>
          <w:i/>
          <w:color w:val="auto"/>
          <w:lang w:eastAsia="zh-CN"/>
        </w:rPr>
      </w:pPr>
    </w:p>
    <w:p w:rsidR="00DA5B86" w:rsidRDefault="00DA5B86" w:rsidP="00B61067">
      <w:pPr>
        <w:pStyle w:val="Bezodstpw"/>
        <w:rPr>
          <w:rFonts w:asciiTheme="minorHAnsi" w:eastAsia="Times New Roman" w:hAnsiTheme="minorHAnsi" w:cstheme="minorHAnsi"/>
          <w:b/>
          <w:i/>
          <w:color w:val="auto"/>
          <w:lang w:eastAsia="zh-CN"/>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DA5B86">
        <w:rPr>
          <w:rFonts w:cstheme="minorHAnsi"/>
          <w:b/>
        </w:rPr>
        <w:t>92</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152F1C">
      <w:pPr>
        <w:pStyle w:val="Tekstpodstawowywcity"/>
        <w:numPr>
          <w:ilvl w:val="0"/>
          <w:numId w:val="13"/>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152F1C">
      <w:pPr>
        <w:pStyle w:val="Tekstpodstawowywcity"/>
        <w:numPr>
          <w:ilvl w:val="0"/>
          <w:numId w:val="13"/>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152F1C">
      <w:pPr>
        <w:pStyle w:val="Tekstpodstawowywcity"/>
        <w:numPr>
          <w:ilvl w:val="1"/>
          <w:numId w:val="13"/>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152F1C">
      <w:pPr>
        <w:pStyle w:val="Tekstpodstawowywcity"/>
        <w:numPr>
          <w:ilvl w:val="1"/>
          <w:numId w:val="13"/>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152F1C">
      <w:pPr>
        <w:pStyle w:val="Tekstpodstawowywcity"/>
        <w:numPr>
          <w:ilvl w:val="1"/>
          <w:numId w:val="13"/>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152F1C">
      <w:pPr>
        <w:pStyle w:val="Tekstpodstawowywcity"/>
        <w:numPr>
          <w:ilvl w:val="1"/>
          <w:numId w:val="13"/>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DA5B86">
        <w:rPr>
          <w:rFonts w:cstheme="minorHAnsi"/>
          <w:b/>
        </w:rPr>
        <w:t>92</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135E7E" w:rsidP="00152F1C">
      <w:pPr>
        <w:pStyle w:val="Akapitzlist"/>
        <w:numPr>
          <w:ilvl w:val="4"/>
          <w:numId w:val="14"/>
        </w:numPr>
        <w:suppressAutoHyphens/>
        <w:overflowPunct w:val="0"/>
        <w:autoSpaceDE w:val="0"/>
        <w:spacing w:after="0" w:line="360" w:lineRule="auto"/>
        <w:textAlignment w:val="baseline"/>
        <w:rPr>
          <w:rFonts w:cstheme="minorHAnsi"/>
        </w:rPr>
      </w:pPr>
      <w:hyperlink r:id="rId16"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135E7E" w:rsidP="00152F1C">
      <w:pPr>
        <w:pStyle w:val="Akapitzlist"/>
        <w:numPr>
          <w:ilvl w:val="4"/>
          <w:numId w:val="14"/>
        </w:numPr>
        <w:suppressAutoHyphens/>
        <w:overflowPunct w:val="0"/>
        <w:autoSpaceDE w:val="0"/>
        <w:spacing w:after="0" w:line="360" w:lineRule="auto"/>
        <w:textAlignment w:val="baseline"/>
        <w:rPr>
          <w:rFonts w:cstheme="minorHAnsi"/>
        </w:rPr>
      </w:pPr>
      <w:hyperlink r:id="rId17"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135E7E" w:rsidP="00152F1C">
      <w:pPr>
        <w:pStyle w:val="Akapitzlist"/>
        <w:numPr>
          <w:ilvl w:val="4"/>
          <w:numId w:val="14"/>
        </w:numPr>
        <w:suppressAutoHyphens/>
        <w:overflowPunct w:val="0"/>
        <w:autoSpaceDE w:val="0"/>
        <w:spacing w:after="0" w:line="360" w:lineRule="auto"/>
        <w:textAlignment w:val="baseline"/>
        <w:rPr>
          <w:rFonts w:cstheme="minorHAnsi"/>
        </w:rPr>
      </w:pPr>
      <w:hyperlink r:id="rId18"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135E7E" w:rsidP="00152F1C">
      <w:pPr>
        <w:pStyle w:val="Akapitzlist"/>
        <w:numPr>
          <w:ilvl w:val="4"/>
          <w:numId w:val="14"/>
        </w:numPr>
        <w:suppressAutoHyphens/>
        <w:overflowPunct w:val="0"/>
        <w:autoSpaceDE w:val="0"/>
        <w:spacing w:after="0" w:line="360" w:lineRule="auto"/>
        <w:textAlignment w:val="baseline"/>
        <w:rPr>
          <w:rFonts w:cstheme="minorHAnsi"/>
        </w:rPr>
      </w:pPr>
      <w:hyperlink r:id="rId19"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F3425B">
      <w:headerReference w:type="default" r:id="rId20"/>
      <w:footerReference w:type="default" r:id="rId21"/>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7E" w:rsidRDefault="00135E7E" w:rsidP="002C69FF">
      <w:pPr>
        <w:spacing w:after="0" w:line="240" w:lineRule="auto"/>
      </w:pPr>
      <w:r>
        <w:separator/>
      </w:r>
    </w:p>
  </w:endnote>
  <w:endnote w:type="continuationSeparator" w:id="0">
    <w:p w:rsidR="00135E7E" w:rsidRDefault="00135E7E"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22" w:rsidRPr="00F03912" w:rsidRDefault="004A7522" w:rsidP="00523948">
    <w:pPr>
      <w:pStyle w:val="Stopka"/>
      <w:rPr>
        <w:rFonts w:ascii="Times New Roman" w:hAnsi="Times New Roman" w:cs="Times New Roman"/>
        <w:sz w:val="18"/>
        <w:szCs w:val="18"/>
      </w:rPr>
    </w:pPr>
  </w:p>
  <w:p w:rsidR="004A7522" w:rsidRPr="00F03912" w:rsidRDefault="004A7522">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7E" w:rsidRDefault="00135E7E" w:rsidP="002C69FF">
      <w:pPr>
        <w:spacing w:after="0" w:line="240" w:lineRule="auto"/>
      </w:pPr>
      <w:r>
        <w:separator/>
      </w:r>
    </w:p>
  </w:footnote>
  <w:footnote w:type="continuationSeparator" w:id="0">
    <w:p w:rsidR="00135E7E" w:rsidRDefault="00135E7E" w:rsidP="002C69FF">
      <w:pPr>
        <w:spacing w:after="0" w:line="240" w:lineRule="auto"/>
      </w:pPr>
      <w:r>
        <w:continuationSeparator/>
      </w:r>
    </w:p>
  </w:footnote>
  <w:footnote w:id="1">
    <w:p w:rsidR="004A7522" w:rsidRDefault="004A7522" w:rsidP="00290A6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A7522" w:rsidRDefault="004A7522" w:rsidP="00290A6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22" w:rsidRDefault="004A7522"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6304217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13"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C96815"/>
    <w:multiLevelType w:val="hybridMultilevel"/>
    <w:tmpl w:val="86C24ACE"/>
    <w:lvl w:ilvl="0" w:tplc="4AC4AE48">
      <w:start w:val="1"/>
      <w:numFmt w:val="bullet"/>
      <w:lvlText w:val="-"/>
      <w:lvlJc w:val="left"/>
      <w:pPr>
        <w:ind w:left="1353"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2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26"/>
  </w:num>
  <w:num w:numId="6">
    <w:abstractNumId w:val="19"/>
  </w:num>
  <w:num w:numId="7">
    <w:abstractNumId w:val="24"/>
  </w:num>
  <w:num w:numId="8">
    <w:abstractNumId w:val="25"/>
  </w:num>
  <w:num w:numId="9">
    <w:abstractNumId w:val="20"/>
  </w:num>
  <w:num w:numId="10">
    <w:abstractNumId w:val="17"/>
  </w:num>
  <w:num w:numId="11">
    <w:abstractNumId w:val="22"/>
  </w:num>
  <w:num w:numId="12">
    <w:abstractNumId w:val="13"/>
  </w:num>
  <w:num w:numId="13">
    <w:abstractNumId w:val="16"/>
  </w:num>
  <w:num w:numId="14">
    <w:abstractNumId w:val="11"/>
  </w:num>
  <w:num w:numId="15">
    <w:abstractNumId w:val="14"/>
  </w:num>
  <w:num w:numId="16">
    <w:abstractNumId w:val="5"/>
  </w:num>
  <w:num w:numId="17">
    <w:abstractNumId w:val="28"/>
  </w:num>
  <w:num w:numId="18">
    <w:abstractNumId w:val="32"/>
  </w:num>
  <w:num w:numId="19">
    <w:abstractNumId w:val="21"/>
  </w:num>
  <w:num w:numId="20">
    <w:abstractNumId w:val="18"/>
  </w:num>
  <w:num w:numId="21">
    <w:abstractNumId w:val="30"/>
  </w:num>
  <w:num w:numId="22">
    <w:abstractNumId w:val="29"/>
  </w:num>
  <w:num w:numId="23">
    <w:abstractNumId w:val="23"/>
  </w:num>
  <w:num w:numId="24">
    <w:abstractNumId w:val="31"/>
  </w:num>
  <w:num w:numId="25">
    <w:abstractNumId w:val="15"/>
  </w:num>
  <w:num w:numId="26">
    <w:abstractNumId w:val="27"/>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356D"/>
    <w:rsid w:val="00024E1C"/>
    <w:rsid w:val="00033992"/>
    <w:rsid w:val="00041BB9"/>
    <w:rsid w:val="0005056C"/>
    <w:rsid w:val="000554F6"/>
    <w:rsid w:val="000677D6"/>
    <w:rsid w:val="000754B8"/>
    <w:rsid w:val="00077CC8"/>
    <w:rsid w:val="000824A0"/>
    <w:rsid w:val="00084498"/>
    <w:rsid w:val="00096C58"/>
    <w:rsid w:val="000A2414"/>
    <w:rsid w:val="000C2E88"/>
    <w:rsid w:val="000D2AB6"/>
    <w:rsid w:val="000D3C51"/>
    <w:rsid w:val="000E1373"/>
    <w:rsid w:val="000E5B2A"/>
    <w:rsid w:val="000E6807"/>
    <w:rsid w:val="0010008F"/>
    <w:rsid w:val="001049ED"/>
    <w:rsid w:val="00110A97"/>
    <w:rsid w:val="00111140"/>
    <w:rsid w:val="00135E7E"/>
    <w:rsid w:val="00136F49"/>
    <w:rsid w:val="0014215A"/>
    <w:rsid w:val="00146609"/>
    <w:rsid w:val="001502DB"/>
    <w:rsid w:val="00152F1C"/>
    <w:rsid w:val="00154F2E"/>
    <w:rsid w:val="00166E63"/>
    <w:rsid w:val="00167651"/>
    <w:rsid w:val="00170AF0"/>
    <w:rsid w:val="00196E34"/>
    <w:rsid w:val="001A0A1A"/>
    <w:rsid w:val="001A4B83"/>
    <w:rsid w:val="001B551A"/>
    <w:rsid w:val="001B6C1C"/>
    <w:rsid w:val="001C0BED"/>
    <w:rsid w:val="001C2845"/>
    <w:rsid w:val="001D51DB"/>
    <w:rsid w:val="001D7E1D"/>
    <w:rsid w:val="001E2B9F"/>
    <w:rsid w:val="00202117"/>
    <w:rsid w:val="00202F47"/>
    <w:rsid w:val="00212D28"/>
    <w:rsid w:val="00226E79"/>
    <w:rsid w:val="0023735C"/>
    <w:rsid w:val="00246A7C"/>
    <w:rsid w:val="00260078"/>
    <w:rsid w:val="00282BE5"/>
    <w:rsid w:val="00283F5A"/>
    <w:rsid w:val="00290A65"/>
    <w:rsid w:val="002979AA"/>
    <w:rsid w:val="002A64ED"/>
    <w:rsid w:val="002B3FBD"/>
    <w:rsid w:val="002C69FF"/>
    <w:rsid w:val="002C7051"/>
    <w:rsid w:val="002D316F"/>
    <w:rsid w:val="002E7A9E"/>
    <w:rsid w:val="00310D59"/>
    <w:rsid w:val="003126F6"/>
    <w:rsid w:val="00316F86"/>
    <w:rsid w:val="003445CD"/>
    <w:rsid w:val="00356C4D"/>
    <w:rsid w:val="003659D1"/>
    <w:rsid w:val="00376FDF"/>
    <w:rsid w:val="00384B62"/>
    <w:rsid w:val="00387290"/>
    <w:rsid w:val="003A3316"/>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9635D"/>
    <w:rsid w:val="004A2B46"/>
    <w:rsid w:val="004A7522"/>
    <w:rsid w:val="004B3789"/>
    <w:rsid w:val="004C0A44"/>
    <w:rsid w:val="004C36B7"/>
    <w:rsid w:val="004D23EA"/>
    <w:rsid w:val="004D76E7"/>
    <w:rsid w:val="004E4C95"/>
    <w:rsid w:val="005004FD"/>
    <w:rsid w:val="005105EB"/>
    <w:rsid w:val="00513F03"/>
    <w:rsid w:val="00523948"/>
    <w:rsid w:val="0053430C"/>
    <w:rsid w:val="005433FD"/>
    <w:rsid w:val="00543E37"/>
    <w:rsid w:val="00583A49"/>
    <w:rsid w:val="00586173"/>
    <w:rsid w:val="005951E9"/>
    <w:rsid w:val="00595FDF"/>
    <w:rsid w:val="005D28AC"/>
    <w:rsid w:val="005D6649"/>
    <w:rsid w:val="005E63CE"/>
    <w:rsid w:val="005F4E04"/>
    <w:rsid w:val="005F74B6"/>
    <w:rsid w:val="0060618D"/>
    <w:rsid w:val="00642783"/>
    <w:rsid w:val="006849E8"/>
    <w:rsid w:val="006A1E4E"/>
    <w:rsid w:val="006B5427"/>
    <w:rsid w:val="006B5CF1"/>
    <w:rsid w:val="006B5F37"/>
    <w:rsid w:val="006C5E46"/>
    <w:rsid w:val="006C7D35"/>
    <w:rsid w:val="006D13A0"/>
    <w:rsid w:val="006E1C00"/>
    <w:rsid w:val="006F4820"/>
    <w:rsid w:val="00721123"/>
    <w:rsid w:val="00730AD1"/>
    <w:rsid w:val="00731E20"/>
    <w:rsid w:val="00732504"/>
    <w:rsid w:val="0073419F"/>
    <w:rsid w:val="0074705A"/>
    <w:rsid w:val="00747E57"/>
    <w:rsid w:val="00772954"/>
    <w:rsid w:val="00774A95"/>
    <w:rsid w:val="007761D0"/>
    <w:rsid w:val="00777E2F"/>
    <w:rsid w:val="00787633"/>
    <w:rsid w:val="00797727"/>
    <w:rsid w:val="007A2C47"/>
    <w:rsid w:val="007A5FE2"/>
    <w:rsid w:val="007D7A59"/>
    <w:rsid w:val="007E1FD8"/>
    <w:rsid w:val="007E662B"/>
    <w:rsid w:val="007F0F33"/>
    <w:rsid w:val="007F4419"/>
    <w:rsid w:val="007F64F4"/>
    <w:rsid w:val="008048C3"/>
    <w:rsid w:val="00832ECB"/>
    <w:rsid w:val="0084076F"/>
    <w:rsid w:val="00842C72"/>
    <w:rsid w:val="00844A19"/>
    <w:rsid w:val="0085373E"/>
    <w:rsid w:val="008A2739"/>
    <w:rsid w:val="008C4C6D"/>
    <w:rsid w:val="008E13E6"/>
    <w:rsid w:val="008E1DAE"/>
    <w:rsid w:val="00912B0F"/>
    <w:rsid w:val="00924527"/>
    <w:rsid w:val="00934CDE"/>
    <w:rsid w:val="009634B8"/>
    <w:rsid w:val="0096478E"/>
    <w:rsid w:val="0097563D"/>
    <w:rsid w:val="009857B0"/>
    <w:rsid w:val="009913EA"/>
    <w:rsid w:val="00993E40"/>
    <w:rsid w:val="009C14D9"/>
    <w:rsid w:val="009C343A"/>
    <w:rsid w:val="009C676C"/>
    <w:rsid w:val="009D5F17"/>
    <w:rsid w:val="009F05E6"/>
    <w:rsid w:val="00A05777"/>
    <w:rsid w:val="00A0610E"/>
    <w:rsid w:val="00A1201F"/>
    <w:rsid w:val="00A1784E"/>
    <w:rsid w:val="00A22193"/>
    <w:rsid w:val="00A3466B"/>
    <w:rsid w:val="00A37C77"/>
    <w:rsid w:val="00A50F30"/>
    <w:rsid w:val="00A57F62"/>
    <w:rsid w:val="00A66F71"/>
    <w:rsid w:val="00A973FD"/>
    <w:rsid w:val="00AA4534"/>
    <w:rsid w:val="00AA480D"/>
    <w:rsid w:val="00AC54A2"/>
    <w:rsid w:val="00AE3D73"/>
    <w:rsid w:val="00AE793A"/>
    <w:rsid w:val="00B129AF"/>
    <w:rsid w:val="00B2170E"/>
    <w:rsid w:val="00B33A2A"/>
    <w:rsid w:val="00B3457B"/>
    <w:rsid w:val="00B61067"/>
    <w:rsid w:val="00B667C8"/>
    <w:rsid w:val="00B77465"/>
    <w:rsid w:val="00B863A7"/>
    <w:rsid w:val="00B947A3"/>
    <w:rsid w:val="00BA5BE1"/>
    <w:rsid w:val="00BB2976"/>
    <w:rsid w:val="00BB5677"/>
    <w:rsid w:val="00BE40A1"/>
    <w:rsid w:val="00BF2ADF"/>
    <w:rsid w:val="00BF53BE"/>
    <w:rsid w:val="00C01CBE"/>
    <w:rsid w:val="00C12665"/>
    <w:rsid w:val="00C17242"/>
    <w:rsid w:val="00C21E0D"/>
    <w:rsid w:val="00C27FEE"/>
    <w:rsid w:val="00C77B82"/>
    <w:rsid w:val="00C86676"/>
    <w:rsid w:val="00C92C6F"/>
    <w:rsid w:val="00CB2D1F"/>
    <w:rsid w:val="00CC4A47"/>
    <w:rsid w:val="00CD0AE7"/>
    <w:rsid w:val="00CD5107"/>
    <w:rsid w:val="00CD53D2"/>
    <w:rsid w:val="00CE4E89"/>
    <w:rsid w:val="00CE652A"/>
    <w:rsid w:val="00CF16F6"/>
    <w:rsid w:val="00D07F0F"/>
    <w:rsid w:val="00D1159F"/>
    <w:rsid w:val="00D15BA3"/>
    <w:rsid w:val="00D15ED4"/>
    <w:rsid w:val="00D173B0"/>
    <w:rsid w:val="00D2689F"/>
    <w:rsid w:val="00D32344"/>
    <w:rsid w:val="00D35314"/>
    <w:rsid w:val="00D44A62"/>
    <w:rsid w:val="00D53242"/>
    <w:rsid w:val="00D81B39"/>
    <w:rsid w:val="00D87FB4"/>
    <w:rsid w:val="00DA0BFD"/>
    <w:rsid w:val="00DA2B8E"/>
    <w:rsid w:val="00DA5B86"/>
    <w:rsid w:val="00DB274E"/>
    <w:rsid w:val="00DC160E"/>
    <w:rsid w:val="00DD5841"/>
    <w:rsid w:val="00DE1869"/>
    <w:rsid w:val="00DF0D52"/>
    <w:rsid w:val="00DF4DBB"/>
    <w:rsid w:val="00E0184B"/>
    <w:rsid w:val="00E04697"/>
    <w:rsid w:val="00E14E14"/>
    <w:rsid w:val="00E1734C"/>
    <w:rsid w:val="00E45B5A"/>
    <w:rsid w:val="00E72D5A"/>
    <w:rsid w:val="00E732AB"/>
    <w:rsid w:val="00E7473A"/>
    <w:rsid w:val="00E76458"/>
    <w:rsid w:val="00E831D4"/>
    <w:rsid w:val="00E9388B"/>
    <w:rsid w:val="00E96219"/>
    <w:rsid w:val="00EA3CA5"/>
    <w:rsid w:val="00EA5813"/>
    <w:rsid w:val="00EB5F4D"/>
    <w:rsid w:val="00EB62DD"/>
    <w:rsid w:val="00ED739F"/>
    <w:rsid w:val="00EE0C3D"/>
    <w:rsid w:val="00EF72D6"/>
    <w:rsid w:val="00F03912"/>
    <w:rsid w:val="00F1103A"/>
    <w:rsid w:val="00F14130"/>
    <w:rsid w:val="00F24A0B"/>
    <w:rsid w:val="00F3425B"/>
    <w:rsid w:val="00F43B78"/>
    <w:rsid w:val="00F45557"/>
    <w:rsid w:val="00F468F3"/>
    <w:rsid w:val="00F4782F"/>
    <w:rsid w:val="00F53913"/>
    <w:rsid w:val="00F5543A"/>
    <w:rsid w:val="00F65FA0"/>
    <w:rsid w:val="00F76363"/>
    <w:rsid w:val="00F877F4"/>
    <w:rsid w:val="00F949A5"/>
    <w:rsid w:val="00F954B7"/>
    <w:rsid w:val="00FA215B"/>
    <w:rsid w:val="00FB1C26"/>
    <w:rsid w:val="00FB38E4"/>
    <w:rsid w:val="00FD38ED"/>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EA4D-D888-4A66-81A5-77F2BC64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27</Pages>
  <Words>9112</Words>
  <Characters>54678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Michał Wolański</cp:lastModifiedBy>
  <cp:revision>44</cp:revision>
  <cp:lastPrinted>2023-10-24T12:51:00Z</cp:lastPrinted>
  <dcterms:created xsi:type="dcterms:W3CDTF">2021-09-29T10:58:00Z</dcterms:created>
  <dcterms:modified xsi:type="dcterms:W3CDTF">2023-10-24T12:51:00Z</dcterms:modified>
</cp:coreProperties>
</file>